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EE" w:rsidRDefault="005539E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1EE" w:rsidRDefault="005539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F61EE" w:rsidRDefault="005539E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F61EE" w:rsidRDefault="00FF61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F61EE" w:rsidRDefault="00FF61E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F61EE" w:rsidRDefault="005539E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F61EE" w:rsidRDefault="00FF61EE">
      <w:pPr>
        <w:tabs>
          <w:tab w:val="left" w:pos="709"/>
        </w:tabs>
        <w:jc w:val="center"/>
        <w:rPr>
          <w:sz w:val="28"/>
        </w:rPr>
      </w:pPr>
    </w:p>
    <w:p w:rsidR="00FF61EE" w:rsidRDefault="00FF61EE">
      <w:pPr>
        <w:tabs>
          <w:tab w:val="left" w:pos="709"/>
        </w:tabs>
        <w:jc w:val="center"/>
        <w:rPr>
          <w:sz w:val="28"/>
        </w:rPr>
      </w:pPr>
    </w:p>
    <w:p w:rsidR="00FF61EE" w:rsidRDefault="005539E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E35BD">
        <w:rPr>
          <w:sz w:val="28"/>
        </w:rPr>
        <w:t>22</w:t>
      </w:r>
      <w:r>
        <w:rPr>
          <w:sz w:val="28"/>
        </w:rPr>
        <w:t>»</w:t>
      </w:r>
      <w:r w:rsidR="009E35BD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</w:t>
      </w:r>
      <w:r w:rsidR="009E35BD">
        <w:rPr>
          <w:sz w:val="28"/>
        </w:rPr>
        <w:tab/>
      </w:r>
      <w:r w:rsidR="009E35BD">
        <w:rPr>
          <w:sz w:val="28"/>
        </w:rPr>
        <w:tab/>
      </w:r>
      <w:r w:rsidR="009E35BD">
        <w:rPr>
          <w:sz w:val="28"/>
        </w:rPr>
        <w:tab/>
      </w:r>
      <w:r>
        <w:rPr>
          <w:sz w:val="28"/>
        </w:rPr>
        <w:t xml:space="preserve">            № </w:t>
      </w:r>
      <w:r w:rsidR="009E35BD">
        <w:rPr>
          <w:sz w:val="28"/>
        </w:rPr>
        <w:t>576-п</w:t>
      </w:r>
    </w:p>
    <w:p w:rsidR="00FF61EE" w:rsidRDefault="00FF61EE">
      <w:pPr>
        <w:tabs>
          <w:tab w:val="left" w:pos="709"/>
        </w:tabs>
        <w:jc w:val="both"/>
        <w:rPr>
          <w:sz w:val="28"/>
        </w:rPr>
      </w:pPr>
    </w:p>
    <w:p w:rsidR="00FF61EE" w:rsidRDefault="00FF61EE">
      <w:pPr>
        <w:tabs>
          <w:tab w:val="left" w:pos="709"/>
        </w:tabs>
        <w:jc w:val="both"/>
        <w:rPr>
          <w:sz w:val="28"/>
        </w:rPr>
      </w:pPr>
    </w:p>
    <w:p w:rsidR="00FF61EE" w:rsidRDefault="005539E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генеральный план муниципального образования – Рыбновское городское поселение Рыбновского муниципального района</w:t>
      </w:r>
    </w:p>
    <w:p w:rsidR="00FF61EE" w:rsidRDefault="005539E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FF61EE" w:rsidRDefault="00FF61EE">
      <w:pPr>
        <w:tabs>
          <w:tab w:val="left" w:pos="709"/>
        </w:tabs>
        <w:jc w:val="center"/>
        <w:rPr>
          <w:color w:val="auto"/>
          <w:sz w:val="28"/>
        </w:rPr>
      </w:pPr>
    </w:p>
    <w:p w:rsidR="00FF61EE" w:rsidRDefault="005539E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</w:t>
      </w:r>
      <w:r>
        <w:rPr>
          <w:color w:val="auto"/>
          <w:sz w:val="28"/>
          <w:szCs w:val="28"/>
        </w:rPr>
        <w:t>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color w:val="auto"/>
          <w:sz w:val="28"/>
          <w:szCs w:val="28"/>
        </w:rPr>
        <w:t xml:space="preserve">ской области», с учетом заключения о результатах общественных обсуждений </w:t>
      </w:r>
      <w:r>
        <w:rPr>
          <w:color w:val="auto"/>
          <w:sz w:val="28"/>
          <w:szCs w:val="28"/>
        </w:rPr>
        <w:br/>
        <w:t>от 30</w:t>
      </w:r>
      <w:r>
        <w:rPr>
          <w:color w:val="auto"/>
          <w:sz w:val="28"/>
          <w:szCs w:val="28"/>
        </w:rPr>
        <w:t>.06.2025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генера</w:t>
      </w:r>
      <w:r>
        <w:rPr>
          <w:sz w:val="28"/>
          <w:szCs w:val="28"/>
        </w:rPr>
        <w:t xml:space="preserve">льный план муниципального образования – </w:t>
      </w:r>
      <w:r>
        <w:rPr>
          <w:sz w:val="28"/>
          <w:szCs w:val="28"/>
          <w:highlight w:val="white"/>
        </w:rPr>
        <w:t>Рыбновское городское</w:t>
      </w:r>
      <w:r>
        <w:rPr>
          <w:color w:val="auto"/>
          <w:sz w:val="28"/>
          <w:szCs w:val="28"/>
        </w:rPr>
        <w:t xml:space="preserve"> поселение Рыбновского муниципального района Рязанской области</w:t>
      </w:r>
      <w:r>
        <w:rPr>
          <w:color w:val="auto"/>
          <w:sz w:val="28"/>
          <w:szCs w:val="28"/>
        </w:rPr>
        <w:t>, руково</w:t>
      </w:r>
      <w:r>
        <w:rPr>
          <w:color w:val="auto"/>
          <w:sz w:val="28"/>
          <w:szCs w:val="28"/>
        </w:rPr>
        <w:t>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</w:t>
      </w:r>
      <w:r>
        <w:rPr>
          <w:color w:val="auto"/>
          <w:sz w:val="28"/>
          <w:szCs w:val="28"/>
        </w:rPr>
        <w:t>ЕТ: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генеральный план муниципального образования – </w:t>
      </w:r>
      <w:r>
        <w:rPr>
          <w:sz w:val="28"/>
          <w:szCs w:val="28"/>
        </w:rPr>
        <w:t>Рыбновское городское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 </w:t>
      </w:r>
      <w:r>
        <w:rPr>
          <w:color w:val="auto"/>
          <w:sz w:val="28"/>
        </w:rPr>
        <w:t>от 25.05.2022</w:t>
      </w:r>
      <w:r>
        <w:rPr>
          <w:color w:val="auto"/>
          <w:sz w:val="28"/>
        </w:rPr>
        <w:t xml:space="preserve"> № 271</w:t>
      </w:r>
      <w:r>
        <w:rPr>
          <w:color w:val="auto"/>
          <w:sz w:val="28"/>
        </w:rPr>
        <w:t>-п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</w:t>
      </w:r>
      <w:r>
        <w:rPr>
          <w:sz w:val="28"/>
          <w:szCs w:val="28"/>
        </w:rPr>
        <w:t>Рыбновское городское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</w:t>
      </w:r>
      <w:r>
        <w:rPr>
          <w:color w:val="auto"/>
          <w:sz w:val="28"/>
        </w:rPr>
        <w:t xml:space="preserve">от 17.01.2024 № 16-п, </w:t>
      </w:r>
      <w:r>
        <w:rPr>
          <w:color w:val="auto"/>
          <w:sz w:val="28"/>
        </w:rPr>
        <w:br/>
        <w:t xml:space="preserve">от 06.02.2024 № </w:t>
      </w:r>
      <w:r>
        <w:rPr>
          <w:color w:val="auto"/>
          <w:sz w:val="28"/>
        </w:rPr>
        <w:t xml:space="preserve">42-п, от 08.04.2024 № 123-п, от 06.05.2024 № 209-п, </w:t>
      </w:r>
      <w:r>
        <w:rPr>
          <w:color w:val="auto"/>
          <w:sz w:val="28"/>
        </w:rPr>
        <w:br/>
        <w:t xml:space="preserve">от 17.07.2024 № 344-п, от 21.01.2025 № 45-п, от 21.03.2025 № 208-п, </w:t>
      </w:r>
      <w:r>
        <w:rPr>
          <w:color w:val="auto"/>
          <w:sz w:val="28"/>
        </w:rPr>
        <w:br/>
        <w:t>с изменениями, внесенными постановлениями Главархитектуры Рязанской области от 27.11.2023 № 568-п, от 15.12.2023 № 598-п, решениями Ря</w:t>
      </w:r>
      <w:r>
        <w:rPr>
          <w:color w:val="auto"/>
          <w:sz w:val="28"/>
        </w:rPr>
        <w:t xml:space="preserve">занского </w:t>
      </w:r>
      <w:r>
        <w:rPr>
          <w:color w:val="auto"/>
          <w:sz w:val="28"/>
        </w:rPr>
        <w:br/>
        <w:t>областного суда от 03.09.2024 № 3а-182/2024, от 07.10.2024 № 3а-144/2024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lastRenderedPageBreak/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sz w:val="28"/>
          <w:szCs w:val="28"/>
          <w:highlight w:val="white"/>
        </w:rPr>
        <w:t>:</w:t>
      </w:r>
    </w:p>
    <w:p w:rsidR="00FF61EE" w:rsidRDefault="005539E8">
      <w:pPr>
        <w:widowControl w:val="0"/>
        <w:tabs>
          <w:tab w:val="left" w:pos="708"/>
          <w:tab w:val="left" w:pos="709"/>
          <w:tab w:val="left" w:pos="1276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>в таблице, определяющей площади функциональных зон, пункта 2 положения о территориальном планировании:</w:t>
      </w:r>
    </w:p>
    <w:p w:rsidR="00FF61EE" w:rsidRDefault="005539E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22,69</w:t>
      </w:r>
      <w:r>
        <w:rPr>
          <w:color w:val="000000" w:themeColor="text1"/>
          <w:sz w:val="28"/>
          <w:szCs w:val="28"/>
          <w:lang w:bidi="ru-RU"/>
        </w:rPr>
        <w:t>» заменить цифрами «22,49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FF61EE" w:rsidRDefault="005539E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>цифры «</w:t>
      </w:r>
      <w:r>
        <w:rPr>
          <w:rFonts w:cs="Times New Roman"/>
          <w:sz w:val="28"/>
          <w:szCs w:val="28"/>
          <w:lang w:bidi="ru-RU"/>
        </w:rPr>
        <w:t>15,04</w:t>
      </w:r>
      <w:r>
        <w:rPr>
          <w:color w:val="000000" w:themeColor="text1"/>
          <w:sz w:val="28"/>
          <w:szCs w:val="28"/>
          <w:lang w:bidi="ru-RU"/>
        </w:rPr>
        <w:t>» заменить цифрами «15,24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FF61EE" w:rsidRDefault="005539E8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2 согласно приложению № 1 к настоящему постановлению;</w:t>
      </w:r>
    </w:p>
    <w:p w:rsidR="00FF61EE" w:rsidRDefault="005539E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3 согласно приложению № 2 к настоящему постановлению.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</w:t>
      </w:r>
      <w:r>
        <w:rPr>
          <w:color w:val="000000" w:themeColor="text1"/>
          <w:sz w:val="28"/>
          <w:szCs w:val="28"/>
        </w:rPr>
        <w:t>вания.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генеральный план муниципального образования – </w:t>
      </w:r>
      <w:r>
        <w:rPr>
          <w:sz w:val="28"/>
          <w:szCs w:val="28"/>
        </w:rPr>
        <w:t>Рыбновское городское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</w:t>
      </w:r>
      <w:r>
        <w:rPr>
          <w:color w:val="000000" w:themeColor="text1"/>
          <w:sz w:val="28"/>
          <w:szCs w:val="28"/>
        </w:rPr>
        <w:t>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</w:t>
      </w:r>
      <w:r>
        <w:rPr>
          <w:color w:val="000000" w:themeColor="text1"/>
          <w:sz w:val="28"/>
          <w:szCs w:val="28"/>
        </w:rPr>
        <w:t>екса Российской Федерации.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F61EE" w:rsidRDefault="005539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F61EE" w:rsidRDefault="005539E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</w:t>
      </w:r>
      <w:r>
        <w:rPr>
          <w:color w:val="000000" w:themeColor="text1"/>
          <w:sz w:val="28"/>
          <w:szCs w:val="28"/>
        </w:rPr>
        <w:t>айте главного управления архитектуры и градостроительства Рязанской области                 в сети «Интернет».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</w:t>
      </w:r>
      <w:r>
        <w:rPr>
          <w:sz w:val="28"/>
          <w:szCs w:val="28"/>
        </w:rPr>
        <w:t>Рыбновское гор</w:t>
      </w:r>
      <w:r>
        <w:rPr>
          <w:sz w:val="28"/>
          <w:szCs w:val="28"/>
        </w:rPr>
        <w:t>одское</w:t>
      </w:r>
      <w:r>
        <w:rPr>
          <w:color w:val="auto"/>
          <w:sz w:val="28"/>
          <w:szCs w:val="28"/>
        </w:rPr>
        <w:t xml:space="preserve">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FF61EE" w:rsidRDefault="005539E8" w:rsidP="005539E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</w:t>
      </w:r>
      <w:r>
        <w:rPr>
          <w:rFonts w:eastAsia="NSimSun" w:cs="Arial"/>
          <w:color w:val="000000" w:themeColor="text1"/>
          <w:sz w:val="28"/>
          <w:szCs w:val="28"/>
        </w:rPr>
        <w:t xml:space="preserve">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F61EE" w:rsidRDefault="00FF61E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FF61EE" w:rsidRDefault="00FF61EE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FF61EE" w:rsidRDefault="005539E8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Р.В. Шашкин</w:t>
      </w:r>
    </w:p>
    <w:p w:rsidR="00FF61EE" w:rsidRDefault="00FF61EE"/>
    <w:sectPr w:rsidR="00FF61EE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E8" w:rsidRDefault="005539E8">
      <w:r>
        <w:separator/>
      </w:r>
    </w:p>
  </w:endnote>
  <w:endnote w:type="continuationSeparator" w:id="0">
    <w:p w:rsidR="005539E8" w:rsidRDefault="0055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E8" w:rsidRDefault="005539E8">
      <w:r>
        <w:separator/>
      </w:r>
    </w:p>
  </w:footnote>
  <w:footnote w:type="continuationSeparator" w:id="0">
    <w:p w:rsidR="005539E8" w:rsidRDefault="0055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EE" w:rsidRDefault="005539E8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E35BD" w:rsidRPr="009E35BD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FF61EE" w:rsidRDefault="00FF61E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628E"/>
    <w:multiLevelType w:val="multilevel"/>
    <w:tmpl w:val="714022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EE"/>
    <w:rsid w:val="005539E8"/>
    <w:rsid w:val="009E35BD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DC69"/>
  <w15:docId w15:val="{B017E8F1-75C7-4370-A324-71862B1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178</cp:revision>
  <dcterms:created xsi:type="dcterms:W3CDTF">2025-07-22T08:38:00Z</dcterms:created>
  <dcterms:modified xsi:type="dcterms:W3CDTF">2025-07-22T08:39:00Z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