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5E" w:rsidRDefault="00BE2A76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DE3B5E" w:rsidRDefault="00BE2A76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DE3B5E" w:rsidRDefault="00BE2A76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DE3B5E" w:rsidRDefault="00DE3B5E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DE3B5E" w:rsidRDefault="00DE3B5E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DE3B5E" w:rsidRDefault="00BE2A76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DE3B5E" w:rsidRDefault="00DE3B5E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DE3B5E" w:rsidRDefault="00DE3B5E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DE3B5E" w:rsidRDefault="00BE2A76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FE51E4">
        <w:rPr>
          <w:color w:val="000000" w:themeColor="text1"/>
          <w:sz w:val="28"/>
        </w:rPr>
        <w:t>23</w:t>
      </w:r>
      <w:r>
        <w:rPr>
          <w:color w:val="000000" w:themeColor="text1"/>
          <w:sz w:val="28"/>
        </w:rPr>
        <w:t>»</w:t>
      </w:r>
      <w:r w:rsidR="00FE51E4">
        <w:rPr>
          <w:color w:val="000000" w:themeColor="text1"/>
          <w:sz w:val="28"/>
        </w:rPr>
        <w:t xml:space="preserve"> июля </w:t>
      </w:r>
      <w:r>
        <w:rPr>
          <w:color w:val="000000" w:themeColor="text1"/>
          <w:sz w:val="28"/>
        </w:rPr>
        <w:t xml:space="preserve">2025 г.                                                                   </w:t>
      </w:r>
      <w:r w:rsidR="00FE51E4">
        <w:rPr>
          <w:color w:val="000000" w:themeColor="text1"/>
          <w:sz w:val="28"/>
        </w:rPr>
        <w:tab/>
      </w:r>
      <w:r w:rsidR="00FE51E4">
        <w:rPr>
          <w:color w:val="000000" w:themeColor="text1"/>
          <w:sz w:val="28"/>
        </w:rPr>
        <w:tab/>
      </w:r>
      <w:r w:rsidR="00FE51E4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№ </w:t>
      </w:r>
      <w:r w:rsidR="00FE51E4">
        <w:rPr>
          <w:color w:val="000000" w:themeColor="text1"/>
          <w:sz w:val="28"/>
        </w:rPr>
        <w:t>579-п</w:t>
      </w:r>
    </w:p>
    <w:p w:rsidR="00DE3B5E" w:rsidRDefault="00DE3B5E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DE3B5E" w:rsidRDefault="00DE3B5E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DE3B5E" w:rsidRDefault="00BE2A7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DE3B5E" w:rsidRDefault="00BE2A7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Бобровинского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bookmarkEnd w:id="0"/>
    <w:p w:rsidR="00DE3B5E" w:rsidRDefault="00DE3B5E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E3B5E" w:rsidRDefault="00BE2A76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</w:t>
      </w:r>
      <w:r>
        <w:rPr>
          <w:color w:val="000000" w:themeColor="text1"/>
          <w:sz w:val="28"/>
          <w:szCs w:val="28"/>
        </w:rPr>
        <w:t>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</w:t>
      </w:r>
      <w:r>
        <w:rPr>
          <w:color w:val="000000" w:themeColor="text1"/>
          <w:sz w:val="28"/>
          <w:szCs w:val="28"/>
        </w:rPr>
        <w:t>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16.06.2025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sz w:val="28"/>
          <w:szCs w:val="28"/>
        </w:rPr>
        <w:t>Кораблинский</w:t>
      </w:r>
      <w:proofErr w:type="spell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ипальный округ Рязанской области применительно </w:t>
      </w:r>
      <w:r>
        <w:rPr>
          <w:sz w:val="28"/>
          <w:szCs w:val="28"/>
        </w:rPr>
        <w:br/>
        <w:t xml:space="preserve">к территории </w:t>
      </w:r>
      <w:proofErr w:type="spellStart"/>
      <w:r>
        <w:rPr>
          <w:sz w:val="28"/>
          <w:szCs w:val="28"/>
        </w:rPr>
        <w:t>Бобровинского</w:t>
      </w:r>
      <w:proofErr w:type="spellEnd"/>
      <w:r>
        <w:rPr>
          <w:sz w:val="28"/>
          <w:szCs w:val="28"/>
        </w:rPr>
        <w:t xml:space="preserve"> сельского округа </w:t>
      </w:r>
      <w:proofErr w:type="spellStart"/>
      <w:r>
        <w:rPr>
          <w:sz w:val="28"/>
          <w:szCs w:val="28"/>
        </w:rPr>
        <w:t>Кораблинского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>Рязанской области</w:t>
      </w:r>
      <w:r>
        <w:rPr>
          <w:color w:val="000000" w:themeColor="text1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</w:t>
      </w:r>
      <w:r>
        <w:rPr>
          <w:color w:val="000000" w:themeColor="text1"/>
          <w:sz w:val="28"/>
          <w:szCs w:val="28"/>
        </w:rPr>
        <w:t>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DE3B5E" w:rsidRDefault="00BE2A76" w:rsidP="00BE2A7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  <w:szCs w:val="28"/>
        </w:rPr>
        <w:t>Бобровинского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B5E" w:rsidRDefault="00BE2A76" w:rsidP="00BE2A76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E3B5E" w:rsidRDefault="00BE2A76" w:rsidP="00BE2A7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DE3B5E" w:rsidRDefault="00BE2A76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>к террит</w:t>
      </w:r>
      <w:r>
        <w:rPr>
          <w:rFonts w:ascii="Times New Roman" w:hAnsi="Times New Roman"/>
          <w:sz w:val="28"/>
          <w:szCs w:val="28"/>
        </w:rPr>
        <w:t xml:space="preserve">ории </w:t>
      </w:r>
      <w:proofErr w:type="spellStart"/>
      <w:r>
        <w:rPr>
          <w:rFonts w:ascii="Times New Roman" w:hAnsi="Times New Roman"/>
          <w:sz w:val="28"/>
          <w:szCs w:val="28"/>
        </w:rPr>
        <w:t>Бобровинского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DE3B5E" w:rsidRDefault="00BE2A7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DE3B5E" w:rsidRDefault="00BE2A76" w:rsidP="00BE2A7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DE3B5E" w:rsidRDefault="00BE2A7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E3B5E" w:rsidRDefault="00BE2A7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DE3B5E" w:rsidRDefault="00BE2A76" w:rsidP="00BE2A7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DE3B5E" w:rsidRDefault="00BE2A76" w:rsidP="00BE2A7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</w:t>
      </w:r>
      <w:r>
        <w:rPr>
          <w:rFonts w:ascii="Times New Roman" w:hAnsi="Times New Roman"/>
          <w:color w:val="000000" w:themeColor="text1"/>
          <w:sz w:val="28"/>
          <w:szCs w:val="28"/>
        </w:rPr>
        <w:t>ет», публикацию в средствах массовой информации.</w:t>
      </w:r>
    </w:p>
    <w:p w:rsidR="00DE3B5E" w:rsidRDefault="00BE2A76" w:rsidP="00BE2A7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не подлежащим применению решение Совета депутатов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Бобровинское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 от 12.12.2013 № 14 «Об утверждени</w:t>
      </w:r>
      <w:r>
        <w:rPr>
          <w:rFonts w:ascii="Times New Roman" w:hAnsi="Times New Roman"/>
          <w:sz w:val="28"/>
          <w:szCs w:val="28"/>
          <w:highlight w:val="white"/>
        </w:rPr>
        <w:t xml:space="preserve">и проекта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Бобровинское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B5E" w:rsidRDefault="00BE2A76" w:rsidP="00BE2A7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постановление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17.12.2024 № 744-п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Кораблинский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 xml:space="preserve">к территории населенного пункта 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Аманово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DE3B5E" w:rsidRDefault="00BE2A76">
      <w:pPr>
        <w:pStyle w:val="ConsPlusNormal1"/>
        <w:widowControl w:val="0"/>
        <w:shd w:val="clear" w:color="FFFFFF" w:themeColor="background1" w:fill="FFFFFF" w:themeFill="background1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Контроль за исполнением настоящего постановления возло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Попкову.</w:t>
      </w:r>
    </w:p>
    <w:p w:rsidR="00DE3B5E" w:rsidRDefault="00DE3B5E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DE3B5E" w:rsidRDefault="00DE3B5E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DE3B5E" w:rsidRDefault="00BE2A76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DE3B5E" w:rsidRDefault="00DE3B5E"/>
    <w:sectPr w:rsidR="00DE3B5E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A76" w:rsidRDefault="00BE2A76">
      <w:r>
        <w:separator/>
      </w:r>
    </w:p>
  </w:endnote>
  <w:endnote w:type="continuationSeparator" w:id="0">
    <w:p w:rsidR="00BE2A76" w:rsidRDefault="00BE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76" w:rsidRDefault="00BE2A76">
      <w:r>
        <w:separator/>
      </w:r>
    </w:p>
  </w:footnote>
  <w:footnote w:type="continuationSeparator" w:id="0">
    <w:p w:rsidR="00BE2A76" w:rsidRDefault="00BE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5E" w:rsidRDefault="00BE2A76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FE51E4" w:rsidRPr="00FE51E4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E3B5E" w:rsidRDefault="00DE3B5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8AF"/>
    <w:multiLevelType w:val="multilevel"/>
    <w:tmpl w:val="F4BA195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E"/>
    <w:rsid w:val="00BE2A76"/>
    <w:rsid w:val="00DE3B5E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9924"/>
  <w15:docId w15:val="{546F3B5A-41ED-41B2-B553-A9C43F67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298</cp:revision>
  <dcterms:created xsi:type="dcterms:W3CDTF">2025-07-22T14:13:00Z</dcterms:created>
  <dcterms:modified xsi:type="dcterms:W3CDTF">2025-07-22T14:15:00Z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