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C0" w:rsidRDefault="0095733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4C0" w:rsidRDefault="009573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E34C0" w:rsidRDefault="0095733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E34C0" w:rsidRDefault="00FE34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E34C0" w:rsidRDefault="00FE34C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E34C0" w:rsidRDefault="0095733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E34C0" w:rsidRDefault="00FE34C0">
      <w:pPr>
        <w:tabs>
          <w:tab w:val="left" w:pos="709"/>
        </w:tabs>
        <w:jc w:val="center"/>
        <w:rPr>
          <w:sz w:val="28"/>
        </w:rPr>
      </w:pPr>
    </w:p>
    <w:p w:rsidR="00FE34C0" w:rsidRDefault="00FE34C0">
      <w:pPr>
        <w:tabs>
          <w:tab w:val="left" w:pos="709"/>
        </w:tabs>
        <w:jc w:val="center"/>
        <w:rPr>
          <w:sz w:val="28"/>
        </w:rPr>
      </w:pPr>
    </w:p>
    <w:p w:rsidR="00FE34C0" w:rsidRDefault="0095733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BB10F6">
        <w:rPr>
          <w:sz w:val="28"/>
        </w:rPr>
        <w:t>23</w:t>
      </w:r>
      <w:r>
        <w:rPr>
          <w:sz w:val="28"/>
        </w:rPr>
        <w:t>»</w:t>
      </w:r>
      <w:r w:rsidR="00BB10F6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</w:t>
      </w:r>
      <w:r w:rsidR="00BB10F6">
        <w:rPr>
          <w:sz w:val="28"/>
        </w:rPr>
        <w:tab/>
      </w:r>
      <w:r w:rsidR="00BB10F6">
        <w:rPr>
          <w:sz w:val="28"/>
        </w:rPr>
        <w:tab/>
        <w:t xml:space="preserve">        </w:t>
      </w:r>
      <w:r>
        <w:rPr>
          <w:sz w:val="28"/>
        </w:rPr>
        <w:t xml:space="preserve">       № </w:t>
      </w:r>
      <w:r w:rsidR="00BB10F6">
        <w:rPr>
          <w:sz w:val="28"/>
        </w:rPr>
        <w:t>582-п</w:t>
      </w:r>
    </w:p>
    <w:p w:rsidR="00FE34C0" w:rsidRDefault="00FE34C0">
      <w:pPr>
        <w:tabs>
          <w:tab w:val="left" w:pos="709"/>
        </w:tabs>
        <w:jc w:val="both"/>
        <w:rPr>
          <w:sz w:val="28"/>
        </w:rPr>
      </w:pPr>
    </w:p>
    <w:p w:rsidR="00FE34C0" w:rsidRDefault="00FE34C0">
      <w:pPr>
        <w:tabs>
          <w:tab w:val="left" w:pos="709"/>
        </w:tabs>
        <w:jc w:val="both"/>
        <w:rPr>
          <w:sz w:val="28"/>
        </w:rPr>
      </w:pPr>
    </w:p>
    <w:p w:rsidR="00FE34C0" w:rsidRDefault="0095733D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города Кораблино Кораблинского района </w:t>
      </w:r>
      <w:r>
        <w:rPr>
          <w:sz w:val="28"/>
          <w:szCs w:val="28"/>
        </w:rPr>
        <w:br/>
        <w:t>Рязанской области</w:t>
      </w:r>
    </w:p>
    <w:bookmarkEnd w:id="0"/>
    <w:p w:rsidR="00FE34C0" w:rsidRDefault="00FE34C0">
      <w:pPr>
        <w:tabs>
          <w:tab w:val="left" w:pos="709"/>
        </w:tabs>
        <w:jc w:val="center"/>
        <w:rPr>
          <w:sz w:val="28"/>
        </w:rPr>
      </w:pPr>
    </w:p>
    <w:p w:rsidR="00FE34C0" w:rsidRDefault="0095733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</w:t>
      </w:r>
      <w:r>
        <w:rPr>
          <w:sz w:val="28"/>
          <w:highlight w:val="white"/>
        </w:rPr>
        <w:t xml:space="preserve">ской Федерации, статьи 2 Закона Рязанской области от 28.12.2018 № 106-ОЗ                           </w:t>
      </w:r>
      <w:r>
        <w:rPr>
          <w:sz w:val="28"/>
          <w:szCs w:val="28"/>
          <w:highlight w:val="white"/>
        </w:rPr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</w:t>
      </w:r>
      <w:r>
        <w:rPr>
          <w:sz w:val="28"/>
          <w:szCs w:val="28"/>
          <w:highlight w:val="white"/>
        </w:rPr>
        <w:t xml:space="preserve"> области и органами государственной власти Рязанской области», </w:t>
      </w:r>
      <w:r>
        <w:rPr>
          <w:sz w:val="28"/>
          <w:szCs w:val="28"/>
          <w:highlight w:val="white"/>
        </w:rPr>
        <w:t xml:space="preserve">руководствуясь постановлениями Правительства Рязанской области </w:t>
      </w:r>
      <w:r>
        <w:rPr>
          <w:sz w:val="28"/>
          <w:szCs w:val="28"/>
          <w:highlight w:val="white"/>
        </w:rPr>
        <w:br/>
        <w:t>от 06.09.2022 № 320 «Об установлении случаев утверждения проектов генеральных планов, правил землепользования и застройки, планир</w:t>
      </w:r>
      <w:r>
        <w:rPr>
          <w:sz w:val="28"/>
          <w:szCs w:val="28"/>
          <w:highlight w:val="white"/>
        </w:rPr>
        <w:t xml:space="preserve">овки </w:t>
      </w:r>
      <w:r>
        <w:rPr>
          <w:sz w:val="28"/>
          <w:szCs w:val="28"/>
          <w:highlight w:val="white"/>
        </w:rPr>
        <w:br/>
        <w:t xml:space="preserve">и межевания территории без проведения общественных обсуждений </w:t>
      </w:r>
      <w:r>
        <w:rPr>
          <w:sz w:val="28"/>
          <w:szCs w:val="28"/>
          <w:highlight w:val="white"/>
        </w:rPr>
        <w:br/>
        <w:t>или публичных слушаний»</w:t>
      </w:r>
      <w:r>
        <w:rPr>
          <w:sz w:val="28"/>
          <w:szCs w:val="28"/>
          <w:highlight w:val="white"/>
        </w:rPr>
        <w:t xml:space="preserve">, от 06.08.2008 № 153 «Об утверждении Положения </w:t>
      </w:r>
      <w:r>
        <w:rPr>
          <w:sz w:val="28"/>
          <w:szCs w:val="28"/>
          <w:highlight w:val="white"/>
        </w:rPr>
        <w:br/>
        <w:t>о главном управлении архитектуры и градостроительства Рязанской области», главное управление архитектуры и градостр</w:t>
      </w:r>
      <w:r>
        <w:rPr>
          <w:sz w:val="28"/>
          <w:szCs w:val="28"/>
          <w:highlight w:val="white"/>
        </w:rPr>
        <w:t>оительства Рязанской области ПОСТАНОВЛЯЕТ: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города Кораблино Кораблинского района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FE34C0" w:rsidRDefault="00957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области применительно к территории города Кораблино Кораблинского района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sz w:val="28"/>
        </w:rPr>
        <w:br/>
        <w:t>в соответствии с требованиями Градостроительного кодекса Российской Федерации;</w:t>
      </w:r>
    </w:p>
    <w:p w:rsidR="00FE34C0" w:rsidRDefault="00957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</w:t>
      </w:r>
      <w:r>
        <w:rPr>
          <w:rFonts w:ascii="Times New Roman" w:hAnsi="Times New Roman"/>
          <w:color w:val="000000" w:themeColor="text1"/>
          <w:sz w:val="28"/>
          <w:szCs w:val="28"/>
        </w:rPr>
        <w:t>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</w:t>
      </w:r>
      <w:r>
        <w:rPr>
          <w:rFonts w:ascii="Times New Roman" w:hAnsi="Times New Roman"/>
          <w:color w:val="000000" w:themeColor="text1"/>
          <w:sz w:val="28"/>
          <w:szCs w:val="28"/>
        </w:rPr>
        <w:t>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</w:t>
      </w:r>
      <w:r>
        <w:rPr>
          <w:rFonts w:ascii="Times New Roman" w:hAnsi="Times New Roman"/>
          <w:color w:val="auto"/>
          <w:sz w:val="28"/>
        </w:rPr>
        <w:t>адровой работы и делопроизводства обеспечить:</w:t>
      </w:r>
    </w:p>
    <w:p w:rsidR="00FE34C0" w:rsidRDefault="00957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E34C0" w:rsidRDefault="0095733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обеспечить размещение настоящего постановления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>утратившим силу постановление главного управления архитектуры и градостроительства Рязанс</w:t>
      </w:r>
      <w:r>
        <w:rPr>
          <w:rFonts w:ascii="Times New Roman" w:hAnsi="Times New Roman"/>
          <w:sz w:val="28"/>
          <w:szCs w:val="28"/>
        </w:rPr>
        <w:t xml:space="preserve">кой области от 23.12.2021 № 622-п </w:t>
      </w:r>
      <w:r>
        <w:rPr>
          <w:rFonts w:ascii="Times New Roman" w:hAnsi="Times New Roman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t>Кораблинское городское поселение Кораблинского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34C0" w:rsidRDefault="0095733D" w:rsidP="0095733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E34C0" w:rsidRDefault="00FE34C0">
      <w:pPr>
        <w:tabs>
          <w:tab w:val="left" w:pos="709"/>
        </w:tabs>
        <w:jc w:val="center"/>
        <w:rPr>
          <w:sz w:val="28"/>
        </w:rPr>
      </w:pPr>
    </w:p>
    <w:p w:rsidR="00FE34C0" w:rsidRDefault="00FE34C0">
      <w:pPr>
        <w:tabs>
          <w:tab w:val="left" w:pos="709"/>
        </w:tabs>
        <w:jc w:val="center"/>
        <w:rPr>
          <w:sz w:val="28"/>
          <w:szCs w:val="28"/>
        </w:rPr>
      </w:pPr>
    </w:p>
    <w:p w:rsidR="00FE34C0" w:rsidRDefault="0095733D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</w:t>
      </w:r>
      <w:r>
        <w:rPr>
          <w:color w:val="auto"/>
          <w:sz w:val="28"/>
        </w:rPr>
        <w:t>ин</w:t>
      </w:r>
    </w:p>
    <w:p w:rsidR="00FE34C0" w:rsidRDefault="00FE34C0"/>
    <w:sectPr w:rsidR="00FE34C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3D" w:rsidRDefault="0095733D">
      <w:r>
        <w:separator/>
      </w:r>
    </w:p>
  </w:endnote>
  <w:endnote w:type="continuationSeparator" w:id="0">
    <w:p w:rsidR="0095733D" w:rsidRDefault="009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3D" w:rsidRDefault="0095733D">
      <w:r>
        <w:separator/>
      </w:r>
    </w:p>
  </w:footnote>
  <w:footnote w:type="continuationSeparator" w:id="0">
    <w:p w:rsidR="0095733D" w:rsidRDefault="0095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C0" w:rsidRDefault="0095733D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BB10F6" w:rsidRPr="00BB10F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E34C0" w:rsidRDefault="00FE34C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4EAF"/>
    <w:multiLevelType w:val="multilevel"/>
    <w:tmpl w:val="D286F6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C0"/>
    <w:rsid w:val="0095733D"/>
    <w:rsid w:val="00BB10F6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F5B8"/>
  <w15:docId w15:val="{A6BE50FC-22B3-4637-BB00-239DA5F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259</cp:revision>
  <dcterms:created xsi:type="dcterms:W3CDTF">2025-07-22T14:24:00Z</dcterms:created>
  <dcterms:modified xsi:type="dcterms:W3CDTF">2025-07-22T14:26:00Z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