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DA69F2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5 августа 2025 г. № 250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A69F2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A64465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64465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65">
              <w:rPr>
                <w:rFonts w:ascii="Times New Roman" w:hAnsi="Times New Roman"/>
                <w:sz w:val="28"/>
                <w:szCs w:val="28"/>
              </w:rPr>
              <w:t>области от 24 октября 2024 г. № 341 «Об утверждении программы</w:t>
            </w:r>
          </w:p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65">
              <w:rPr>
                <w:rFonts w:ascii="Times New Roman" w:hAnsi="Times New Roman"/>
                <w:sz w:val="28"/>
                <w:szCs w:val="28"/>
              </w:rPr>
              <w:t>приватизации государственного имущества Рязанской области</w:t>
            </w:r>
          </w:p>
          <w:p w:rsid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4465">
              <w:rPr>
                <w:rFonts w:ascii="Times New Roman" w:hAnsi="Times New Roman"/>
                <w:sz w:val="28"/>
                <w:szCs w:val="28"/>
              </w:rPr>
              <w:t>на 2025-2027 годы»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465">
              <w:rPr>
                <w:rFonts w:ascii="Times New Roman" w:hAnsi="Times New Roman"/>
                <w:sz w:val="28"/>
                <w:szCs w:val="28"/>
              </w:rPr>
              <w:t>(в редакции постановления Правительства</w:t>
            </w:r>
            <w:proofErr w:type="gramEnd"/>
          </w:p>
          <w:p w:rsidR="000D5EED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446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465">
              <w:rPr>
                <w:rFonts w:ascii="Times New Roman" w:hAnsi="Times New Roman"/>
                <w:sz w:val="28"/>
                <w:szCs w:val="28"/>
              </w:rPr>
              <w:t>от 03.04.2025 № 124)</w:t>
            </w:r>
            <w:proofErr w:type="gramEnd"/>
          </w:p>
        </w:tc>
      </w:tr>
    </w:tbl>
    <w:p w:rsidR="00A64465" w:rsidRPr="00A64465" w:rsidRDefault="00A64465" w:rsidP="00A64465">
      <w:pPr>
        <w:tabs>
          <w:tab w:val="left" w:pos="714"/>
        </w:tabs>
        <w:autoSpaceDE w:val="0"/>
        <w:autoSpaceDN w:val="0"/>
        <w:adjustRightInd w:val="0"/>
        <w:ind w:firstLine="714"/>
        <w:jc w:val="both"/>
        <w:rPr>
          <w:rFonts w:ascii="Times New Roman" w:hAnsi="Times New Roman"/>
          <w:sz w:val="28"/>
          <w:szCs w:val="28"/>
        </w:rPr>
      </w:pPr>
      <w:r w:rsidRPr="00A64465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A64465" w:rsidRPr="00A64465" w:rsidRDefault="00A64465" w:rsidP="00A64465">
      <w:pPr>
        <w:tabs>
          <w:tab w:val="left" w:pos="701"/>
        </w:tabs>
        <w:suppressAutoHyphens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 w:val="28"/>
          <w:szCs w:val="28"/>
        </w:rPr>
      </w:pPr>
      <w:r w:rsidRPr="00A64465">
        <w:rPr>
          <w:rFonts w:ascii="Times New Roman" w:hAnsi="Times New Roman"/>
          <w:spacing w:val="-4"/>
          <w:sz w:val="28"/>
          <w:szCs w:val="28"/>
        </w:rPr>
        <w:t>Внести в приложение к постановлению Правительства Рязанской области</w:t>
      </w:r>
      <w:r w:rsidRPr="00A64465">
        <w:rPr>
          <w:rFonts w:ascii="Times New Roman" w:hAnsi="Times New Roman"/>
          <w:sz w:val="28"/>
          <w:szCs w:val="28"/>
        </w:rPr>
        <w:t xml:space="preserve"> от 24 октября 2024 г. № 341 «Об утверждении программы приватизации государственного имущества Рязанской области на 2025-2027 годы» следующие изменения:</w:t>
      </w:r>
    </w:p>
    <w:p w:rsidR="00A64465" w:rsidRPr="00A64465" w:rsidRDefault="00A64465" w:rsidP="00A64465">
      <w:pPr>
        <w:suppressAutoHyphens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 w:val="28"/>
          <w:szCs w:val="28"/>
        </w:rPr>
      </w:pPr>
      <w:r w:rsidRPr="00A64465">
        <w:rPr>
          <w:rFonts w:ascii="Times New Roman" w:hAnsi="Times New Roman"/>
          <w:spacing w:val="-4"/>
          <w:sz w:val="28"/>
          <w:szCs w:val="28"/>
        </w:rPr>
        <w:t>1) в подразделе 2 «Прогноз влияния приватизации</w:t>
      </w:r>
      <w:r w:rsidRPr="00A64465">
        <w:rPr>
          <w:rFonts w:ascii="Times New Roman" w:hAnsi="Times New Roman"/>
          <w:sz w:val="28"/>
          <w:szCs w:val="28"/>
        </w:rPr>
        <w:t xml:space="preserve"> государственного имущества Рязанской области на структурные изменения в экономике» раздела </w:t>
      </w:r>
      <w:r w:rsidRPr="00A64465">
        <w:rPr>
          <w:rFonts w:ascii="Times New Roman" w:hAnsi="Times New Roman"/>
          <w:sz w:val="28"/>
          <w:szCs w:val="28"/>
          <w:lang w:val="en-US"/>
        </w:rPr>
        <w:t>I</w:t>
      </w:r>
      <w:r w:rsidRPr="00A64465">
        <w:rPr>
          <w:rFonts w:ascii="Times New Roman" w:hAnsi="Times New Roman"/>
          <w:sz w:val="28"/>
          <w:szCs w:val="28"/>
        </w:rPr>
        <w:t xml:space="preserve"> «Основные направления государственной политики в сфере приватизации государственного имущества Рязанской области </w:t>
      </w:r>
      <w:r w:rsidRPr="00A64465">
        <w:rPr>
          <w:rFonts w:ascii="Times New Roman" w:hAnsi="Times New Roman"/>
          <w:sz w:val="28"/>
          <w:szCs w:val="28"/>
        </w:rPr>
        <w:br/>
        <w:t xml:space="preserve">на 2025-2027 годы»: </w:t>
      </w:r>
    </w:p>
    <w:p w:rsidR="00A64465" w:rsidRPr="00A64465" w:rsidRDefault="00A64465" w:rsidP="00A64465">
      <w:pPr>
        <w:suppressAutoHyphens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 w:val="28"/>
          <w:szCs w:val="28"/>
        </w:rPr>
      </w:pPr>
      <w:r w:rsidRPr="00A64465">
        <w:rPr>
          <w:rFonts w:ascii="Times New Roman" w:hAnsi="Times New Roman"/>
          <w:spacing w:val="-4"/>
          <w:sz w:val="28"/>
          <w:szCs w:val="28"/>
        </w:rPr>
        <w:t xml:space="preserve">- абзац первый и таблицу </w:t>
      </w:r>
      <w:r w:rsidRPr="00A6446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64465" w:rsidRPr="00A64465" w:rsidRDefault="00A64465" w:rsidP="00A64465">
      <w:pPr>
        <w:tabs>
          <w:tab w:val="left" w:pos="728"/>
        </w:tabs>
        <w:suppressAutoHyphens/>
        <w:autoSpaceDE w:val="0"/>
        <w:autoSpaceDN w:val="0"/>
        <w:adjustRightInd w:val="0"/>
        <w:ind w:firstLine="714"/>
        <w:jc w:val="both"/>
        <w:rPr>
          <w:rFonts w:ascii="Times New Roman" w:hAnsi="Times New Roman"/>
          <w:sz w:val="28"/>
          <w:szCs w:val="28"/>
        </w:rPr>
      </w:pPr>
      <w:r w:rsidRPr="00A64465">
        <w:rPr>
          <w:rFonts w:ascii="Times New Roman" w:hAnsi="Times New Roman"/>
          <w:sz w:val="28"/>
          <w:szCs w:val="28"/>
        </w:rPr>
        <w:t>«Рязанская область является акционером и участником</w:t>
      </w:r>
      <w:r w:rsidRPr="00A64465">
        <w:rPr>
          <w:rFonts w:ascii="Times New Roman" w:hAnsi="Times New Roman"/>
          <w:sz w:val="28"/>
          <w:szCs w:val="28"/>
        </w:rPr>
        <w:br/>
        <w:t xml:space="preserve">12 хозяйственных обществ. </w:t>
      </w:r>
      <w:r w:rsidRPr="00A64465">
        <w:rPr>
          <w:rFonts w:ascii="Times New Roman" w:hAnsi="Times New Roman"/>
          <w:spacing w:val="-4"/>
          <w:sz w:val="28"/>
          <w:szCs w:val="28"/>
        </w:rPr>
        <w:t>Хозяйственные общества, акции (доли) которых находятся</w:t>
      </w:r>
      <w:r w:rsidRPr="00A64465">
        <w:rPr>
          <w:rFonts w:ascii="Times New Roman" w:hAnsi="Times New Roman"/>
          <w:sz w:val="28"/>
          <w:szCs w:val="28"/>
        </w:rPr>
        <w:t xml:space="preserve"> в государственной собственности Рязанской области, распределены по отраслям экономики следующим образом:</w:t>
      </w:r>
    </w:p>
    <w:p w:rsidR="00A64465" w:rsidRPr="00A64465" w:rsidRDefault="00A64465" w:rsidP="00A6446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4"/>
          <w:szCs w:val="4"/>
        </w:rPr>
      </w:pPr>
    </w:p>
    <w:tbl>
      <w:tblPr>
        <w:tblW w:w="935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751"/>
        <w:gridCol w:w="3927"/>
      </w:tblGrid>
      <w:tr w:rsidR="00A64465" w:rsidRPr="00A64465" w:rsidTr="00A64465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6446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A6446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Отрасль экономики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 xml:space="preserve">Хозяйственные общества </w:t>
            </w:r>
          </w:p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с участием Рязанской области</w:t>
            </w:r>
          </w:p>
        </w:tc>
      </w:tr>
      <w:tr w:rsidR="00A64465" w:rsidRPr="00A64465" w:rsidTr="00A64465">
        <w:trPr>
          <w:trHeight w:val="1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64465" w:rsidRPr="00A64465" w:rsidTr="00A64465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Непроизводственная сфера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64465" w:rsidRPr="00A64465" w:rsidTr="00A64465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Сельское хозяйство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64465" w:rsidRPr="00A64465" w:rsidTr="00A64465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Энергетика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64465" w:rsidRPr="00A64465" w:rsidTr="00A64465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Строительство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64465" w:rsidRPr="00A64465" w:rsidTr="00A6446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Транспорт и дорожное хозяйство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4465" w:rsidRPr="00A64465" w:rsidRDefault="00A64465" w:rsidP="00A644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465">
              <w:rPr>
                <w:rFonts w:ascii="Times New Roman" w:hAnsi="Times New Roman"/>
                <w:sz w:val="26"/>
                <w:szCs w:val="26"/>
              </w:rPr>
              <w:t>2»</w:t>
            </w:r>
          </w:p>
        </w:tc>
      </w:tr>
    </w:tbl>
    <w:p w:rsidR="00A64465" w:rsidRPr="00A64465" w:rsidRDefault="00A64465" w:rsidP="00A6446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44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A64465">
        <w:rPr>
          <w:rFonts w:ascii="Times New Roman" w:hAnsi="Times New Roman"/>
          <w:sz w:val="28"/>
          <w:szCs w:val="28"/>
        </w:rPr>
        <w:t>в графе 3 строки 1 таблицы абзаца второго цифру «6» заменить цифрой «7»;</w:t>
      </w:r>
    </w:p>
    <w:p w:rsidR="00A64465" w:rsidRPr="00A64465" w:rsidRDefault="00A64465" w:rsidP="00A64465">
      <w:pPr>
        <w:tabs>
          <w:tab w:val="left" w:pos="71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4465">
        <w:rPr>
          <w:rFonts w:ascii="Times New Roman" w:hAnsi="Times New Roman"/>
          <w:sz w:val="28"/>
          <w:szCs w:val="28"/>
        </w:rPr>
        <w:lastRenderedPageBreak/>
        <w:t>2) подраздел 2 «Помещения» таблицы «Перечень иного имущества, находящегося в государственной собственности Рязанской области, планируемого к приватизации в 2025-2027 годах» раздела II «Государственное имущество Рязанской области, приватизация которого планируется в 2025-2027 годах» дополнить пунктом 3 следующего содержания:</w:t>
      </w:r>
    </w:p>
    <w:p w:rsidR="00A64465" w:rsidRPr="00A64465" w:rsidRDefault="00A64465" w:rsidP="00A64465">
      <w:pPr>
        <w:tabs>
          <w:tab w:val="left" w:pos="68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4"/>
          <w:szCs w:val="4"/>
        </w:rPr>
      </w:pPr>
    </w:p>
    <w:tbl>
      <w:tblPr>
        <w:tblW w:w="9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6"/>
        <w:gridCol w:w="1330"/>
        <w:gridCol w:w="3276"/>
        <w:gridCol w:w="3051"/>
        <w:gridCol w:w="1129"/>
      </w:tblGrid>
      <w:tr w:rsidR="00A64465" w:rsidRPr="00A64465" w:rsidTr="00AE0A12">
        <w:trPr>
          <w:trHeight w:val="30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65" w:rsidRPr="00A64465" w:rsidRDefault="00A64465" w:rsidP="0098588B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65" w:rsidRPr="00A64465" w:rsidRDefault="00A64465" w:rsidP="0098588B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65" w:rsidRPr="00A64465" w:rsidRDefault="00A64465" w:rsidP="0098588B">
            <w:pPr>
              <w:suppressAutoHyphens/>
              <w:autoSpaceDE w:val="0"/>
              <w:snapToGri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65" w:rsidRPr="00A64465" w:rsidRDefault="00A64465" w:rsidP="0098588B">
            <w:pPr>
              <w:suppressAutoHyphens/>
              <w:autoSpaceDE w:val="0"/>
              <w:snapToGri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65" w:rsidRPr="00A64465" w:rsidRDefault="00A64465" w:rsidP="0098588B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A64465" w:rsidRPr="00A64465" w:rsidTr="00AE0A12">
        <w:trPr>
          <w:trHeight w:val="174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65" w:rsidRPr="00A64465" w:rsidRDefault="00A64465" w:rsidP="0098588B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«3.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65" w:rsidRPr="00A64465" w:rsidRDefault="00A64465" w:rsidP="0098588B">
            <w:pPr>
              <w:widowControl w:val="0"/>
              <w:suppressAutoHyphens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Нежилое помещение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65" w:rsidRPr="00A64465" w:rsidRDefault="00A64465" w:rsidP="0098588B">
            <w:pPr>
              <w:suppressAutoHyphens/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Российская Федерация, Рязанская область, городской округ город </w:t>
            </w:r>
            <w:proofErr w:type="spellStart"/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Касимов</w:t>
            </w:r>
            <w:proofErr w:type="spellEnd"/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</w:p>
          <w:p w:rsidR="00A64465" w:rsidRPr="00A64465" w:rsidRDefault="00A64465" w:rsidP="0098588B">
            <w:pPr>
              <w:suppressAutoHyphens/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 </w:t>
            </w:r>
            <w:proofErr w:type="spellStart"/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Касимов</w:t>
            </w:r>
            <w:proofErr w:type="spellEnd"/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</w:p>
          <w:p w:rsidR="00A64465" w:rsidRPr="00A64465" w:rsidRDefault="00A64465" w:rsidP="0098588B">
            <w:pPr>
              <w:suppressAutoHyphens/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улица Набережная, </w:t>
            </w:r>
          </w:p>
          <w:p w:rsidR="00A64465" w:rsidRPr="00A64465" w:rsidRDefault="00A64465" w:rsidP="0098588B">
            <w:pPr>
              <w:suppressAutoHyphens/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дом 31, помещение Н</w:t>
            </w:r>
            <w:proofErr w:type="gramStart"/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proofErr w:type="gramEnd"/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65" w:rsidRPr="00A64465" w:rsidRDefault="00A64465" w:rsidP="0098588B">
            <w:pPr>
              <w:suppressAutoHyphens/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площадь 156,8 кв. м,</w:t>
            </w:r>
          </w:p>
          <w:p w:rsidR="00A64465" w:rsidRPr="00A64465" w:rsidRDefault="00A64465" w:rsidP="0098588B">
            <w:pPr>
              <w:suppressAutoHyphens/>
              <w:autoSpaceDE w:val="0"/>
              <w:snapToGri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  <w:p w:rsidR="00A64465" w:rsidRPr="00A64465" w:rsidRDefault="00A64465" w:rsidP="0098588B">
            <w:pPr>
              <w:widowControl w:val="0"/>
              <w:suppressAutoHyphens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62:26:0010816:255,</w:t>
            </w:r>
          </w:p>
          <w:p w:rsidR="00A64465" w:rsidRPr="00A64465" w:rsidRDefault="00A64465" w:rsidP="0098588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расположено в здании, являющимся объектом культурного наследия местного (муниципального) значения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65" w:rsidRPr="00A64465" w:rsidRDefault="00A64465" w:rsidP="0098588B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A64465">
              <w:rPr>
                <w:rFonts w:ascii="Times New Roman" w:hAnsi="Times New Roman"/>
                <w:spacing w:val="-2"/>
                <w:sz w:val="24"/>
                <w:szCs w:val="24"/>
              </w:rPr>
              <w:t>нежилое»</w:t>
            </w:r>
          </w:p>
        </w:tc>
      </w:tr>
    </w:tbl>
    <w:p w:rsidR="00A64465" w:rsidRPr="00A64465" w:rsidRDefault="00A64465" w:rsidP="00A64465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2B3460" w:rsidRPr="00A64465" w:rsidTr="002B3460">
        <w:trPr>
          <w:trHeight w:val="309"/>
        </w:trPr>
        <w:tc>
          <w:tcPr>
            <w:tcW w:w="2796" w:type="pct"/>
          </w:tcPr>
          <w:p w:rsidR="002B3460" w:rsidRPr="00A64465" w:rsidRDefault="002B3460" w:rsidP="00A64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64465" w:rsidRDefault="002B3460" w:rsidP="00A64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64465" w:rsidRDefault="002B3460" w:rsidP="00A644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64465" w:rsidRDefault="002B3460" w:rsidP="00A64465">
            <w:pPr>
              <w:rPr>
                <w:rFonts w:ascii="Times New Roman" w:hAnsi="Times New Roman"/>
                <w:sz w:val="28"/>
                <w:szCs w:val="28"/>
              </w:rPr>
            </w:pPr>
            <w:r w:rsidRPr="00A64465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A64465" w:rsidRDefault="002B3460" w:rsidP="00A64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A64465" w:rsidRDefault="002B3460" w:rsidP="00A644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64465" w:rsidRDefault="002B3460" w:rsidP="00A644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64465" w:rsidRDefault="002B3460" w:rsidP="00A644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64465" w:rsidRDefault="002B3460" w:rsidP="00A6446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64465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A64465" w:rsidRDefault="00A64465" w:rsidP="00A64465">
      <w:pPr>
        <w:jc w:val="both"/>
        <w:rPr>
          <w:rFonts w:ascii="Times New Roman" w:hAnsi="Times New Roman"/>
          <w:sz w:val="28"/>
          <w:szCs w:val="28"/>
        </w:rPr>
      </w:pPr>
    </w:p>
    <w:p w:rsidR="0098588B" w:rsidRPr="00A64465" w:rsidRDefault="00A4061F" w:rsidP="00A644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539D">
        <w:rPr>
          <w:rFonts w:ascii="Times New Roman" w:hAnsi="Times New Roman"/>
          <w:sz w:val="28"/>
          <w:szCs w:val="28"/>
        </w:rPr>
        <w:t xml:space="preserve"> </w:t>
      </w:r>
    </w:p>
    <w:sectPr w:rsidR="0098588B" w:rsidRPr="00A64465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9A" w:rsidRDefault="004B069A">
      <w:r>
        <w:separator/>
      </w:r>
    </w:p>
  </w:endnote>
  <w:endnote w:type="continuationSeparator" w:id="0">
    <w:p w:rsidR="004B069A" w:rsidRDefault="004B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9A" w:rsidRDefault="004B069A">
      <w:r>
        <w:separator/>
      </w:r>
    </w:p>
  </w:footnote>
  <w:footnote w:type="continuationSeparator" w:id="0">
    <w:p w:rsidR="004B069A" w:rsidRDefault="004B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AA69DB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zoyLt7+hTuvuosnYwNjA7TNTzE=" w:salt="s2nZDeCDMUL4yWbmAfZBn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069A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8588B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061F"/>
    <w:rsid w:val="00A44A8F"/>
    <w:rsid w:val="00A51D96"/>
    <w:rsid w:val="00A64465"/>
    <w:rsid w:val="00A71FF9"/>
    <w:rsid w:val="00A96F84"/>
    <w:rsid w:val="00AA69DB"/>
    <w:rsid w:val="00AB724E"/>
    <w:rsid w:val="00AC3953"/>
    <w:rsid w:val="00AC7150"/>
    <w:rsid w:val="00AE0A12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539D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A69F2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1507-FC18-4170-98C2-D00F2984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7</cp:revision>
  <cp:lastPrinted>2025-07-28T08:51:00Z</cp:lastPrinted>
  <dcterms:created xsi:type="dcterms:W3CDTF">2025-07-28T08:16:00Z</dcterms:created>
  <dcterms:modified xsi:type="dcterms:W3CDTF">2025-08-06T06:32:00Z</dcterms:modified>
</cp:coreProperties>
</file>