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C31F8" w:rsidRDefault="00CE3FAD">
      <w:pPr>
        <w:keepNext/>
        <w:spacing w:before="0" w:after="0"/>
        <w:ind w:left="5670"/>
        <w:jc w:val="left"/>
      </w:pPr>
      <w:r>
        <w:t>Утвержден</w:t>
      </w:r>
    </w:p>
    <w:p w:rsidR="007C31F8" w:rsidRDefault="00CE3FAD">
      <w:pPr>
        <w:spacing w:before="0" w:after="0"/>
        <w:ind w:left="5670"/>
        <w:jc w:val="left"/>
      </w:pPr>
      <w:r>
        <w:t>постановлением главного управления</w:t>
      </w:r>
    </w:p>
    <w:p w:rsidR="007C31F8" w:rsidRDefault="00CE3FAD">
      <w:pPr>
        <w:keepNext/>
        <w:spacing w:before="0" w:after="0"/>
        <w:ind w:left="5670"/>
        <w:jc w:val="left"/>
      </w:pPr>
      <w:r>
        <w:t>архитектуры и градостроительства</w:t>
      </w:r>
    </w:p>
    <w:p w:rsidR="007C31F8" w:rsidRDefault="00CE3FAD">
      <w:pPr>
        <w:keepNext/>
        <w:spacing w:before="0" w:after="0"/>
        <w:ind w:left="5670"/>
        <w:jc w:val="left"/>
      </w:pPr>
      <w:r>
        <w:t>Рязанской области</w:t>
      </w:r>
    </w:p>
    <w:p w:rsidR="007C31F8" w:rsidRDefault="006F6D4F">
      <w:pPr>
        <w:keepNext/>
        <w:tabs>
          <w:tab w:val="left" w:pos="5100"/>
        </w:tabs>
        <w:spacing w:before="0" w:after="0"/>
        <w:ind w:left="5670"/>
        <w:jc w:val="left"/>
      </w:pPr>
      <w:r>
        <w:t>от 11 августа</w:t>
      </w:r>
      <w:r w:rsidR="00CE3FAD">
        <w:t xml:space="preserve"> </w:t>
      </w:r>
      <w:r>
        <w:t>2025 г.</w:t>
      </w:r>
      <w:r w:rsidR="00CE3FAD">
        <w:t xml:space="preserve"> №</w:t>
      </w:r>
      <w:r>
        <w:t xml:space="preserve"> 656-п</w:t>
      </w:r>
      <w:bookmarkStart w:id="0" w:name="_GoBack"/>
      <w:bookmarkEnd w:id="0"/>
    </w:p>
    <w:p w:rsidR="007C31F8" w:rsidRDefault="007C31F8">
      <w:pPr>
        <w:tabs>
          <w:tab w:val="left" w:pos="5100"/>
        </w:tabs>
        <w:spacing w:before="0" w:after="0"/>
        <w:ind w:left="5670"/>
        <w:jc w:val="left"/>
      </w:pPr>
    </w:p>
    <w:p w:rsidR="007C31F8" w:rsidRDefault="007C31F8">
      <w:pPr>
        <w:tabs>
          <w:tab w:val="left" w:pos="5100"/>
        </w:tabs>
        <w:spacing w:before="0" w:after="0"/>
        <w:ind w:left="5670"/>
        <w:jc w:val="left"/>
      </w:pPr>
    </w:p>
    <w:p w:rsidR="007C31F8" w:rsidRDefault="007C31F8">
      <w:pPr>
        <w:tabs>
          <w:tab w:val="left" w:pos="5100"/>
        </w:tabs>
        <w:spacing w:before="0" w:after="0"/>
        <w:ind w:left="5670"/>
        <w:jc w:val="left"/>
      </w:pPr>
    </w:p>
    <w:p w:rsidR="007C31F8" w:rsidRDefault="007C31F8">
      <w:pPr>
        <w:tabs>
          <w:tab w:val="left" w:pos="5100"/>
        </w:tabs>
        <w:spacing w:before="0" w:after="0"/>
        <w:ind w:left="5670"/>
        <w:jc w:val="left"/>
      </w:pPr>
    </w:p>
    <w:p w:rsidR="007C31F8" w:rsidRDefault="007C31F8">
      <w:pPr>
        <w:tabs>
          <w:tab w:val="left" w:pos="5100"/>
        </w:tabs>
        <w:spacing w:before="0" w:after="0"/>
        <w:ind w:left="5670"/>
        <w:jc w:val="left"/>
      </w:pPr>
    </w:p>
    <w:p w:rsidR="007C31F8" w:rsidRDefault="007C31F8">
      <w:pPr>
        <w:tabs>
          <w:tab w:val="left" w:pos="5100"/>
        </w:tabs>
        <w:spacing w:before="0" w:after="0"/>
        <w:ind w:left="5670"/>
        <w:jc w:val="left"/>
      </w:pPr>
    </w:p>
    <w:p w:rsidR="007C31F8" w:rsidRDefault="007C31F8">
      <w:pPr>
        <w:tabs>
          <w:tab w:val="left" w:pos="5100"/>
        </w:tabs>
        <w:spacing w:before="0" w:after="0"/>
        <w:ind w:left="5670"/>
        <w:jc w:val="left"/>
      </w:pPr>
    </w:p>
    <w:p w:rsidR="007C31F8" w:rsidRDefault="007C31F8">
      <w:pPr>
        <w:tabs>
          <w:tab w:val="left" w:pos="5100"/>
        </w:tabs>
        <w:spacing w:before="0" w:after="0"/>
        <w:ind w:left="5670"/>
        <w:jc w:val="left"/>
        <w:rPr>
          <w:sz w:val="32"/>
          <w:szCs w:val="32"/>
        </w:rPr>
      </w:pPr>
    </w:p>
    <w:p w:rsidR="007C31F8" w:rsidRDefault="007C31F8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7C31F8" w:rsidRDefault="007C31F8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7C31F8" w:rsidRDefault="007C31F8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7C31F8" w:rsidRDefault="007C31F8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7C31F8" w:rsidRDefault="007C31F8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7C31F8" w:rsidRDefault="00CE3FAD">
      <w:pPr>
        <w:pStyle w:val="a8"/>
        <w:spacing w:after="6"/>
        <w:ind w:firstLine="0"/>
        <w:jc w:val="center"/>
      </w:pPr>
      <w:r>
        <w:rPr>
          <w:sz w:val="32"/>
          <w:szCs w:val="32"/>
        </w:rPr>
        <w:t>Г</w:t>
      </w:r>
      <w:r>
        <w:rPr>
          <w:color w:val="auto"/>
          <w:sz w:val="32"/>
          <w:szCs w:val="32"/>
        </w:rPr>
        <w:t xml:space="preserve">ЕНЕРАЛЬНЫЙ ПЛАН </w:t>
      </w:r>
    </w:p>
    <w:p w:rsidR="007C31F8" w:rsidRDefault="00CE3FAD">
      <w:pPr>
        <w:pStyle w:val="a8"/>
        <w:spacing w:after="6"/>
        <w:ind w:firstLine="0"/>
        <w:jc w:val="center"/>
        <w:rPr>
          <w:color w:val="auto"/>
        </w:rPr>
      </w:pPr>
      <w:r>
        <w:rPr>
          <w:color w:val="auto"/>
          <w:sz w:val="32"/>
          <w:szCs w:val="32"/>
        </w:rPr>
        <w:t xml:space="preserve">муниципального образования – Михайловский муниципальный округ </w:t>
      </w:r>
      <w:r>
        <w:rPr>
          <w:rFonts w:eastAsia="Calibri"/>
          <w:color w:val="auto"/>
          <w:sz w:val="32"/>
          <w:szCs w:val="32"/>
          <w:lang w:eastAsia="ar-SA"/>
        </w:rPr>
        <w:t>Р</w:t>
      </w:r>
      <w:r>
        <w:rPr>
          <w:color w:val="auto"/>
          <w:sz w:val="32"/>
          <w:szCs w:val="32"/>
          <w:lang w:eastAsia="ar-SA"/>
        </w:rPr>
        <w:t xml:space="preserve">язанской области применительно </w:t>
      </w:r>
      <w:r>
        <w:rPr>
          <w:color w:val="auto"/>
          <w:sz w:val="32"/>
          <w:szCs w:val="32"/>
        </w:rPr>
        <w:t xml:space="preserve">к территориям </w:t>
      </w:r>
      <w:proofErr w:type="spellStart"/>
      <w:r>
        <w:rPr>
          <w:iCs/>
          <w:kern w:val="0"/>
          <w:sz w:val="32"/>
          <w:szCs w:val="32"/>
        </w:rPr>
        <w:t>Поярковского</w:t>
      </w:r>
      <w:proofErr w:type="spellEnd"/>
      <w:r>
        <w:rPr>
          <w:iCs/>
          <w:kern w:val="0"/>
          <w:sz w:val="32"/>
          <w:szCs w:val="32"/>
        </w:rPr>
        <w:t xml:space="preserve">, </w:t>
      </w:r>
      <w:proofErr w:type="spellStart"/>
      <w:r>
        <w:rPr>
          <w:iCs/>
          <w:kern w:val="0"/>
          <w:sz w:val="32"/>
          <w:szCs w:val="32"/>
        </w:rPr>
        <w:t>Рачатниковского</w:t>
      </w:r>
      <w:proofErr w:type="spellEnd"/>
      <w:r>
        <w:rPr>
          <w:iCs/>
          <w:kern w:val="0"/>
          <w:sz w:val="32"/>
          <w:szCs w:val="32"/>
        </w:rPr>
        <w:t xml:space="preserve"> и Красновского</w:t>
      </w:r>
      <w:r>
        <w:rPr>
          <w:iCs/>
          <w:kern w:val="0"/>
          <w:sz w:val="32"/>
          <w:szCs w:val="32"/>
          <w:lang w:eastAsia="ru-RU"/>
        </w:rPr>
        <w:t xml:space="preserve"> сельск</w:t>
      </w:r>
      <w:r>
        <w:rPr>
          <w:iCs/>
          <w:sz w:val="32"/>
          <w:szCs w:val="32"/>
          <w:lang w:eastAsia="ru-RU"/>
        </w:rPr>
        <w:t>их</w:t>
      </w:r>
      <w:r>
        <w:rPr>
          <w:iCs/>
          <w:kern w:val="0"/>
          <w:sz w:val="32"/>
          <w:szCs w:val="32"/>
          <w:lang w:eastAsia="ru-RU"/>
        </w:rPr>
        <w:t xml:space="preserve"> округов</w:t>
      </w:r>
      <w:r>
        <w:rPr>
          <w:iCs/>
          <w:kern w:val="0"/>
          <w:sz w:val="32"/>
          <w:szCs w:val="32"/>
          <w:lang w:eastAsia="ru-RU"/>
        </w:rPr>
        <w:br/>
      </w:r>
      <w:r>
        <w:rPr>
          <w:rFonts w:cs="Calibri"/>
          <w:color w:val="auto"/>
          <w:sz w:val="32"/>
          <w:szCs w:val="32"/>
          <w:lang w:eastAsia="ar-SA"/>
        </w:rPr>
        <w:t>Михайловского</w:t>
      </w:r>
      <w:r>
        <w:rPr>
          <w:color w:val="auto"/>
          <w:sz w:val="32"/>
          <w:szCs w:val="32"/>
          <w:lang w:eastAsia="ar-SA"/>
        </w:rPr>
        <w:t xml:space="preserve"> района Рязанской области</w:t>
      </w:r>
    </w:p>
    <w:p w:rsidR="007C31F8" w:rsidRDefault="00CE3FAD">
      <w:pPr>
        <w:pStyle w:val="a8"/>
        <w:spacing w:after="6"/>
        <w:ind w:firstLine="0"/>
        <w:jc w:val="center"/>
      </w:pPr>
      <w:r>
        <w:rPr>
          <w:sz w:val="32"/>
          <w:szCs w:val="32"/>
        </w:rPr>
        <w:t xml:space="preserve">  </w:t>
      </w:r>
    </w:p>
    <w:p w:rsidR="007C31F8" w:rsidRDefault="007C31F8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7C31F8" w:rsidRDefault="00CE3FAD">
      <w:pPr>
        <w:pStyle w:val="a8"/>
        <w:keepNext/>
        <w:spacing w:after="6"/>
        <w:ind w:firstLine="0"/>
        <w:jc w:val="center"/>
        <w:sectPr w:rsidR="007C31F8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418" w:header="567" w:footer="567" w:gutter="0"/>
          <w:cols w:space="720"/>
          <w:formProt w:val="0"/>
          <w:docGrid w:linePitch="360"/>
        </w:sectPr>
      </w:pPr>
      <w:r>
        <w:rPr>
          <w:sz w:val="32"/>
          <w:szCs w:val="32"/>
        </w:rPr>
        <w:t>ПОЛОЖЕНИЕ О ТЕРРИТОРИАЛЬНОМ ПЛАНИРОВАНИИ</w:t>
      </w:r>
    </w:p>
    <w:p w:rsidR="007C31F8" w:rsidRDefault="00CE3FAD">
      <w:pPr>
        <w:pStyle w:val="1"/>
        <w:numPr>
          <w:ilvl w:val="0"/>
          <w:numId w:val="1"/>
        </w:numPr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>Введение</w:t>
      </w:r>
    </w:p>
    <w:p w:rsidR="007C31F8" w:rsidRDefault="00CE3FAD">
      <w:pPr>
        <w:widowControl w:val="0"/>
        <w:numPr>
          <w:ilvl w:val="0"/>
          <w:numId w:val="1"/>
        </w:numPr>
        <w:spacing w:before="240" w:after="0"/>
        <w:ind w:firstLine="709"/>
        <w:jc w:val="both"/>
        <w:rPr>
          <w:color w:val="auto"/>
        </w:rPr>
      </w:pPr>
      <w:proofErr w:type="gramStart"/>
      <w:r>
        <w:rPr>
          <w:iCs/>
          <w:sz w:val="28"/>
          <w:szCs w:val="28"/>
          <w:lang w:eastAsia="ru-RU"/>
        </w:rPr>
        <w:t xml:space="preserve">Генеральный план муниципального образования – </w:t>
      </w:r>
      <w:r>
        <w:rPr>
          <w:iCs/>
          <w:kern w:val="0"/>
          <w:sz w:val="28"/>
          <w:szCs w:val="22"/>
        </w:rPr>
        <w:t>Михайловский</w:t>
      </w:r>
      <w:r>
        <w:rPr>
          <w:iCs/>
          <w:sz w:val="28"/>
          <w:szCs w:val="28"/>
          <w:lang w:eastAsia="ru-RU"/>
        </w:rPr>
        <w:t xml:space="preserve"> муниципальный округ Рязанской области применительно к территориям </w:t>
      </w:r>
      <w:proofErr w:type="spellStart"/>
      <w:r>
        <w:rPr>
          <w:iCs/>
          <w:sz w:val="28"/>
          <w:szCs w:val="28"/>
          <w:lang w:eastAsia="ru-RU"/>
        </w:rPr>
        <w:t>Поярковского</w:t>
      </w:r>
      <w:proofErr w:type="spellEnd"/>
      <w:r>
        <w:rPr>
          <w:iCs/>
          <w:sz w:val="28"/>
          <w:szCs w:val="28"/>
          <w:lang w:eastAsia="ru-RU"/>
        </w:rPr>
        <w:t xml:space="preserve">, </w:t>
      </w:r>
      <w:proofErr w:type="spellStart"/>
      <w:r>
        <w:rPr>
          <w:iCs/>
          <w:kern w:val="0"/>
          <w:sz w:val="28"/>
          <w:szCs w:val="22"/>
        </w:rPr>
        <w:t>Рачатниковского</w:t>
      </w:r>
      <w:proofErr w:type="spellEnd"/>
      <w:r>
        <w:rPr>
          <w:iCs/>
          <w:kern w:val="0"/>
          <w:sz w:val="28"/>
          <w:szCs w:val="22"/>
        </w:rPr>
        <w:t xml:space="preserve"> и Красновского</w:t>
      </w:r>
      <w:r>
        <w:rPr>
          <w:iCs/>
          <w:sz w:val="28"/>
          <w:szCs w:val="28"/>
          <w:lang w:eastAsia="ru-RU"/>
        </w:rPr>
        <w:t xml:space="preserve"> сельских округов </w:t>
      </w:r>
      <w:r>
        <w:rPr>
          <w:iCs/>
          <w:kern w:val="0"/>
          <w:sz w:val="28"/>
          <w:szCs w:val="22"/>
        </w:rPr>
        <w:t>Михайловского</w:t>
      </w:r>
      <w:r>
        <w:rPr>
          <w:iCs/>
          <w:sz w:val="28"/>
          <w:szCs w:val="28"/>
          <w:lang w:eastAsia="ru-RU"/>
        </w:rPr>
        <w:t xml:space="preserve"> района Рязанской области подготовлен на основании постановления главного управления архитектуры и градостроительства Рязанской области от </w:t>
      </w:r>
      <w:r>
        <w:rPr>
          <w:rFonts w:eastAsia="Calibri" w:cs="Calibri"/>
          <w:iCs/>
          <w:kern w:val="0"/>
          <w:sz w:val="28"/>
          <w:szCs w:val="22"/>
        </w:rPr>
        <w:t>31</w:t>
      </w:r>
      <w:r>
        <w:rPr>
          <w:iCs/>
          <w:sz w:val="28"/>
          <w:szCs w:val="28"/>
          <w:lang w:eastAsia="ru-RU"/>
        </w:rPr>
        <w:t>.</w:t>
      </w:r>
      <w:r>
        <w:rPr>
          <w:rFonts w:eastAsia="Calibri" w:cs="Calibri"/>
          <w:iCs/>
          <w:kern w:val="0"/>
          <w:sz w:val="28"/>
          <w:szCs w:val="22"/>
        </w:rPr>
        <w:t>01</w:t>
      </w:r>
      <w:r>
        <w:rPr>
          <w:iCs/>
          <w:sz w:val="28"/>
          <w:szCs w:val="28"/>
          <w:lang w:eastAsia="ru-RU"/>
        </w:rPr>
        <w:t>.20</w:t>
      </w:r>
      <w:r>
        <w:rPr>
          <w:rFonts w:eastAsia="Calibri" w:cs="Calibri"/>
          <w:iCs/>
          <w:sz w:val="28"/>
          <w:szCs w:val="22"/>
        </w:rPr>
        <w:t>2</w:t>
      </w:r>
      <w:r>
        <w:rPr>
          <w:rFonts w:eastAsia="Calibri" w:cs="Calibri"/>
          <w:iCs/>
          <w:kern w:val="0"/>
          <w:sz w:val="28"/>
          <w:szCs w:val="22"/>
        </w:rPr>
        <w:t>5</w:t>
      </w:r>
      <w:r>
        <w:rPr>
          <w:iCs/>
          <w:sz w:val="28"/>
          <w:szCs w:val="28"/>
          <w:lang w:eastAsia="ru-RU"/>
        </w:rPr>
        <w:t xml:space="preserve"> № </w:t>
      </w:r>
      <w:r>
        <w:rPr>
          <w:rFonts w:eastAsia="Calibri" w:cs="Calibri"/>
          <w:iCs/>
          <w:kern w:val="0"/>
          <w:sz w:val="28"/>
          <w:szCs w:val="22"/>
        </w:rPr>
        <w:t>90</w:t>
      </w:r>
      <w:r>
        <w:rPr>
          <w:iCs/>
          <w:sz w:val="28"/>
          <w:szCs w:val="28"/>
          <w:lang w:eastAsia="ru-RU"/>
        </w:rPr>
        <w:t>-п, принятого на основании статьи 24 Градостроительного кодекса Российской Федерации, статьи 10¹ Закона Рязанской области от 21.09.2010</w:t>
      </w:r>
      <w:r>
        <w:rPr>
          <w:iCs/>
          <w:sz w:val="28"/>
          <w:szCs w:val="28"/>
          <w:lang w:eastAsia="ru-RU"/>
        </w:rPr>
        <w:br/>
        <w:t>№ 101-ОЗ «О градостроительной деятельности на территории Рязанской области</w:t>
      </w:r>
      <w:proofErr w:type="gramEnd"/>
      <w:r>
        <w:rPr>
          <w:iCs/>
          <w:sz w:val="28"/>
          <w:szCs w:val="28"/>
          <w:lang w:eastAsia="ru-RU"/>
        </w:rPr>
        <w:t>»,</w:t>
      </w:r>
      <w:r>
        <w:rPr>
          <w:iCs/>
          <w:sz w:val="28"/>
          <w:szCs w:val="28"/>
          <w:lang w:eastAsia="ru-RU"/>
        </w:rPr>
        <w:br/>
      </w:r>
      <w:proofErr w:type="gramStart"/>
      <w:r>
        <w:rPr>
          <w:iCs/>
          <w:sz w:val="28"/>
          <w:szCs w:val="28"/>
          <w:lang w:eastAsia="ru-RU"/>
        </w:rPr>
        <w:t>статьи 2 Закона Рязанской области от 28.12.2018 № 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в соответствии</w:t>
      </w:r>
      <w:r>
        <w:rPr>
          <w:iCs/>
          <w:sz w:val="28"/>
          <w:szCs w:val="28"/>
          <w:lang w:eastAsia="ru-RU"/>
        </w:rPr>
        <w:br/>
        <w:t>с Федеральным законом от 06.10.2003 № 131-ФЗ «Об общих принципах организации местного самоуправления в Российской Федерации», Законом Рязанской области от 30.05.2024 № 40-ОЗ «О преобразовании муниципальных образований Михайловского муниципального района</w:t>
      </w:r>
      <w:proofErr w:type="gramEnd"/>
      <w:r>
        <w:rPr>
          <w:iCs/>
          <w:sz w:val="28"/>
          <w:szCs w:val="28"/>
          <w:lang w:eastAsia="ru-RU"/>
        </w:rPr>
        <w:t xml:space="preserve"> Рязанской области, внесении изменений в отдельные законодательные акты Рязанской области, признании </w:t>
      </w:r>
      <w:proofErr w:type="gramStart"/>
      <w:r>
        <w:rPr>
          <w:iCs/>
          <w:sz w:val="28"/>
          <w:szCs w:val="28"/>
          <w:lang w:eastAsia="ru-RU"/>
        </w:rPr>
        <w:t>утратившими</w:t>
      </w:r>
      <w:proofErr w:type="gramEnd"/>
      <w:r>
        <w:rPr>
          <w:iCs/>
          <w:sz w:val="28"/>
          <w:szCs w:val="28"/>
          <w:lang w:eastAsia="ru-RU"/>
        </w:rPr>
        <w:t xml:space="preserve"> силу отдельных положений законодательных актов Рязанской области и признании утратившими силу отдельных законодательных актов Рязанской области».</w:t>
      </w:r>
    </w:p>
    <w:p w:rsidR="007C31F8" w:rsidRDefault="007C31F8">
      <w:pPr>
        <w:widowControl w:val="0"/>
        <w:spacing w:before="240" w:after="0"/>
        <w:ind w:firstLine="709"/>
        <w:jc w:val="both"/>
        <w:rPr>
          <w:color w:val="auto"/>
        </w:rPr>
      </w:pPr>
    </w:p>
    <w:p w:rsidR="007C31F8" w:rsidRDefault="007C31F8">
      <w:pPr>
        <w:widowControl w:val="0"/>
        <w:spacing w:before="240" w:after="0"/>
        <w:ind w:firstLine="709"/>
        <w:jc w:val="both"/>
        <w:rPr>
          <w:color w:val="auto"/>
        </w:rPr>
      </w:pPr>
    </w:p>
    <w:p w:rsidR="007C31F8" w:rsidRDefault="007C31F8">
      <w:pPr>
        <w:widowControl w:val="0"/>
        <w:spacing w:before="240" w:after="0"/>
        <w:ind w:firstLine="709"/>
        <w:jc w:val="both"/>
        <w:rPr>
          <w:color w:val="auto"/>
        </w:rPr>
      </w:pPr>
    </w:p>
    <w:p w:rsidR="007C31F8" w:rsidRDefault="007C31F8">
      <w:pPr>
        <w:widowControl w:val="0"/>
        <w:spacing w:before="240" w:after="0"/>
        <w:ind w:firstLine="709"/>
        <w:jc w:val="both"/>
        <w:rPr>
          <w:color w:val="auto"/>
        </w:rPr>
      </w:pPr>
    </w:p>
    <w:p w:rsidR="007C31F8" w:rsidRDefault="007C31F8">
      <w:pPr>
        <w:widowControl w:val="0"/>
        <w:spacing w:before="240" w:after="0"/>
        <w:ind w:firstLine="709"/>
        <w:jc w:val="both"/>
        <w:rPr>
          <w:color w:val="auto"/>
        </w:rPr>
      </w:pPr>
    </w:p>
    <w:p w:rsidR="007C31F8" w:rsidRDefault="007C31F8">
      <w:pPr>
        <w:widowControl w:val="0"/>
        <w:spacing w:before="240" w:after="0"/>
        <w:ind w:firstLine="709"/>
        <w:jc w:val="both"/>
        <w:rPr>
          <w:color w:val="auto"/>
        </w:rPr>
      </w:pPr>
    </w:p>
    <w:p w:rsidR="007C31F8" w:rsidRDefault="007C31F8">
      <w:pPr>
        <w:widowControl w:val="0"/>
        <w:spacing w:before="240" w:after="0"/>
        <w:ind w:firstLine="709"/>
        <w:jc w:val="both"/>
        <w:rPr>
          <w:color w:val="auto"/>
        </w:rPr>
      </w:pPr>
    </w:p>
    <w:p w:rsidR="007C31F8" w:rsidRDefault="007C31F8">
      <w:pPr>
        <w:widowControl w:val="0"/>
        <w:spacing w:before="240" w:after="0"/>
        <w:ind w:firstLine="709"/>
        <w:jc w:val="both"/>
        <w:rPr>
          <w:color w:val="auto"/>
        </w:rPr>
      </w:pPr>
    </w:p>
    <w:p w:rsidR="007C31F8" w:rsidRDefault="007C31F8">
      <w:pPr>
        <w:widowControl w:val="0"/>
        <w:spacing w:before="240" w:after="0"/>
        <w:ind w:firstLine="709"/>
        <w:jc w:val="both"/>
        <w:rPr>
          <w:color w:val="auto"/>
        </w:rPr>
      </w:pPr>
    </w:p>
    <w:p w:rsidR="007C31F8" w:rsidRDefault="007C31F8">
      <w:pPr>
        <w:widowControl w:val="0"/>
        <w:spacing w:before="240" w:after="0"/>
        <w:ind w:firstLine="709"/>
        <w:jc w:val="both"/>
        <w:rPr>
          <w:color w:val="auto"/>
        </w:rPr>
      </w:pPr>
    </w:p>
    <w:p w:rsidR="009B2AF2" w:rsidRDefault="009B2AF2">
      <w:pPr>
        <w:widowControl w:val="0"/>
        <w:spacing w:before="240" w:after="0"/>
        <w:ind w:firstLine="709"/>
        <w:jc w:val="both"/>
        <w:rPr>
          <w:color w:val="auto"/>
        </w:rPr>
      </w:pPr>
    </w:p>
    <w:p w:rsidR="009B2AF2" w:rsidRDefault="009B2AF2">
      <w:pPr>
        <w:widowControl w:val="0"/>
        <w:spacing w:before="240" w:after="0"/>
        <w:ind w:firstLine="709"/>
        <w:jc w:val="both"/>
        <w:rPr>
          <w:color w:val="auto"/>
        </w:rPr>
      </w:pPr>
    </w:p>
    <w:p w:rsidR="009B2AF2" w:rsidRDefault="009B2AF2">
      <w:pPr>
        <w:widowControl w:val="0"/>
        <w:spacing w:before="240" w:after="0"/>
        <w:ind w:firstLine="709"/>
        <w:jc w:val="both"/>
        <w:rPr>
          <w:color w:val="auto"/>
        </w:rPr>
      </w:pPr>
    </w:p>
    <w:p w:rsidR="007C31F8" w:rsidRDefault="007C31F8">
      <w:pPr>
        <w:widowControl w:val="0"/>
        <w:spacing w:before="240" w:after="0"/>
        <w:ind w:firstLine="709"/>
        <w:jc w:val="both"/>
        <w:rPr>
          <w:color w:val="auto"/>
        </w:rPr>
      </w:pPr>
    </w:p>
    <w:p w:rsidR="007C31F8" w:rsidRDefault="00CE3FAD">
      <w:pPr>
        <w:pStyle w:val="1"/>
        <w:numPr>
          <w:ilvl w:val="0"/>
          <w:numId w:val="1"/>
        </w:numPr>
        <w:ind w:firstLine="709"/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</w:p>
    <w:p w:rsidR="007C31F8" w:rsidRDefault="007C31F8">
      <w:pPr>
        <w:pStyle w:val="a8"/>
        <w:rPr>
          <w:color w:val="auto"/>
          <w:szCs w:val="28"/>
        </w:rPr>
      </w:pPr>
    </w:p>
    <w:p w:rsidR="007C31F8" w:rsidRDefault="00CE3FAD">
      <w:pPr>
        <w:pStyle w:val="a8"/>
        <w:suppressLineNumbers/>
        <w:contextualSpacing/>
      </w:pPr>
      <w:r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  <w:lang w:eastAsia="ar-SA"/>
        </w:rPr>
        <w:t xml:space="preserve">На </w:t>
      </w:r>
      <w:r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</w:rPr>
        <w:t xml:space="preserve">территории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муниципального образования –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Михайловский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муниципальный округ Рязанской области применительно к территориям 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>Поярковского</w:t>
      </w:r>
      <w:proofErr w:type="spellEnd"/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 xml:space="preserve">, </w:t>
      </w:r>
      <w:proofErr w:type="spellStart"/>
      <w:r>
        <w:rPr>
          <w:rStyle w:val="-"/>
          <w:bCs/>
          <w:iCs/>
          <w:color w:val="000000"/>
          <w:spacing w:val="5"/>
          <w:kern w:val="0"/>
          <w:szCs w:val="22"/>
          <w:u w:val="none"/>
        </w:rPr>
        <w:t>Рачатниковского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2"/>
          <w:u w:val="none"/>
        </w:rPr>
        <w:t xml:space="preserve"> и Красновского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сельск</w:t>
      </w:r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>их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округ</w:t>
      </w:r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 xml:space="preserve">ов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 xml:space="preserve">Михайловского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>муниципального района Рязанской области генеральным планом не планируется размещение объектов местного значения</w:t>
      </w:r>
      <w:r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</w:rPr>
        <w:t>.</w:t>
      </w:r>
    </w:p>
    <w:p w:rsidR="007C31F8" w:rsidRDefault="007C31F8">
      <w:pPr>
        <w:pStyle w:val="a8"/>
        <w:rPr>
          <w:szCs w:val="28"/>
        </w:rPr>
      </w:pPr>
    </w:p>
    <w:p w:rsidR="007C31F8" w:rsidRDefault="00CE3FAD">
      <w:pPr>
        <w:pStyle w:val="1"/>
        <w:numPr>
          <w:ilvl w:val="0"/>
          <w:numId w:val="1"/>
        </w:numPr>
        <w:ind w:firstLine="709"/>
        <w:contextualSpacing/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2.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</w:p>
    <w:p w:rsidR="007C31F8" w:rsidRDefault="007C31F8">
      <w:pPr>
        <w:pStyle w:val="a8"/>
        <w:numPr>
          <w:ilvl w:val="0"/>
          <w:numId w:val="1"/>
        </w:numPr>
        <w:ind w:firstLine="680"/>
        <w:rPr>
          <w:color w:val="auto"/>
          <w:szCs w:val="28"/>
        </w:rPr>
      </w:pPr>
    </w:p>
    <w:p w:rsidR="007C31F8" w:rsidRDefault="00CE3FAD">
      <w:pPr>
        <w:pStyle w:val="a8"/>
        <w:numPr>
          <w:ilvl w:val="0"/>
          <w:numId w:val="1"/>
        </w:numPr>
        <w:ind w:firstLine="680"/>
      </w:pPr>
      <w:r>
        <w:rPr>
          <w:szCs w:val="28"/>
        </w:rPr>
        <w:t xml:space="preserve">При определении параметров функциональных зон муниципального образования </w:t>
      </w:r>
      <w:r>
        <w:rPr>
          <w:szCs w:val="28"/>
          <w:lang w:eastAsia="ar-SA"/>
        </w:rPr>
        <w:t>–</w:t>
      </w:r>
      <w:r>
        <w:rPr>
          <w:szCs w:val="28"/>
        </w:rPr>
        <w:t xml:space="preserve">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Михайловский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муниципальный округ Рязанской области применительно территори</w:t>
      </w:r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 xml:space="preserve">ям 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>Поярковского</w:t>
      </w:r>
      <w:proofErr w:type="spellEnd"/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 xml:space="preserve">, </w:t>
      </w:r>
      <w:proofErr w:type="spellStart"/>
      <w:r>
        <w:rPr>
          <w:rStyle w:val="-"/>
          <w:bCs/>
          <w:iCs/>
          <w:color w:val="000000"/>
          <w:spacing w:val="5"/>
          <w:kern w:val="0"/>
          <w:szCs w:val="22"/>
          <w:u w:val="none"/>
        </w:rPr>
        <w:t>Рачатниковского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2"/>
          <w:u w:val="none"/>
        </w:rPr>
        <w:t xml:space="preserve"> и Красновского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сельск</w:t>
      </w:r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>их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округ</w:t>
      </w:r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>ов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Михайловского</w:t>
      </w:r>
      <w:r>
        <w:rPr>
          <w:szCs w:val="28"/>
        </w:rPr>
        <w:t xml:space="preserve"> района Рязанской области учитывалось:</w:t>
      </w:r>
    </w:p>
    <w:p w:rsidR="007C31F8" w:rsidRDefault="00CE3FAD">
      <w:pPr>
        <w:pStyle w:val="a8"/>
        <w:numPr>
          <w:ilvl w:val="0"/>
          <w:numId w:val="1"/>
        </w:numPr>
        <w:ind w:firstLine="624"/>
        <w:rPr>
          <w:color w:val="auto"/>
        </w:rPr>
      </w:pPr>
      <w:r>
        <w:rPr>
          <w:szCs w:val="28"/>
        </w:rPr>
        <w:t>- сложившееся использование земельных участков;</w:t>
      </w:r>
    </w:p>
    <w:p w:rsidR="007C31F8" w:rsidRDefault="00CE3FAD">
      <w:pPr>
        <w:pStyle w:val="a8"/>
        <w:numPr>
          <w:ilvl w:val="0"/>
          <w:numId w:val="1"/>
        </w:numPr>
        <w:ind w:firstLine="624"/>
        <w:rPr>
          <w:color w:val="auto"/>
        </w:rPr>
      </w:pPr>
      <w:r>
        <w:rPr>
          <w:szCs w:val="28"/>
        </w:rPr>
        <w:t>- рациональные формы расселения населения;</w:t>
      </w:r>
    </w:p>
    <w:p w:rsidR="007C31F8" w:rsidRDefault="00CE3FAD">
      <w:pPr>
        <w:pStyle w:val="a8"/>
        <w:numPr>
          <w:ilvl w:val="0"/>
          <w:numId w:val="1"/>
        </w:numPr>
        <w:ind w:firstLine="624"/>
        <w:rPr>
          <w:color w:val="auto"/>
        </w:rPr>
      </w:pPr>
      <w:r>
        <w:rPr>
          <w:szCs w:val="28"/>
        </w:rPr>
        <w:t xml:space="preserve">- оптимальные варианты сочетания в пределах функциональных </w:t>
      </w:r>
      <w:r>
        <w:t>зон  объектов различного функционального назначения;</w:t>
      </w:r>
    </w:p>
    <w:p w:rsidR="007C31F8" w:rsidRDefault="00CE3FAD">
      <w:pPr>
        <w:pStyle w:val="a8"/>
        <w:numPr>
          <w:ilvl w:val="0"/>
          <w:numId w:val="1"/>
        </w:numPr>
        <w:ind w:firstLine="624"/>
        <w:rPr>
          <w:color w:val="auto"/>
        </w:rPr>
      </w:pPr>
      <w:r>
        <w:t>- структурирование сети общественного обслуживания по принципу привлекательности для различных групп населения дифференцированных видов предложений в зависимости от предпочтений;</w:t>
      </w:r>
    </w:p>
    <w:p w:rsidR="007C31F8" w:rsidRDefault="00CE3FAD">
      <w:pPr>
        <w:pStyle w:val="a8"/>
        <w:numPr>
          <w:ilvl w:val="0"/>
          <w:numId w:val="1"/>
        </w:numPr>
        <w:ind w:firstLine="624"/>
        <w:rPr>
          <w:color w:val="auto"/>
        </w:rPr>
      </w:pPr>
      <w:r>
        <w:t xml:space="preserve">- максимальное использование особенностей природного ландшафта </w:t>
      </w:r>
      <w:r>
        <w:br/>
        <w:t>в процессе структурного выделения функциональных зон в целях наибольшего использования его преимуществ.</w:t>
      </w:r>
    </w:p>
    <w:p w:rsidR="007C31F8" w:rsidRDefault="00CE3FAD">
      <w:pPr>
        <w:pStyle w:val="a8"/>
        <w:numPr>
          <w:ilvl w:val="0"/>
          <w:numId w:val="1"/>
        </w:numPr>
        <w:ind w:firstLine="709"/>
        <w:contextualSpacing/>
      </w:pPr>
      <w:r>
        <w:rPr>
          <w:rStyle w:val="20"/>
          <w:iCs/>
          <w:spacing w:val="5"/>
          <w:szCs w:val="28"/>
        </w:rPr>
        <w:t xml:space="preserve">В результате функционального зонирования муниципального образования </w:t>
      </w:r>
      <w:r>
        <w:rPr>
          <w:rStyle w:val="20"/>
          <w:iCs/>
          <w:spacing w:val="5"/>
          <w:szCs w:val="28"/>
          <w:lang w:eastAsia="ar-SA"/>
        </w:rPr>
        <w:t>–</w:t>
      </w:r>
      <w:r>
        <w:rPr>
          <w:rStyle w:val="20"/>
          <w:iCs/>
          <w:spacing w:val="5"/>
          <w:szCs w:val="28"/>
        </w:rPr>
        <w:t xml:space="preserve">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Михайловский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муниципальный округ Рязанской области применительно территори</w:t>
      </w:r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 xml:space="preserve">ям 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>Поярковского</w:t>
      </w:r>
      <w:proofErr w:type="spellEnd"/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 xml:space="preserve">, </w:t>
      </w:r>
      <w:proofErr w:type="spellStart"/>
      <w:r>
        <w:rPr>
          <w:rStyle w:val="-"/>
          <w:bCs/>
          <w:iCs/>
          <w:color w:val="000000"/>
          <w:spacing w:val="5"/>
          <w:kern w:val="0"/>
          <w:szCs w:val="22"/>
          <w:u w:val="none"/>
        </w:rPr>
        <w:t>Рачатниковского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2"/>
          <w:u w:val="none"/>
        </w:rPr>
        <w:t xml:space="preserve"> и Красновского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сельск</w:t>
      </w:r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>их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округ</w:t>
      </w:r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>ов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Михайловского</w:t>
      </w:r>
      <w:r>
        <w:rPr>
          <w:rStyle w:val="20"/>
          <w:iCs/>
          <w:spacing w:val="5"/>
          <w:szCs w:val="28"/>
        </w:rPr>
        <w:t xml:space="preserve"> района Рязанской области установлены функциональные зоны, представленные в таблице 2.1.</w:t>
      </w:r>
    </w:p>
    <w:p w:rsidR="007C31F8" w:rsidRDefault="007C31F8">
      <w:pPr>
        <w:pStyle w:val="a8"/>
        <w:contextualSpacing/>
        <w:rPr>
          <w:rStyle w:val="20"/>
          <w:iCs/>
          <w:spacing w:val="5"/>
          <w:szCs w:val="28"/>
        </w:rPr>
      </w:pPr>
    </w:p>
    <w:p w:rsidR="007C31F8" w:rsidRDefault="007C31F8">
      <w:pPr>
        <w:pStyle w:val="a8"/>
        <w:contextualSpacing/>
        <w:rPr>
          <w:rStyle w:val="20"/>
          <w:iCs/>
          <w:spacing w:val="5"/>
          <w:szCs w:val="28"/>
        </w:rPr>
      </w:pPr>
    </w:p>
    <w:p w:rsidR="007C31F8" w:rsidRDefault="007C31F8">
      <w:pPr>
        <w:pStyle w:val="a8"/>
        <w:contextualSpacing/>
        <w:rPr>
          <w:rStyle w:val="20"/>
          <w:iCs/>
          <w:spacing w:val="5"/>
          <w:szCs w:val="28"/>
        </w:rPr>
      </w:pPr>
    </w:p>
    <w:p w:rsidR="007C31F8" w:rsidRDefault="007C31F8">
      <w:pPr>
        <w:pStyle w:val="a8"/>
        <w:contextualSpacing/>
        <w:rPr>
          <w:rStyle w:val="20"/>
          <w:iCs/>
          <w:spacing w:val="5"/>
          <w:szCs w:val="28"/>
        </w:rPr>
      </w:pPr>
    </w:p>
    <w:p w:rsidR="007C31F8" w:rsidRDefault="007C31F8">
      <w:pPr>
        <w:pStyle w:val="a8"/>
        <w:contextualSpacing/>
        <w:rPr>
          <w:rStyle w:val="20"/>
          <w:iCs/>
          <w:spacing w:val="5"/>
          <w:szCs w:val="28"/>
        </w:rPr>
      </w:pPr>
    </w:p>
    <w:p w:rsidR="007C31F8" w:rsidRDefault="007C31F8">
      <w:pPr>
        <w:pStyle w:val="a8"/>
        <w:contextualSpacing/>
        <w:rPr>
          <w:rStyle w:val="20"/>
          <w:iCs/>
          <w:spacing w:val="5"/>
          <w:szCs w:val="28"/>
        </w:rPr>
      </w:pPr>
    </w:p>
    <w:p w:rsidR="007C31F8" w:rsidRDefault="007C31F8">
      <w:pPr>
        <w:pStyle w:val="a8"/>
        <w:contextualSpacing/>
        <w:rPr>
          <w:rStyle w:val="20"/>
          <w:iCs/>
          <w:spacing w:val="5"/>
          <w:szCs w:val="28"/>
        </w:rPr>
      </w:pPr>
    </w:p>
    <w:p w:rsidR="007C31F8" w:rsidRDefault="00CE3FAD">
      <w:pPr>
        <w:pStyle w:val="a8"/>
        <w:jc w:val="right"/>
      </w:pPr>
      <w:r>
        <w:lastRenderedPageBreak/>
        <w:t>Таблица 2.1</w:t>
      </w:r>
    </w:p>
    <w:tbl>
      <w:tblPr>
        <w:tblW w:w="9921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983"/>
        <w:gridCol w:w="2552"/>
        <w:gridCol w:w="4819"/>
      </w:tblGrid>
      <w:tr w:rsidR="007C31F8" w:rsidTr="009B2AF2">
        <w:trPr>
          <w:trHeight w:val="454"/>
          <w:tblHeader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7C31F8" w:rsidRDefault="00CE3FAD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№</w:t>
            </w:r>
          </w:p>
          <w:p w:rsidR="007C31F8" w:rsidRDefault="00CE3FAD">
            <w:pPr>
              <w:pStyle w:val="af"/>
              <w:widowControl w:val="0"/>
              <w:numPr>
                <w:ilvl w:val="0"/>
                <w:numId w:val="2"/>
              </w:num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7C31F8" w:rsidRDefault="00CE3FAD">
            <w:pPr>
              <w:pStyle w:val="af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Обозначение</w:t>
            </w:r>
          </w:p>
          <w:p w:rsidR="007C31F8" w:rsidRDefault="00CE3FAD">
            <w:pPr>
              <w:pStyle w:val="af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функциональной</w:t>
            </w:r>
          </w:p>
          <w:p w:rsidR="007C31F8" w:rsidRDefault="00CE3FAD">
            <w:pPr>
              <w:pStyle w:val="af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зоны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7C31F8" w:rsidRDefault="00CE3FAD">
            <w:pPr>
              <w:pStyle w:val="af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Наименование</w:t>
            </w:r>
          </w:p>
          <w:p w:rsidR="007C31F8" w:rsidRDefault="00CE3FAD">
            <w:pPr>
              <w:pStyle w:val="af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функциональной</w:t>
            </w:r>
          </w:p>
          <w:p w:rsidR="007C31F8" w:rsidRDefault="00CE3FAD">
            <w:pPr>
              <w:pStyle w:val="af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зоны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7C31F8" w:rsidRDefault="00CE3FAD">
            <w:pPr>
              <w:pStyle w:val="af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Назначение</w:t>
            </w:r>
          </w:p>
          <w:p w:rsidR="007C31F8" w:rsidRDefault="00CE3FAD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функциональной зоны</w:t>
            </w:r>
          </w:p>
        </w:tc>
      </w:tr>
      <w:tr w:rsidR="007C31F8" w:rsidTr="009B2AF2">
        <w:trPr>
          <w:trHeight w:val="476"/>
          <w:tblHeader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7C31F8" w:rsidRDefault="007C31F8">
            <w:pPr>
              <w:widowControl w:val="0"/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7C31F8" w:rsidRDefault="007C31F8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7C31F8" w:rsidRDefault="007C31F8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7C31F8" w:rsidRDefault="007C31F8">
            <w:pPr>
              <w:widowControl w:val="0"/>
              <w:rPr>
                <w:sz w:val="32"/>
                <w:szCs w:val="32"/>
              </w:rPr>
            </w:pPr>
          </w:p>
        </w:tc>
      </w:tr>
      <w:tr w:rsidR="007C31F8">
        <w:trPr>
          <w:trHeight w:val="141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7C31F8" w:rsidRDefault="00CE3FAD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7C31F8" w:rsidRDefault="00CE3FAD">
            <w:pPr>
              <w:pStyle w:val="af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25500" cy="429260"/>
                      <wp:effectExtent l="5080" t="5080" r="5080" b="5080"/>
                      <wp:wrapNone/>
                      <wp:docPr id="1" name="Врезка13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4760" cy="428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3" fillcolor="#ff6450" stroked="t" style="position:absolute;margin-left:18.45pt;margin-top:3.95pt;width:64.9pt;height:33.7pt;mso-wrap-style:none;v-text-anchor:middle">
                      <v:fill o:detectmouseclick="t" type="solid" color2="#009baf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7C31F8" w:rsidRDefault="00CE3FAD">
            <w:pPr>
              <w:pStyle w:val="af"/>
              <w:widowControl w:val="0"/>
              <w:numPr>
                <w:ilvl w:val="0"/>
                <w:numId w:val="2"/>
              </w:numPr>
              <w:spacing w:before="57" w:after="57"/>
              <w:ind w:left="57"/>
              <w:jc w:val="left"/>
              <w:rPr>
                <w:color w:val="auto"/>
              </w:rPr>
            </w:pPr>
            <w:r>
              <w:t>Жилые зоны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7C31F8" w:rsidRDefault="00CE3FAD">
            <w:pPr>
              <w:pStyle w:val="a8"/>
              <w:widowControl w:val="0"/>
              <w:numPr>
                <w:ilvl w:val="0"/>
                <w:numId w:val="2"/>
              </w:numPr>
              <w:suppressLineNumbers/>
              <w:ind w:left="57" w:right="-57"/>
              <w:jc w:val="left"/>
              <w:textAlignment w:val="baseline"/>
              <w:rPr>
                <w:color w:val="auto"/>
              </w:rPr>
            </w:pPr>
            <w:r>
              <w:rPr>
                <w:rFonts w:eastAsia="XO Thames;Times New Roman"/>
                <w:sz w:val="24"/>
                <w:lang w:eastAsia="ar-SA"/>
              </w:rPr>
              <w:t xml:space="preserve">Жилые зоны </w:t>
            </w:r>
            <w:r>
              <w:rPr>
                <w:sz w:val="24"/>
                <w:lang w:eastAsia="ar-SA"/>
              </w:rPr>
              <w:t xml:space="preserve">предназначены для размещения преимущественно индивидуальных жилых домов с приусадебными земельными участками, малоэтажных жилых домов, блокированных жилых домов, </w:t>
            </w:r>
            <w:r>
              <w:rPr>
                <w:rFonts w:eastAsia="XO Thames;Times New Roman"/>
                <w:sz w:val="24"/>
                <w:lang w:eastAsia="ar-SA"/>
              </w:rPr>
              <w:t>а также отдельно стоящих, встроенных или пристроенных объектов социального, коммунального, общественного назначения, обеспечивающих потребности жителей.</w:t>
            </w:r>
          </w:p>
        </w:tc>
      </w:tr>
      <w:tr w:rsidR="007C31F8">
        <w:trPr>
          <w:trHeight w:val="893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7C31F8" w:rsidRDefault="00CE3FAD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2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7C31F8" w:rsidRDefault="00CE3FAD">
            <w:pPr>
              <w:pStyle w:val="af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25500" cy="429260"/>
                      <wp:effectExtent l="5080" t="5080" r="5080" b="5080"/>
                      <wp:wrapNone/>
                      <wp:docPr id="2" name="Врезка13_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4760" cy="428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C5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10" fillcolor="#ff00c5" stroked="t" style="position:absolute;margin-left:18.45pt;margin-top:3.95pt;width:64.9pt;height:33.7pt;mso-wrap-style:none;v-text-anchor:middle">
                      <v:fill o:detectmouseclick="t" type="solid" color2="#00ff3a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7C31F8" w:rsidRDefault="00CE3FAD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rPr>
                <w:kern w:val="0"/>
                <w:lang w:eastAsia="en-US"/>
              </w:rPr>
              <w:t>Общественно-деловые зоны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7C31F8" w:rsidRDefault="00CE3FAD">
            <w:pPr>
              <w:pStyle w:val="a8"/>
              <w:widowControl w:val="0"/>
              <w:numPr>
                <w:ilvl w:val="0"/>
                <w:numId w:val="2"/>
              </w:numPr>
              <w:suppressLineNumbers/>
              <w:ind w:left="57"/>
              <w:jc w:val="left"/>
              <w:textAlignment w:val="baseline"/>
            </w:pPr>
            <w:r>
              <w:rPr>
                <w:rStyle w:val="20"/>
                <w:sz w:val="24"/>
                <w:lang w:eastAsia="ar-SA"/>
              </w:rPr>
              <w:t>Общественно-деловые зоны предназначены для размещения объектов здравоохранения, культуры, торговли, общественного питания,</w:t>
            </w:r>
          </w:p>
          <w:p w:rsidR="007C31F8" w:rsidRDefault="00CE3FAD">
            <w:pPr>
              <w:pStyle w:val="a8"/>
              <w:widowControl w:val="0"/>
              <w:numPr>
                <w:ilvl w:val="0"/>
                <w:numId w:val="2"/>
              </w:numPr>
              <w:suppressLineNumbers/>
              <w:ind w:left="57"/>
              <w:jc w:val="left"/>
              <w:textAlignment w:val="baseline"/>
            </w:pPr>
            <w:r>
              <w:rPr>
                <w:rStyle w:val="20"/>
                <w:sz w:val="24"/>
                <w:lang w:eastAsia="ar-SA"/>
              </w:rPr>
              <w:t>социального и коммунально-бытового назначения, предпринимательской деятельности, объектов образования, административных учреждений, культовых зданий и сооружения, объектов делового, общественного и коммерческого назначения.</w:t>
            </w:r>
          </w:p>
        </w:tc>
      </w:tr>
      <w:tr w:rsidR="007C31F8">
        <w:trPr>
          <w:trHeight w:val="893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7C31F8" w:rsidRDefault="00CE3FAD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3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7C31F8" w:rsidRDefault="00CE3FAD">
            <w:pPr>
              <w:pStyle w:val="af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0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25500" cy="429260"/>
                      <wp:effectExtent l="5080" t="5080" r="5080" b="5080"/>
                      <wp:wrapNone/>
                      <wp:docPr id="3" name="Врезка13_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4760" cy="428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000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6" fillcolor="#700000" stroked="t" style="position:absolute;margin-left:18.45pt;margin-top:3.95pt;width:64.9pt;height:33.7pt;mso-wrap-style:none;v-text-anchor:middle">
                      <v:fill o:detectmouseclick="t" type="solid" color2="#8fffff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7C31F8" w:rsidRDefault="00CE3FAD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>Зона исторической застройки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7C31F8" w:rsidRDefault="00CE3FAD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rPr>
                <w:rStyle w:val="20"/>
                <w:bCs/>
                <w:lang w:eastAsia="ar-SA"/>
              </w:rPr>
              <w:t>Зона исторической застройки предназначена для сохранения или восстановления характера исторической планировки, пространственной структуры, своеобразия архитектурного облика, для закрепления значения памятника в застройке или ландшафте, для обеспечения архитектурного единства новых построек с исторически сложившейся средой</w:t>
            </w:r>
            <w:r>
              <w:rPr>
                <w:bCs/>
              </w:rPr>
              <w:t>.</w:t>
            </w:r>
          </w:p>
        </w:tc>
      </w:tr>
      <w:tr w:rsidR="007C31F8">
        <w:trPr>
          <w:trHeight w:val="893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7C31F8" w:rsidRDefault="00CE3FAD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4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7C31F8" w:rsidRDefault="00CE3FAD">
            <w:pPr>
              <w:pStyle w:val="af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2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25500" cy="429260"/>
                      <wp:effectExtent l="5080" t="5080" r="5080" b="5080"/>
                      <wp:wrapNone/>
                      <wp:docPr id="4" name="Врезка13_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4760" cy="428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D9684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7" fillcolor="#bd9684" stroked="t" style="position:absolute;margin-left:18.45pt;margin-top:3.95pt;width:64.9pt;height:33.7pt;mso-wrap-style:none;v-text-anchor:middle">
                      <v:fill o:detectmouseclick="t" type="solid" color2="#42697b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7C31F8" w:rsidRDefault="00CE3FAD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>Коммунально-складская зона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7C31F8" w:rsidRDefault="00CE3FAD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rPr>
                <w:bCs/>
                <w:shd w:val="clear" w:color="auto" w:fill="FFFFFF"/>
              </w:rPr>
              <w:t>Коммунально-складская зона предназначена для размещения коммунальн</w:t>
            </w:r>
            <w:r>
              <w:rPr>
                <w:rFonts w:eastAsia="Calibri"/>
                <w:bCs/>
                <w:kern w:val="0"/>
                <w:shd w:val="clear" w:color="auto" w:fill="FFFFFF"/>
              </w:rPr>
              <w:t>ых и склад</w:t>
            </w:r>
            <w:r>
              <w:rPr>
                <w:bCs/>
                <w:shd w:val="clear" w:color="auto" w:fill="FFFFFF"/>
              </w:rPr>
              <w:t xml:space="preserve">ских объектов, </w:t>
            </w:r>
            <w:r>
              <w:rPr>
                <w:bCs/>
              </w:rPr>
              <w:t xml:space="preserve">для которых необходима организация санитарно-защитной зоны в соответствии </w:t>
            </w:r>
            <w:r>
              <w:rPr>
                <w:bCs/>
                <w:shd w:val="clear" w:color="auto" w:fill="FFFFFF"/>
              </w:rPr>
              <w:t>с требованиями технических регламентов.</w:t>
            </w:r>
          </w:p>
        </w:tc>
      </w:tr>
      <w:tr w:rsidR="007C31F8">
        <w:trPr>
          <w:trHeight w:val="893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7C31F8" w:rsidRDefault="00CE3FAD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5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7C31F8" w:rsidRDefault="00CE3FAD">
            <w:pPr>
              <w:pStyle w:val="af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3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26770" cy="430530"/>
                      <wp:effectExtent l="5080" t="5080" r="5080" b="5080"/>
                      <wp:wrapNone/>
                      <wp:docPr id="5" name="Врезка13_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6200" cy="429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36382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9" fillcolor="#636382" stroked="t" style="position:absolute;margin-left:18.45pt;margin-top:3.95pt;width:65pt;height:33.8pt;mso-wrap-style:none;v-text-anchor:middle">
                      <v:fill o:detectmouseclick="t" type="solid" color2="#9c9c7d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7C31F8" w:rsidRDefault="00CE3FAD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>Зона инженерной инфраструктуры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7C31F8" w:rsidRDefault="00CE3FAD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rPr>
                <w:rStyle w:val="20"/>
                <w:lang w:eastAsia="ar-SA"/>
              </w:rPr>
              <w:t>Зона инженерной инфраструктуры предназначена для размещения объектов коммунального обслуживания, связанных</w:t>
            </w:r>
            <w:r>
              <w:rPr>
                <w:rStyle w:val="20"/>
                <w:lang w:eastAsia="ar-SA"/>
              </w:rPr>
              <w:br/>
              <w:t>с обеспечением энергоснабжением, теплоснабжением, газоснабжением, водоснабжением, водоотведением, очисткой стоков, связи.</w:t>
            </w:r>
          </w:p>
        </w:tc>
      </w:tr>
      <w:tr w:rsidR="007C31F8">
        <w:trPr>
          <w:trHeight w:val="893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7C31F8" w:rsidRDefault="00CE3FAD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6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7C31F8" w:rsidRDefault="00CE3FAD">
            <w:pPr>
              <w:pStyle w:val="af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1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25500" cy="429260"/>
                      <wp:effectExtent l="5080" t="5080" r="5080" b="5080"/>
                      <wp:wrapNone/>
                      <wp:docPr id="6" name="Врезка13_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4760" cy="428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A91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8" fillcolor="#006a91" stroked="t" style="position:absolute;margin-left:18.45pt;margin-top:3.95pt;width:64.9pt;height:33.7pt;mso-wrap-style:none;v-text-anchor:middle">
                      <v:fill o:detectmouseclick="t" type="solid" color2="#ff956e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7C31F8" w:rsidRDefault="00CE3FAD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>Зона транспортной инфраструктуры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7C31F8" w:rsidRDefault="00CE3FAD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rPr>
                <w:rStyle w:val="20"/>
                <w:lang w:eastAsia="ar-SA"/>
              </w:rPr>
              <w:t>Зона транспортной инфраструктуры предназначена для размещения объектов транспортной инфраструктуры, объектов дорожного сервиса.</w:t>
            </w:r>
          </w:p>
        </w:tc>
      </w:tr>
      <w:tr w:rsidR="007C31F8">
        <w:trPr>
          <w:trHeight w:val="141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7C31F8" w:rsidRDefault="00CE3FAD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lastRenderedPageBreak/>
              <w:t>7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7C31F8" w:rsidRDefault="00CE3FAD">
            <w:pPr>
              <w:pStyle w:val="af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25500" cy="429260"/>
                      <wp:effectExtent l="5080" t="5080" r="5080" b="5080"/>
                      <wp:wrapNone/>
                      <wp:docPr id="7" name="Врезка1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4760" cy="428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B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0" fillcolor="#ffffb6" stroked="t" style="position:absolute;margin-left:18.45pt;margin-top:3.95pt;width:64.9pt;height:33.7pt;mso-wrap-style:none;v-text-anchor:middle">
                      <v:fill o:detectmouseclick="t" type="solid" color2="#000049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7C31F8" w:rsidRDefault="00CE3FAD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>Зоны сельскохозяйственного использования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7C31F8" w:rsidRDefault="00CE3FAD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Зоны сельскохозяйственного использования предназначены для земель, находящихся</w:t>
            </w:r>
            <w:r>
              <w:rPr>
                <w:color w:val="auto"/>
              </w:rPr>
              <w:br/>
              <w:t>за границами населенных пунктов</w:t>
            </w:r>
            <w:r>
              <w:rPr>
                <w:color w:val="auto"/>
              </w:rPr>
              <w:br/>
              <w:t>и предоставленных для нужд сельского хозяйства, а также предназначенных для</w:t>
            </w:r>
            <w:r>
              <w:rPr>
                <w:color w:val="auto"/>
              </w:rPr>
              <w:br/>
              <w:t>этих целей.</w:t>
            </w:r>
          </w:p>
        </w:tc>
      </w:tr>
      <w:tr w:rsidR="007C31F8">
        <w:trPr>
          <w:trHeight w:val="116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7C31F8" w:rsidRDefault="00CE3FAD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8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7C31F8" w:rsidRDefault="00CE3FAD">
            <w:pPr>
              <w:pStyle w:val="af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9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25500" cy="429260"/>
                      <wp:effectExtent l="5080" t="5080" r="5080" b="5080"/>
                      <wp:wrapNone/>
                      <wp:docPr id="8" name="Врезка13_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4760" cy="428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DAA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5" fillcolor="#cdaa66" stroked="t" style="position:absolute;margin-left:18.45pt;margin-top:3.95pt;width:64.9pt;height:33.7pt;mso-wrap-style:none;v-text-anchor:middle">
                      <v:fill o:detectmouseclick="t" type="solid" color2="#325599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7C31F8" w:rsidRDefault="00CE3FAD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>Иные зоны сельскохозяйственного назначения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7C31F8" w:rsidRDefault="00CE3FAD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>Иные зоны сельскохозяйственного назначения предназначены для сельскохозяйственного использования в границах населенных пунктов</w:t>
            </w:r>
            <w:r>
              <w:rPr>
                <w:rFonts w:eastAsia="Calibri" w:cs="Calibri"/>
                <w:kern w:val="0"/>
              </w:rPr>
              <w:t>.</w:t>
            </w:r>
          </w:p>
        </w:tc>
      </w:tr>
      <w:tr w:rsidR="007C31F8">
        <w:trPr>
          <w:trHeight w:val="902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7C31F8" w:rsidRDefault="00CE3FAD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9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7C31F8" w:rsidRDefault="00CE3FAD">
            <w:pPr>
              <w:pStyle w:val="af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25500" cy="429260"/>
                      <wp:effectExtent l="5080" t="5080" r="5080" b="5080"/>
                      <wp:wrapNone/>
                      <wp:docPr id="9" name="Врезка13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4760" cy="428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C8F69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2" fillcolor="#1c8f69" stroked="t" style="position:absolute;margin-left:18.45pt;margin-top:3.95pt;width:64.9pt;height:33.7pt;mso-wrap-style:none;v-text-anchor:middle">
                      <v:fill o:detectmouseclick="t" type="solid" color2="#e37096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7C31F8" w:rsidRDefault="00CE3FAD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sz w:val="32"/>
                <w:szCs w:val="32"/>
              </w:rPr>
            </w:pPr>
            <w:r>
              <w:rPr>
                <w:rStyle w:val="20"/>
              </w:rPr>
              <w:t>Зона лесов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7C31F8" w:rsidRDefault="00CE3FAD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rPr>
                <w:rStyle w:val="20"/>
                <w:color w:val="auto"/>
              </w:rPr>
              <w:t>Зона лесов предназначена для выращивания, рационального использования, охраны, защиты и воспроизводства лесов.</w:t>
            </w:r>
          </w:p>
        </w:tc>
      </w:tr>
      <w:tr w:rsidR="007C31F8">
        <w:trPr>
          <w:trHeight w:val="114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7C31F8" w:rsidRDefault="00CE3FAD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10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7C31F8" w:rsidRDefault="00CE3FAD">
            <w:pPr>
              <w:pStyle w:val="af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8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25500" cy="429260"/>
                      <wp:effectExtent l="5080" t="5080" r="5080" b="5080"/>
                      <wp:wrapNone/>
                      <wp:docPr id="10" name="Врезка13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4760" cy="428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B6B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1" fillcolor="#f4b6b6" stroked="t" style="position:absolute;margin-left:18.45pt;margin-top:3.95pt;width:64.9pt;height:33.7pt;mso-wrap-style:none;v-text-anchor:middle">
                      <v:fill o:detectmouseclick="t" type="solid" color2="#0b4949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7C31F8" w:rsidRDefault="00CE3FAD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sz w:val="32"/>
                <w:szCs w:val="32"/>
              </w:rPr>
            </w:pPr>
            <w:r>
              <w:rPr>
                <w:rStyle w:val="20"/>
              </w:rPr>
              <w:t>Иные рекреационные зоны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7C31F8" w:rsidRDefault="00CE3FAD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rPr>
                <w:rStyle w:val="20"/>
                <w:color w:val="auto"/>
              </w:rPr>
              <w:t>Иные рекреационные зоны предназначены для осуществления деятельности, связанной</w:t>
            </w:r>
            <w:r>
              <w:rPr>
                <w:rStyle w:val="20"/>
                <w:color w:val="auto"/>
              </w:rPr>
              <w:br/>
              <w:t>с охраной природных территорий в границах особо охраняемых природных территорий.</w:t>
            </w:r>
          </w:p>
        </w:tc>
      </w:tr>
      <w:tr w:rsidR="007C31F8">
        <w:trPr>
          <w:trHeight w:val="1129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7C31F8" w:rsidRDefault="00CE3FAD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11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7C31F8" w:rsidRDefault="00CE3FAD">
            <w:pPr>
              <w:pStyle w:val="af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25500" cy="429260"/>
                      <wp:effectExtent l="5080" t="5080" r="5080" b="5080"/>
                      <wp:wrapNone/>
                      <wp:docPr id="11" name="Врезка13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4760" cy="428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9B3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4" fillcolor="#69b366" stroked="t" style="position:absolute;margin-left:18.45pt;margin-top:3.95pt;width:64.9pt;height:33.7pt;mso-wrap-style:none;v-text-anchor:middle">
                      <v:fill o:detectmouseclick="t" type="solid" color2="#964c99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7C31F8" w:rsidRDefault="00CE3FAD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Зона озелененных территорий специального назначения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7C31F8" w:rsidRDefault="00CE3FAD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rPr>
                <w:rStyle w:val="20"/>
                <w:color w:val="auto"/>
                <w:kern w:val="0"/>
                <w:lang w:eastAsia="ru-RU"/>
              </w:rPr>
              <w:t>Зона озелененных территорий специального назначения</w:t>
            </w:r>
            <w:r>
              <w:rPr>
                <w:rStyle w:val="20"/>
                <w:color w:val="auto"/>
                <w:lang w:eastAsia="ru-RU"/>
              </w:rPr>
              <w:t xml:space="preserve"> предназначена для формирования озелененных участков, выполняющих санитарно-защитные функции.</w:t>
            </w:r>
          </w:p>
        </w:tc>
      </w:tr>
      <w:tr w:rsidR="007C31F8">
        <w:trPr>
          <w:trHeight w:val="141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7C31F8" w:rsidRDefault="00CE3FAD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12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7C31F8" w:rsidRDefault="00CE3FAD">
            <w:pPr>
              <w:pStyle w:val="af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02335" cy="463550"/>
                  <wp:effectExtent l="0" t="0" r="0" b="0"/>
                  <wp:docPr id="12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-6389" t="-12429" r="-6389" b="-12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46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7C31F8" w:rsidRDefault="00CE3FAD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Зона кладбищ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7C31F8" w:rsidRDefault="00CE3FAD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кладбищ предназначена для размещения кладбищ, для которых необходима организация санитарно-защитной зоны</w:t>
            </w:r>
            <w:r>
              <w:rPr>
                <w:color w:val="auto"/>
              </w:rPr>
              <w:br/>
              <w:t>в соответствии с требованиями технических регламентов, а также соответствующих культовых сооружений.</w:t>
            </w:r>
          </w:p>
        </w:tc>
      </w:tr>
    </w:tbl>
    <w:p w:rsidR="007C31F8" w:rsidRDefault="00CE3FAD">
      <w:pPr>
        <w:pStyle w:val="a8"/>
        <w:numPr>
          <w:ilvl w:val="0"/>
          <w:numId w:val="1"/>
        </w:numPr>
        <w:ind w:firstLine="709"/>
      </w:pPr>
      <w:r>
        <w:rPr>
          <w:rStyle w:val="-"/>
          <w:bCs/>
          <w:iCs/>
          <w:color w:val="auto"/>
          <w:szCs w:val="28"/>
          <w:u w:val="none"/>
        </w:rPr>
        <w:t xml:space="preserve">Функциональное зонирование </w:t>
      </w:r>
      <w:r>
        <w:rPr>
          <w:rStyle w:val="-"/>
          <w:rFonts w:eastAsia="MS Mincho;ＭＳ 明朝"/>
          <w:bCs/>
          <w:iCs/>
          <w:color w:val="auto"/>
          <w:kern w:val="0"/>
          <w:szCs w:val="28"/>
          <w:u w:val="none"/>
          <w:lang w:eastAsia="en-US"/>
        </w:rPr>
        <w:t>территории м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униципального образования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ar-SA"/>
        </w:rPr>
        <w:t>–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Михайловский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муниципальный округ Рязанской области применительно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br/>
        <w:t>к территори</w:t>
      </w:r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 xml:space="preserve">ям 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>Поярковского</w:t>
      </w:r>
      <w:proofErr w:type="spellEnd"/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 xml:space="preserve">, </w:t>
      </w:r>
      <w:proofErr w:type="spellStart"/>
      <w:r>
        <w:rPr>
          <w:rStyle w:val="-"/>
          <w:bCs/>
          <w:iCs/>
          <w:color w:val="000000"/>
          <w:spacing w:val="5"/>
          <w:kern w:val="0"/>
          <w:szCs w:val="22"/>
          <w:u w:val="none"/>
        </w:rPr>
        <w:t>Рачатниковского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2"/>
          <w:u w:val="none"/>
        </w:rPr>
        <w:t xml:space="preserve"> и Красновского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сельск</w:t>
      </w:r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>их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округ</w:t>
      </w:r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>ов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Михайловского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 района Рязанской области </w:t>
      </w:r>
      <w:r>
        <w:rPr>
          <w:rStyle w:val="-"/>
          <w:bCs/>
          <w:iCs/>
          <w:color w:val="auto"/>
          <w:szCs w:val="28"/>
          <w:u w:val="none"/>
        </w:rPr>
        <w:t>отображено на карте функциональных зон.</w:t>
      </w:r>
    </w:p>
    <w:p w:rsidR="007C31F8" w:rsidRDefault="00CE3FAD">
      <w:pPr>
        <w:pStyle w:val="a8"/>
        <w:numPr>
          <w:ilvl w:val="0"/>
          <w:numId w:val="1"/>
        </w:numPr>
        <w:ind w:firstLine="709"/>
      </w:pPr>
      <w:r>
        <w:rPr>
          <w:rStyle w:val="-"/>
          <w:bCs/>
          <w:iCs/>
          <w:color w:val="000000"/>
          <w:szCs w:val="28"/>
          <w:u w:val="none"/>
          <w:lang w:eastAsia="ar-SA"/>
        </w:rPr>
        <w:t xml:space="preserve">Параметры функциональных зон </w:t>
      </w:r>
      <w:r>
        <w:rPr>
          <w:rStyle w:val="-"/>
          <w:bCs/>
          <w:iCs/>
          <w:color w:val="000000"/>
          <w:spacing w:val="5"/>
          <w:szCs w:val="28"/>
          <w:u w:val="none"/>
          <w:lang w:eastAsia="ar-SA"/>
        </w:rPr>
        <w:t xml:space="preserve">муниципального образования –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Михайловский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муниципальный округ Рязанской области применительно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br/>
        <w:t>к территори</w:t>
      </w:r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 xml:space="preserve">ям 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>Поярковского</w:t>
      </w:r>
      <w:proofErr w:type="spellEnd"/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 xml:space="preserve">, </w:t>
      </w:r>
      <w:proofErr w:type="spellStart"/>
      <w:r>
        <w:rPr>
          <w:rStyle w:val="-"/>
          <w:bCs/>
          <w:iCs/>
          <w:color w:val="000000"/>
          <w:spacing w:val="5"/>
          <w:kern w:val="0"/>
          <w:szCs w:val="22"/>
          <w:u w:val="none"/>
        </w:rPr>
        <w:t>Рачатниковского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2"/>
          <w:u w:val="none"/>
        </w:rPr>
        <w:t xml:space="preserve"> и Красновского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сельск</w:t>
      </w:r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>их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округ</w:t>
      </w:r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>ов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Михайловского района</w:t>
      </w:r>
      <w:r>
        <w:rPr>
          <w:rStyle w:val="-"/>
          <w:bCs/>
          <w:iCs/>
          <w:color w:val="000000"/>
          <w:spacing w:val="5"/>
          <w:szCs w:val="28"/>
          <w:u w:val="none"/>
          <w:lang w:eastAsia="ar-SA"/>
        </w:rPr>
        <w:t xml:space="preserve"> Рязанской области</w:t>
      </w:r>
      <w:r>
        <w:rPr>
          <w:rStyle w:val="-"/>
          <w:bCs/>
          <w:iCs/>
          <w:color w:val="000000"/>
          <w:szCs w:val="28"/>
          <w:u w:val="none"/>
        </w:rPr>
        <w:t xml:space="preserve"> </w:t>
      </w: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t>представлены</w:t>
      </w:r>
      <w:r>
        <w:rPr>
          <w:rStyle w:val="-"/>
          <w:bCs/>
          <w:iCs/>
          <w:color w:val="000000"/>
          <w:szCs w:val="28"/>
          <w:u w:val="none"/>
        </w:rPr>
        <w:t xml:space="preserve"> в таблице 2.2.</w:t>
      </w:r>
    </w:p>
    <w:p w:rsidR="007C31F8" w:rsidRDefault="007C31F8">
      <w:pPr>
        <w:pStyle w:val="a8"/>
        <w:rPr>
          <w:rStyle w:val="-"/>
          <w:bCs/>
          <w:iCs/>
          <w:color w:val="000000"/>
          <w:szCs w:val="28"/>
          <w:u w:val="none"/>
        </w:rPr>
      </w:pPr>
    </w:p>
    <w:p w:rsidR="007C31F8" w:rsidRDefault="007C31F8">
      <w:pPr>
        <w:pStyle w:val="a8"/>
        <w:rPr>
          <w:rStyle w:val="-"/>
          <w:bCs/>
          <w:iCs/>
          <w:color w:val="000000"/>
          <w:szCs w:val="28"/>
          <w:u w:val="none"/>
        </w:rPr>
      </w:pPr>
    </w:p>
    <w:p w:rsidR="007C31F8" w:rsidRDefault="007C31F8">
      <w:pPr>
        <w:pStyle w:val="a8"/>
        <w:rPr>
          <w:rStyle w:val="-"/>
          <w:bCs/>
          <w:iCs/>
          <w:color w:val="000000"/>
          <w:szCs w:val="28"/>
          <w:u w:val="none"/>
        </w:rPr>
      </w:pPr>
    </w:p>
    <w:p w:rsidR="007C31F8" w:rsidRDefault="007C31F8">
      <w:pPr>
        <w:pStyle w:val="a8"/>
        <w:rPr>
          <w:rStyle w:val="-"/>
          <w:bCs/>
          <w:iCs/>
          <w:color w:val="000000"/>
          <w:szCs w:val="28"/>
          <w:u w:val="none"/>
        </w:rPr>
      </w:pPr>
    </w:p>
    <w:p w:rsidR="007C31F8" w:rsidRDefault="007C31F8">
      <w:pPr>
        <w:pStyle w:val="a8"/>
        <w:rPr>
          <w:rStyle w:val="-"/>
          <w:bCs/>
          <w:iCs/>
          <w:color w:val="000000"/>
          <w:szCs w:val="28"/>
          <w:u w:val="none"/>
        </w:rPr>
      </w:pPr>
    </w:p>
    <w:p w:rsidR="007C31F8" w:rsidRDefault="007C31F8">
      <w:pPr>
        <w:pStyle w:val="a8"/>
        <w:rPr>
          <w:rStyle w:val="-"/>
          <w:bCs/>
          <w:iCs/>
          <w:color w:val="000000"/>
          <w:szCs w:val="28"/>
          <w:u w:val="none"/>
        </w:rPr>
      </w:pPr>
    </w:p>
    <w:p w:rsidR="007C31F8" w:rsidRDefault="007C31F8">
      <w:pPr>
        <w:pStyle w:val="a8"/>
        <w:rPr>
          <w:rStyle w:val="-"/>
          <w:bCs/>
          <w:iCs/>
          <w:color w:val="000000"/>
          <w:szCs w:val="28"/>
          <w:u w:val="none"/>
        </w:rPr>
      </w:pPr>
    </w:p>
    <w:p w:rsidR="007C31F8" w:rsidRDefault="007C31F8">
      <w:pPr>
        <w:pStyle w:val="a8"/>
        <w:rPr>
          <w:rStyle w:val="-"/>
          <w:bCs/>
          <w:iCs/>
          <w:color w:val="000000"/>
          <w:szCs w:val="28"/>
          <w:u w:val="none"/>
        </w:rPr>
      </w:pPr>
    </w:p>
    <w:p w:rsidR="007C31F8" w:rsidRDefault="007C31F8">
      <w:pPr>
        <w:pStyle w:val="a8"/>
        <w:rPr>
          <w:rStyle w:val="-"/>
          <w:bCs/>
          <w:iCs/>
          <w:color w:val="000000"/>
          <w:szCs w:val="28"/>
          <w:u w:val="none"/>
        </w:rPr>
      </w:pPr>
    </w:p>
    <w:p w:rsidR="007C31F8" w:rsidRDefault="00CE3FAD">
      <w:pPr>
        <w:pStyle w:val="a8"/>
        <w:jc w:val="right"/>
        <w:rPr>
          <w:color w:val="auto"/>
        </w:rPr>
      </w:pPr>
      <w:r>
        <w:rPr>
          <w:color w:val="auto"/>
        </w:rPr>
        <w:lastRenderedPageBreak/>
        <w:t>Таблица 2.2</w:t>
      </w:r>
    </w:p>
    <w:tbl>
      <w:tblPr>
        <w:tblW w:w="9927" w:type="dxa"/>
        <w:tblInd w:w="-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3028"/>
        <w:gridCol w:w="1247"/>
        <w:gridCol w:w="1709"/>
        <w:gridCol w:w="1693"/>
        <w:gridCol w:w="1706"/>
      </w:tblGrid>
      <w:tr w:rsidR="007C31F8" w:rsidTr="00B225C9">
        <w:trPr>
          <w:trHeight w:val="845"/>
          <w:tblHeader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F8" w:rsidRDefault="00CE3FAD">
            <w:pPr>
              <w:pStyle w:val="af"/>
              <w:widowControl w:val="0"/>
            </w:pPr>
            <w:r>
              <w:t>№</w:t>
            </w:r>
          </w:p>
          <w:p w:rsidR="007C31F8" w:rsidRDefault="00CE3FAD">
            <w:pPr>
              <w:pStyle w:val="af"/>
              <w:widowControl w:val="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F8" w:rsidRDefault="00CE3FAD">
            <w:pPr>
              <w:pStyle w:val="af"/>
              <w:widowControl w:val="0"/>
            </w:pPr>
            <w:r>
              <w:t>Наименование</w:t>
            </w:r>
          </w:p>
          <w:p w:rsidR="007C31F8" w:rsidRDefault="00CE3FAD">
            <w:pPr>
              <w:pStyle w:val="af"/>
              <w:widowControl w:val="0"/>
            </w:pPr>
            <w:r>
              <w:t>функциональной зоны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F8" w:rsidRDefault="00CE3FAD">
            <w:pPr>
              <w:pStyle w:val="af"/>
              <w:widowControl w:val="0"/>
            </w:pPr>
            <w:r>
              <w:t>Площадь,</w:t>
            </w:r>
          </w:p>
          <w:p w:rsidR="007C31F8" w:rsidRDefault="00CE3FAD">
            <w:pPr>
              <w:pStyle w:val="af"/>
              <w:widowControl w:val="0"/>
            </w:pPr>
            <w:r>
              <w:t>га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F8" w:rsidRDefault="00CE3FAD">
            <w:pPr>
              <w:pStyle w:val="af"/>
              <w:widowControl w:val="0"/>
            </w:pPr>
            <w:r>
              <w:t>Максимальный коэффициент застройки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F8" w:rsidRDefault="00CE3FAD">
            <w:pPr>
              <w:pStyle w:val="af"/>
              <w:widowControl w:val="0"/>
            </w:pPr>
            <w:r>
              <w:t>Максимальный коэффициент плотности застройки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1F8" w:rsidRDefault="00CE3FAD">
            <w:pPr>
              <w:pStyle w:val="af"/>
              <w:widowControl w:val="0"/>
            </w:pPr>
            <w:r>
              <w:t>Максимальная этажность</w:t>
            </w:r>
          </w:p>
        </w:tc>
      </w:tr>
      <w:tr w:rsidR="007C31F8">
        <w:trPr>
          <w:trHeight w:val="340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1F8" w:rsidRDefault="00CE3FAD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1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1F8" w:rsidRDefault="00CE3FAD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Жилые зоны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1F8" w:rsidRDefault="00CE3FAD">
            <w:pPr>
              <w:pStyle w:val="af"/>
              <w:widowControl w:val="0"/>
            </w:pPr>
            <w:r>
              <w:t>1392,92</w:t>
            </w:r>
          </w:p>
        </w:tc>
        <w:tc>
          <w:tcPr>
            <w:tcW w:w="5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F8" w:rsidRDefault="00CE3FAD">
            <w:pPr>
              <w:pStyle w:val="af"/>
              <w:widowControl w:val="0"/>
            </w:pPr>
            <w:r>
              <w:rPr>
                <w:color w:val="auto"/>
              </w:rPr>
              <w:t>Застройка индивидуальными жилыми домами</w:t>
            </w:r>
          </w:p>
        </w:tc>
      </w:tr>
      <w:tr w:rsidR="007C31F8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1F8" w:rsidRDefault="007C31F8">
            <w:pPr>
              <w:pStyle w:val="af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1F8" w:rsidRDefault="007C31F8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1F8" w:rsidRDefault="007C31F8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7C31F8" w:rsidRDefault="00CE3FAD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0,2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7C31F8" w:rsidRDefault="00CE3FAD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0,4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F8" w:rsidRDefault="00CE3FAD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7C31F8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1F8" w:rsidRDefault="007C31F8">
            <w:pPr>
              <w:pStyle w:val="af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1F8" w:rsidRDefault="007C31F8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1F8" w:rsidRDefault="007C31F8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F8" w:rsidRDefault="00CE3FAD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Застройка блокированными жилыми домами</w:t>
            </w:r>
          </w:p>
        </w:tc>
      </w:tr>
      <w:tr w:rsidR="007C31F8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1F8" w:rsidRDefault="007C31F8">
            <w:pPr>
              <w:pStyle w:val="af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1F8" w:rsidRDefault="007C31F8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1F8" w:rsidRDefault="007C31F8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7C31F8" w:rsidRDefault="00CE3FAD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0,3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7C31F8" w:rsidRDefault="00CE3FAD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0,6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F8" w:rsidRDefault="00CE3FAD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7C31F8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1F8" w:rsidRDefault="007C31F8">
            <w:pPr>
              <w:pStyle w:val="af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1F8" w:rsidRDefault="007C31F8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1F8" w:rsidRDefault="007C31F8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F8" w:rsidRDefault="00CE3FAD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Застройка малоэтажными жилыми домами</w:t>
            </w:r>
          </w:p>
        </w:tc>
      </w:tr>
      <w:tr w:rsidR="007C31F8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1F8" w:rsidRDefault="007C31F8">
            <w:pPr>
              <w:pStyle w:val="af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1F8" w:rsidRDefault="007C31F8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1F8" w:rsidRDefault="007C31F8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7C31F8" w:rsidRDefault="00CE3FAD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0,4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7C31F8" w:rsidRDefault="00CE3FAD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F8" w:rsidRDefault="00CE3FAD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7C31F8">
        <w:trPr>
          <w:trHeight w:hRule="exact" w:val="340"/>
        </w:trPr>
        <w:tc>
          <w:tcPr>
            <w:tcW w:w="5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C31F8" w:rsidRDefault="00CE3FAD">
            <w:pPr>
              <w:pStyle w:val="af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2</w:t>
            </w:r>
          </w:p>
        </w:tc>
        <w:tc>
          <w:tcPr>
            <w:tcW w:w="302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C31F8" w:rsidRDefault="00CE3FAD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Общественно-деловые зоны</w:t>
            </w:r>
          </w:p>
        </w:tc>
        <w:tc>
          <w:tcPr>
            <w:tcW w:w="124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C31F8" w:rsidRDefault="00CE3FAD">
            <w:pPr>
              <w:pStyle w:val="af"/>
              <w:widowControl w:val="0"/>
            </w:pPr>
            <w:r>
              <w:t>4,91</w:t>
            </w: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F8" w:rsidRDefault="00CE3FAD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Многофункциональная застройка</w:t>
            </w:r>
          </w:p>
        </w:tc>
      </w:tr>
      <w:tr w:rsidR="007C31F8">
        <w:trPr>
          <w:trHeight w:hRule="exact" w:val="340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F8" w:rsidRDefault="007C31F8">
            <w:pPr>
              <w:pStyle w:val="af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F8" w:rsidRDefault="007C31F8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F8" w:rsidRDefault="007C31F8">
            <w:pPr>
              <w:pStyle w:val="af"/>
              <w:widowControl w:val="0"/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7C31F8" w:rsidRDefault="00CE3FAD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7C31F8" w:rsidRDefault="00CE3FAD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3,0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F8" w:rsidRDefault="00CE3FAD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7C31F8">
        <w:trPr>
          <w:trHeight w:hRule="exact" w:val="340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F8" w:rsidRDefault="007C31F8">
            <w:pPr>
              <w:pStyle w:val="af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F8" w:rsidRDefault="007C31F8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F8" w:rsidRDefault="007C31F8">
            <w:pPr>
              <w:pStyle w:val="af"/>
              <w:widowControl w:val="0"/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F8" w:rsidRDefault="00CE3FAD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Специализированная общественная застройка</w:t>
            </w:r>
          </w:p>
        </w:tc>
      </w:tr>
      <w:tr w:rsidR="007C31F8">
        <w:trPr>
          <w:trHeight w:hRule="exact" w:val="340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F8" w:rsidRDefault="007C31F8">
            <w:pPr>
              <w:pStyle w:val="af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F8" w:rsidRDefault="007C31F8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F8" w:rsidRDefault="007C31F8">
            <w:pPr>
              <w:pStyle w:val="af"/>
              <w:widowControl w:val="0"/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7C31F8" w:rsidRDefault="00CE3FAD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7C31F8" w:rsidRDefault="00CE3FAD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2,4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F8" w:rsidRDefault="00CE3FAD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7C31F8">
        <w:trPr>
          <w:trHeight w:hRule="exact" w:val="62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7C31F8" w:rsidRDefault="00CE3FAD">
            <w:pPr>
              <w:pStyle w:val="af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3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7C31F8" w:rsidRDefault="00CE3FAD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исторической застройки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7C31F8" w:rsidRDefault="00CE3FAD">
            <w:pPr>
              <w:pStyle w:val="af"/>
              <w:widowControl w:val="0"/>
            </w:pPr>
            <w:r>
              <w:t>109,85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7C31F8" w:rsidRDefault="00CE3FAD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7C31F8" w:rsidRDefault="00CE3FAD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F8" w:rsidRDefault="00CE3FAD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7C31F8">
        <w:trPr>
          <w:trHeight w:hRule="exact" w:val="62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7C31F8" w:rsidRDefault="00CE3FAD">
            <w:pPr>
              <w:pStyle w:val="af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4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7C31F8" w:rsidRDefault="00CE3FAD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Коммунально-складская зона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7C31F8" w:rsidRDefault="00CE3FAD">
            <w:pPr>
              <w:pStyle w:val="af"/>
              <w:widowControl w:val="0"/>
            </w:pPr>
            <w:r>
              <w:t>30,36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7C31F8" w:rsidRDefault="00CE3FAD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0,6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7C31F8" w:rsidRDefault="00CE3FAD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1,8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F8" w:rsidRDefault="00CE3FAD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7C31F8">
        <w:trPr>
          <w:trHeight w:hRule="exact" w:val="62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7C31F8" w:rsidRDefault="00CE3FAD">
            <w:pPr>
              <w:pStyle w:val="af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5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7C31F8" w:rsidRDefault="00CE3FAD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инженерной инфраструктуры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7C31F8" w:rsidRDefault="00CE3FAD">
            <w:pPr>
              <w:pStyle w:val="af"/>
              <w:widowControl w:val="0"/>
            </w:pPr>
            <w:r>
              <w:t>0,05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7C31F8" w:rsidRDefault="00CE3FAD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7C31F8" w:rsidRDefault="00CE3FAD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F8" w:rsidRDefault="00CE3FAD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7C31F8">
        <w:trPr>
          <w:trHeight w:hRule="exact" w:val="62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7C31F8" w:rsidRDefault="00CE3FAD">
            <w:pPr>
              <w:pStyle w:val="af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6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7C31F8" w:rsidRDefault="00CE3FAD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транспортной инфраструктуры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7C31F8" w:rsidRDefault="00CE3FAD">
            <w:pPr>
              <w:pStyle w:val="af"/>
              <w:widowControl w:val="0"/>
            </w:pPr>
            <w:r>
              <w:t>2,00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7C31F8" w:rsidRDefault="00CE3FAD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7C31F8" w:rsidRDefault="00CE3FAD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F8" w:rsidRDefault="00CE3FAD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7C31F8">
        <w:trPr>
          <w:trHeight w:hRule="exact" w:val="62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7C31F8" w:rsidRDefault="00CE3FAD">
            <w:pPr>
              <w:pStyle w:val="af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7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7C31F8" w:rsidRDefault="00CE3FAD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Зоны сельскохозяйственного использования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7C31F8" w:rsidRDefault="00CE3FAD">
            <w:pPr>
              <w:pStyle w:val="af"/>
              <w:widowControl w:val="0"/>
            </w:pPr>
            <w:r>
              <w:t>16887,48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7C31F8" w:rsidRDefault="00CE3FAD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7C31F8" w:rsidRDefault="00CE3FAD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F8" w:rsidRDefault="00CE3FAD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7C31F8">
        <w:trPr>
          <w:trHeight w:hRule="exact" w:val="865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7C31F8" w:rsidRDefault="00CE3FAD">
            <w:pPr>
              <w:pStyle w:val="af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8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7C31F8" w:rsidRDefault="00CE3FAD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Иные зоны сельскохозяйственного назначения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7C31F8" w:rsidRDefault="00CE3FAD">
            <w:pPr>
              <w:pStyle w:val="af"/>
              <w:widowControl w:val="0"/>
            </w:pPr>
            <w:r>
              <w:t>19,38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7C31F8" w:rsidRDefault="00CE3FAD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7C31F8" w:rsidRDefault="00CE3FAD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F8" w:rsidRDefault="00CE3FAD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7C31F8">
        <w:trPr>
          <w:trHeight w:hRule="exact" w:val="45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7C31F8" w:rsidRDefault="00CE3FAD">
            <w:pPr>
              <w:pStyle w:val="af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9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7C31F8" w:rsidRDefault="00CE3FAD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лесов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7C31F8" w:rsidRDefault="00CE3FAD">
            <w:pPr>
              <w:pStyle w:val="af"/>
              <w:widowControl w:val="0"/>
            </w:pPr>
            <w:r>
              <w:t>101,65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7C31F8" w:rsidRDefault="00CE3FAD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7C31F8" w:rsidRDefault="00CE3FAD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F8" w:rsidRDefault="00CE3FAD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7C31F8">
        <w:trPr>
          <w:trHeight w:hRule="exact" w:val="45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7C31F8" w:rsidRDefault="00CE3FAD">
            <w:pPr>
              <w:pStyle w:val="af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10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7C31F8" w:rsidRDefault="00CE3FAD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>Иные рекреационные зоны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7C31F8" w:rsidRDefault="00CE3FAD">
            <w:pPr>
              <w:pStyle w:val="af"/>
              <w:widowControl w:val="0"/>
            </w:pPr>
            <w:r>
              <w:t>454,38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7C31F8" w:rsidRDefault="00CE3FAD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7C31F8" w:rsidRDefault="00CE3FAD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F8" w:rsidRDefault="00CE3FAD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7C31F8">
        <w:trPr>
          <w:trHeight w:val="90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7C31F8" w:rsidRDefault="00CE3FAD">
            <w:pPr>
              <w:pStyle w:val="af"/>
              <w:widowControl w:val="0"/>
              <w:numPr>
                <w:ilvl w:val="0"/>
                <w:numId w:val="2"/>
              </w:numPr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>
              <w:rPr>
                <w:color w:val="auto"/>
                <w:lang w:eastAsia="ru-RU"/>
              </w:rPr>
              <w:t>1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7C31F8" w:rsidRDefault="00CE3FAD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озелененных территорий специального назначения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7C31F8" w:rsidRDefault="00CE3FAD">
            <w:pPr>
              <w:pStyle w:val="af"/>
              <w:widowControl w:val="0"/>
            </w:pPr>
            <w:r>
              <w:t>11,17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7C31F8" w:rsidRDefault="00CE3FAD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7C31F8" w:rsidRDefault="00CE3FAD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F8" w:rsidRDefault="00CE3FAD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7C31F8">
        <w:trPr>
          <w:trHeight w:val="449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7C31F8" w:rsidRDefault="00CE3FAD">
            <w:pPr>
              <w:pStyle w:val="af"/>
              <w:widowControl w:val="0"/>
              <w:numPr>
                <w:ilvl w:val="0"/>
                <w:numId w:val="2"/>
              </w:numPr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7C31F8" w:rsidRDefault="00CE3FAD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кладбищ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7C31F8" w:rsidRDefault="00CE3FAD">
            <w:pPr>
              <w:pStyle w:val="af"/>
              <w:widowControl w:val="0"/>
            </w:pPr>
            <w:r>
              <w:t>5,32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7C31F8" w:rsidRDefault="00CE3FAD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7C31F8" w:rsidRDefault="00CE3FAD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F8" w:rsidRDefault="00CE3FAD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7C31F8">
        <w:trPr>
          <w:trHeight w:val="454"/>
        </w:trPr>
        <w:tc>
          <w:tcPr>
            <w:tcW w:w="992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F8" w:rsidRDefault="00CE3FAD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rFonts w:eastAsia="Calibri" w:cs="Calibri"/>
                <w:kern w:val="0"/>
                <w:sz w:val="24"/>
              </w:rPr>
            </w:pPr>
            <w:r>
              <w:rPr>
                <w:rFonts w:eastAsia="Calibri" w:cs="Calibri"/>
                <w:kern w:val="0"/>
                <w:sz w:val="24"/>
              </w:rPr>
              <w:t>Примечания:</w:t>
            </w:r>
          </w:p>
          <w:p w:rsidR="007C31F8" w:rsidRDefault="00CE3FAD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1. Для жилых, общественно-деловых зон коэффициенты застройки и плотности застройки приведены для территории (брутто) с учетом необходимых по расчету организаций и предприятий обслуживания населения, стоянок автомобилей, зеленых насаждений, площадок и других объектов благоустройства.</w:t>
            </w:r>
          </w:p>
          <w:p w:rsidR="007C31F8" w:rsidRDefault="00CE3FAD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t>2. При подсчете коэффициентов плотности застройки площадь этажей определяется по внешним размерам здания. Учитываются только надземные этажи, включая мансардные. Подземные этажи зданий и сооружений не учитываются. Подземное сооружение не учитывается, если поверхность земли (надземная часть) над ним используется под озеленение, организацию площадок, стоянок автомобилей, и другие виды благоустройства.</w:t>
            </w:r>
          </w:p>
          <w:p w:rsidR="007C31F8" w:rsidRDefault="00CE3FAD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color w:val="auto"/>
                <w:sz w:val="24"/>
              </w:rPr>
              <w:t xml:space="preserve">3. Надземным этажом считается этаж с отметкой пола помещений не ниже планировочной отметки земли. </w:t>
            </w:r>
            <w:r>
              <w:rPr>
                <w:sz w:val="24"/>
              </w:rPr>
              <w:t xml:space="preserve">При размещении </w:t>
            </w:r>
            <w:r>
              <w:rPr>
                <w:rFonts w:eastAsia="Calibri" w:cs="Calibri"/>
                <w:kern w:val="0"/>
                <w:sz w:val="24"/>
              </w:rPr>
              <w:t>объекта капитального строительства</w:t>
            </w:r>
            <w:r>
              <w:rPr>
                <w:sz w:val="24"/>
              </w:rPr>
              <w:t xml:space="preserve"> на </w:t>
            </w:r>
            <w:r>
              <w:rPr>
                <w:sz w:val="24"/>
              </w:rPr>
              <w:lastRenderedPageBreak/>
              <w:t>земельном участке с уклоном первым надземным следует считать этаж с отметкой пола помещений выше наиболее низкой планировочной отметки земли.</w:t>
            </w:r>
          </w:p>
          <w:p w:rsidR="007C31F8" w:rsidRDefault="00CE3FAD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t>4. При определении этажности не учитывают: подполье, проветриваемое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другие).</w:t>
            </w:r>
          </w:p>
          <w:p w:rsidR="007C31F8" w:rsidRDefault="00CE3FAD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color w:val="auto"/>
                <w:sz w:val="24"/>
              </w:rPr>
            </w:pPr>
            <w:r>
              <w:rPr>
                <w:rFonts w:eastAsia="Calibri" w:cs="Calibri"/>
                <w:kern w:val="0"/>
                <w:sz w:val="24"/>
              </w:rPr>
              <w:t>5. Коэффициент застройки определяется как отношение площади, занятой под зданиями и сооружениями, к площади территории.</w:t>
            </w:r>
          </w:p>
          <w:p w:rsidR="007C31F8" w:rsidRDefault="00CE3FAD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rFonts w:eastAsia="Calibri" w:cs="Calibri"/>
                <w:kern w:val="0"/>
                <w:sz w:val="24"/>
              </w:rPr>
              <w:t>6. Коэффициент плотности застройки определяется как отношение суммарной поэтажной площади здания и сооружения к площади территории.</w:t>
            </w:r>
          </w:p>
        </w:tc>
      </w:tr>
    </w:tbl>
    <w:p w:rsidR="007C31F8" w:rsidRDefault="00CE3FAD">
      <w:pPr>
        <w:spacing w:before="57" w:after="57"/>
        <w:ind w:firstLine="709"/>
        <w:contextualSpacing/>
        <w:jc w:val="both"/>
      </w:pPr>
      <w:r>
        <w:rPr>
          <w:rStyle w:val="-"/>
          <w:bCs/>
          <w:iCs/>
          <w:color w:val="000000"/>
          <w:spacing w:val="4"/>
          <w:sz w:val="28"/>
          <w:szCs w:val="28"/>
          <w:u w:val="none"/>
          <w:shd w:val="clear" w:color="auto" w:fill="FFFFFF"/>
        </w:rPr>
        <w:lastRenderedPageBreak/>
        <w:t xml:space="preserve">На территории </w:t>
      </w:r>
      <w:r>
        <w:rPr>
          <w:rStyle w:val="-"/>
          <w:bCs/>
          <w:iCs/>
          <w:color w:val="000000"/>
          <w:spacing w:val="5"/>
          <w:kern w:val="0"/>
          <w:sz w:val="28"/>
          <w:szCs w:val="28"/>
          <w:u w:val="none"/>
          <w:lang w:eastAsia="ru-RU"/>
        </w:rPr>
        <w:t xml:space="preserve">муниципального образования – </w:t>
      </w:r>
      <w:r>
        <w:rPr>
          <w:rStyle w:val="-"/>
          <w:bCs/>
          <w:iCs/>
          <w:color w:val="000000"/>
          <w:spacing w:val="5"/>
          <w:kern w:val="0"/>
          <w:sz w:val="28"/>
          <w:szCs w:val="28"/>
          <w:u w:val="none"/>
        </w:rPr>
        <w:t>Михайловский</w:t>
      </w:r>
      <w:r>
        <w:rPr>
          <w:rStyle w:val="-"/>
          <w:bCs/>
          <w:iCs/>
          <w:color w:val="000000"/>
          <w:spacing w:val="5"/>
          <w:kern w:val="0"/>
          <w:sz w:val="28"/>
          <w:szCs w:val="28"/>
          <w:u w:val="none"/>
          <w:lang w:eastAsia="ru-RU"/>
        </w:rPr>
        <w:t xml:space="preserve"> муниципальный округ Рязанской области применительно к территориям </w:t>
      </w:r>
      <w:proofErr w:type="spellStart"/>
      <w:r>
        <w:rPr>
          <w:rStyle w:val="-"/>
          <w:bCs/>
          <w:iCs/>
          <w:color w:val="000000"/>
          <w:spacing w:val="5"/>
          <w:sz w:val="28"/>
          <w:szCs w:val="28"/>
          <w:u w:val="none"/>
          <w:lang w:eastAsia="ru-RU"/>
        </w:rPr>
        <w:t>Поярковского</w:t>
      </w:r>
      <w:proofErr w:type="spellEnd"/>
      <w:r>
        <w:rPr>
          <w:rStyle w:val="-"/>
          <w:bCs/>
          <w:iCs/>
          <w:color w:val="000000"/>
          <w:spacing w:val="5"/>
          <w:sz w:val="28"/>
          <w:szCs w:val="28"/>
          <w:u w:val="none"/>
          <w:lang w:eastAsia="ru-RU"/>
        </w:rPr>
        <w:t xml:space="preserve">, </w:t>
      </w:r>
      <w:proofErr w:type="spellStart"/>
      <w:r>
        <w:rPr>
          <w:rStyle w:val="-"/>
          <w:bCs/>
          <w:iCs/>
          <w:color w:val="000000"/>
          <w:spacing w:val="5"/>
          <w:kern w:val="0"/>
          <w:sz w:val="28"/>
          <w:szCs w:val="22"/>
          <w:u w:val="none"/>
        </w:rPr>
        <w:t>Рачатниковского</w:t>
      </w:r>
      <w:proofErr w:type="spellEnd"/>
      <w:r>
        <w:rPr>
          <w:rStyle w:val="-"/>
          <w:bCs/>
          <w:iCs/>
          <w:color w:val="000000"/>
          <w:spacing w:val="5"/>
          <w:kern w:val="0"/>
          <w:sz w:val="28"/>
          <w:szCs w:val="22"/>
          <w:u w:val="none"/>
        </w:rPr>
        <w:t xml:space="preserve"> и Красновского</w:t>
      </w:r>
      <w:r>
        <w:rPr>
          <w:rStyle w:val="-"/>
          <w:bCs/>
          <w:iCs/>
          <w:color w:val="000000"/>
          <w:spacing w:val="5"/>
          <w:kern w:val="0"/>
          <w:sz w:val="28"/>
          <w:szCs w:val="28"/>
          <w:u w:val="none"/>
          <w:lang w:eastAsia="ru-RU"/>
        </w:rPr>
        <w:t xml:space="preserve"> сельск</w:t>
      </w:r>
      <w:r>
        <w:rPr>
          <w:rStyle w:val="-"/>
          <w:bCs/>
          <w:iCs/>
          <w:color w:val="000000"/>
          <w:spacing w:val="5"/>
          <w:sz w:val="28"/>
          <w:szCs w:val="28"/>
          <w:u w:val="none"/>
          <w:lang w:eastAsia="ru-RU"/>
        </w:rPr>
        <w:t>их</w:t>
      </w:r>
      <w:r>
        <w:rPr>
          <w:rStyle w:val="-"/>
          <w:bCs/>
          <w:iCs/>
          <w:color w:val="000000"/>
          <w:spacing w:val="5"/>
          <w:kern w:val="0"/>
          <w:sz w:val="28"/>
          <w:szCs w:val="28"/>
          <w:u w:val="none"/>
          <w:lang w:eastAsia="ru-RU"/>
        </w:rPr>
        <w:t xml:space="preserve"> округ</w:t>
      </w:r>
      <w:r>
        <w:rPr>
          <w:rStyle w:val="-"/>
          <w:bCs/>
          <w:iCs/>
          <w:color w:val="000000"/>
          <w:spacing w:val="5"/>
          <w:sz w:val="28"/>
          <w:szCs w:val="28"/>
          <w:u w:val="none"/>
          <w:lang w:eastAsia="ru-RU"/>
        </w:rPr>
        <w:t>ов</w:t>
      </w:r>
      <w:r>
        <w:rPr>
          <w:rStyle w:val="-"/>
          <w:bCs/>
          <w:iCs/>
          <w:color w:val="000000"/>
          <w:spacing w:val="5"/>
          <w:kern w:val="0"/>
          <w:sz w:val="28"/>
          <w:szCs w:val="28"/>
          <w:u w:val="none"/>
          <w:lang w:eastAsia="ru-RU"/>
        </w:rPr>
        <w:t xml:space="preserve"> </w:t>
      </w:r>
      <w:r>
        <w:rPr>
          <w:rStyle w:val="-"/>
          <w:bCs/>
          <w:iCs/>
          <w:color w:val="000000"/>
          <w:spacing w:val="5"/>
          <w:kern w:val="0"/>
          <w:sz w:val="28"/>
          <w:szCs w:val="28"/>
          <w:u w:val="none"/>
        </w:rPr>
        <w:t>Михайловского</w:t>
      </w:r>
      <w:r>
        <w:rPr>
          <w:rStyle w:val="-"/>
          <w:bCs/>
          <w:iCs/>
          <w:color w:val="000000"/>
          <w:spacing w:val="5"/>
          <w:sz w:val="28"/>
          <w:szCs w:val="28"/>
          <w:u w:val="none"/>
        </w:rPr>
        <w:t xml:space="preserve"> района Рязанской области не планируется размещение объектов федерального, </w:t>
      </w:r>
      <w:r>
        <w:rPr>
          <w:rStyle w:val="-"/>
          <w:bCs/>
          <w:iCs/>
          <w:color w:val="000000"/>
          <w:spacing w:val="4"/>
          <w:sz w:val="28"/>
          <w:szCs w:val="28"/>
          <w:u w:val="none"/>
          <w:shd w:val="clear" w:color="auto" w:fill="FFFFFF"/>
        </w:rPr>
        <w:t>ре</w:t>
      </w:r>
      <w:r>
        <w:rPr>
          <w:rStyle w:val="-"/>
          <w:bCs/>
          <w:iCs/>
          <w:color w:val="000000"/>
          <w:spacing w:val="5"/>
          <w:sz w:val="28"/>
          <w:szCs w:val="28"/>
          <w:u w:val="none"/>
        </w:rPr>
        <w:t>г</w:t>
      </w:r>
      <w:r>
        <w:rPr>
          <w:rStyle w:val="-"/>
          <w:bCs/>
          <w:iCs/>
          <w:color w:val="000000"/>
          <w:spacing w:val="4"/>
          <w:sz w:val="28"/>
          <w:szCs w:val="28"/>
          <w:u w:val="none"/>
          <w:shd w:val="clear" w:color="auto" w:fill="FFFFFF"/>
        </w:rPr>
        <w:t>ионального и местного  значения</w:t>
      </w:r>
      <w:r>
        <w:rPr>
          <w:rStyle w:val="-"/>
          <w:bCs/>
          <w:iCs/>
          <w:color w:val="000000"/>
          <w:spacing w:val="4"/>
          <w:sz w:val="28"/>
          <w:szCs w:val="28"/>
          <w:u w:val="none"/>
        </w:rPr>
        <w:t>.</w:t>
      </w:r>
    </w:p>
    <w:sectPr w:rsidR="007C31F8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134" w:right="567" w:bottom="624" w:left="1417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949" w:rsidRDefault="00A74949">
      <w:pPr>
        <w:spacing w:before="0" w:after="0"/>
      </w:pPr>
      <w:r>
        <w:separator/>
      </w:r>
    </w:p>
  </w:endnote>
  <w:endnote w:type="continuationSeparator" w:id="0">
    <w:p w:rsidR="00A74949" w:rsidRDefault="00A7494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default"/>
  </w:font>
  <w:font w:name="MS Mincho;ＭＳ 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1F8" w:rsidRDefault="007C31F8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1F8" w:rsidRDefault="007C31F8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1F8" w:rsidRDefault="007C31F8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1F8" w:rsidRDefault="007C31F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949" w:rsidRDefault="00A74949">
      <w:pPr>
        <w:spacing w:before="0" w:after="0"/>
      </w:pPr>
      <w:r>
        <w:separator/>
      </w:r>
    </w:p>
  </w:footnote>
  <w:footnote w:type="continuationSeparator" w:id="0">
    <w:p w:rsidR="00A74949" w:rsidRDefault="00A7494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1F8" w:rsidRDefault="007C31F8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1F8" w:rsidRDefault="007C31F8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1F8" w:rsidRDefault="00CE3FAD">
    <w:pPr>
      <w:pStyle w:val="af2"/>
    </w:pPr>
    <w:r>
      <w:fldChar w:fldCharType="begin"/>
    </w:r>
    <w:r>
      <w:instrText>PAGE</w:instrText>
    </w:r>
    <w:r>
      <w:fldChar w:fldCharType="separate"/>
    </w:r>
    <w:r w:rsidR="006E56D4">
      <w:rPr>
        <w:noProof/>
      </w:rPr>
      <w:t>6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1F8" w:rsidRDefault="00CE3FAD">
    <w:pPr>
      <w:pStyle w:val="af2"/>
    </w:pPr>
    <w:r>
      <w:fldChar w:fldCharType="begin"/>
    </w:r>
    <w:r>
      <w:instrText>PAGE</w:instrText>
    </w:r>
    <w:r>
      <w:fldChar w:fldCharType="separate"/>
    </w:r>
    <w:r w:rsidR="006E56D4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83E7E"/>
    <w:multiLevelType w:val="multilevel"/>
    <w:tmpl w:val="47AC0F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9F77B2"/>
    <w:multiLevelType w:val="multilevel"/>
    <w:tmpl w:val="63D2E0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C6206D6"/>
    <w:multiLevelType w:val="multilevel"/>
    <w:tmpl w:val="CFC44E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8"/>
        <w:szCs w:val="28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31F8"/>
    <w:rsid w:val="006E56D4"/>
    <w:rsid w:val="006F6D4F"/>
    <w:rsid w:val="007C31F8"/>
    <w:rsid w:val="009B2AF2"/>
    <w:rsid w:val="00A74949"/>
    <w:rsid w:val="00B225C9"/>
    <w:rsid w:val="00CE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  <w:jc w:val="center"/>
      <w:textAlignment w:val="baseline"/>
    </w:pPr>
    <w:rPr>
      <w:rFonts w:ascii="Times New Roman" w:eastAsia="Times New Roman" w:hAnsi="Times New Roman" w:cs="Times New Roman"/>
      <w:color w:val="000000"/>
      <w:kern w:val="2"/>
      <w:lang w:bidi="ar-SA"/>
    </w:rPr>
  </w:style>
  <w:style w:type="paragraph" w:styleId="1">
    <w:name w:val="heading 1"/>
    <w:basedOn w:val="a"/>
    <w:next w:val="a"/>
    <w:qFormat/>
    <w:pPr>
      <w:keepNext/>
      <w:spacing w:before="0" w:after="0"/>
      <w:ind w:firstLine="567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qFormat/>
    <w:pPr>
      <w:spacing w:before="120" w:after="120"/>
      <w:jc w:val="left"/>
      <w:outlineLvl w:val="1"/>
    </w:pPr>
    <w:rPr>
      <w:rFonts w:ascii="XO Thames;Times New Roman" w:eastAsia="XO Thames;Times New Roman" w:hAnsi="XO Thames;Times New Roman" w:cs="XO Thames;Times New Roman"/>
      <w:b/>
      <w:bCs/>
      <w:color w:val="00A0FF"/>
      <w:kern w:val="0"/>
      <w:sz w:val="26"/>
      <w:szCs w:val="26"/>
      <w:lang w:bidi="hi-IN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4">
    <w:name w:val="heading 4"/>
    <w:basedOn w:val="a"/>
    <w:qFormat/>
    <w:pPr>
      <w:spacing w:before="120" w:after="120"/>
      <w:jc w:val="left"/>
      <w:outlineLvl w:val="3"/>
    </w:pPr>
    <w:rPr>
      <w:rFonts w:ascii="XO Thames;Times New Roman" w:eastAsia="XO Thames;Times New Roman" w:hAnsi="XO Thames;Times New Roman" w:cs="XO Thames;Times New Roman"/>
      <w:b/>
      <w:bCs/>
      <w:color w:val="595959"/>
      <w:kern w:val="0"/>
      <w:sz w:val="26"/>
      <w:szCs w:val="26"/>
      <w:lang w:bidi="hi-IN"/>
    </w:rPr>
  </w:style>
  <w:style w:type="paragraph" w:styleId="5">
    <w:name w:val="heading 5"/>
    <w:basedOn w:val="a"/>
    <w:qFormat/>
    <w:pPr>
      <w:spacing w:before="120" w:after="120"/>
      <w:jc w:val="left"/>
      <w:outlineLvl w:val="4"/>
    </w:pPr>
    <w:rPr>
      <w:rFonts w:ascii="XO Thames;Times New Roman" w:eastAsia="XO Thames;Times New Roman" w:hAnsi="XO Thames;Times New Roman" w:cs="XO Thames;Times New Roman"/>
      <w:b/>
      <w:bCs/>
      <w:color w:val="auto"/>
      <w:kern w:val="0"/>
      <w:sz w:val="22"/>
      <w:szCs w:val="22"/>
      <w:lang w:bidi="hi-IN"/>
    </w:rPr>
  </w:style>
  <w:style w:type="paragraph" w:styleId="6">
    <w:name w:val="heading 6"/>
    <w:basedOn w:val="a"/>
    <w:next w:val="a"/>
    <w:qFormat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Calibri" w:eastAsia="Calibri" w:hAnsi="Calibri" w:cs="Calibri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Calibri" w:eastAsia="Calibri" w:hAnsi="Calibri" w:cs="Calibri"/>
      <w:i/>
      <w:iCs/>
    </w:rPr>
  </w:style>
  <w:style w:type="paragraph" w:styleId="9">
    <w:name w:val="heading 9"/>
    <w:basedOn w:val="a"/>
    <w:next w:val="a"/>
    <w:qFormat/>
    <w:pPr>
      <w:keepNext/>
      <w:keepLines/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color w:val="000000"/>
      <w:sz w:val="28"/>
      <w:szCs w:val="28"/>
      <w:lang w:eastAsia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XO Thames;Times New Roman" w:hAnsi="Times New Roman" w:cs="Times New Roman"/>
      <w:iCs/>
      <w:color w:val="000000"/>
      <w:sz w:val="28"/>
      <w:szCs w:val="28"/>
      <w:lang w:eastAsia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sz w:val="28"/>
      <w:szCs w:val="28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Arial" w:hAnsi="Arial" w:cs="Arial"/>
      <w:sz w:val="24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color w:val="0000FF"/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20">
    <w:name w:val="Основной шрифт абзаца2"/>
    <w:qFormat/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90">
    <w:name w:val="Заголовок 9 Знак"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1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a3">
    <w:name w:val="Символ сноски"/>
    <w:qFormat/>
    <w:rPr>
      <w:vertAlign w:val="superscript"/>
    </w:rPr>
  </w:style>
  <w:style w:type="character" w:customStyle="1" w:styleId="a4">
    <w:name w:val="Ссылка указателя"/>
    <w:qFormat/>
  </w:style>
  <w:style w:type="character" w:customStyle="1" w:styleId="WW8Num36z0">
    <w:name w:val="WW8Num36z0"/>
    <w:qFormat/>
    <w:rPr>
      <w:rFonts w:ascii="Arial" w:hAnsi="Arial" w:cs="Arial"/>
      <w:sz w:val="24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30">
    <w:name w:val="Основной шрифт абзаца3"/>
    <w:qFormat/>
  </w:style>
  <w:style w:type="character" w:customStyle="1" w:styleId="210">
    <w:name w:val="Основной текст с отступом 2 Знак1"/>
    <w:qFormat/>
    <w:rPr>
      <w:color w:val="000000"/>
      <w:kern w:val="2"/>
      <w:sz w:val="24"/>
      <w:szCs w:val="24"/>
      <w:lang w:eastAsia="zh-CN"/>
    </w:rPr>
  </w:style>
  <w:style w:type="character" w:customStyle="1" w:styleId="a5">
    <w:name w:val="Текст выноски Знак"/>
    <w:basedOn w:val="a0"/>
    <w:qFormat/>
    <w:rPr>
      <w:rFonts w:ascii="Tahoma" w:eastAsia="Times New Roman" w:hAnsi="Tahoma" w:cs="Tahoma"/>
      <w:color w:val="000000"/>
      <w:kern w:val="2"/>
      <w:sz w:val="16"/>
      <w:szCs w:val="16"/>
      <w:lang w:bidi="ar-SA"/>
    </w:rPr>
  </w:style>
  <w:style w:type="character" w:customStyle="1" w:styleId="10">
    <w:name w:val="Абзац списка Знак1"/>
    <w:qFormat/>
  </w:style>
  <w:style w:type="character" w:customStyle="1" w:styleId="a6">
    <w:name w:val="Символ нумерации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  <w:jc w:val="left"/>
    </w:pPr>
    <w:rPr>
      <w:rFonts w:ascii="Liberation Sans;Arial" w:eastAsia="Liberation Sans;Arial" w:hAnsi="Liberation Sans;Arial" w:cs="Liberation Sans;Arial"/>
      <w:color w:val="auto"/>
      <w:kern w:val="0"/>
      <w:sz w:val="28"/>
      <w:szCs w:val="28"/>
      <w:lang w:bidi="hi-IN"/>
    </w:rPr>
  </w:style>
  <w:style w:type="paragraph" w:styleId="a8">
    <w:name w:val="Body Text"/>
    <w:basedOn w:val="a"/>
    <w:pPr>
      <w:spacing w:before="0" w:after="0"/>
      <w:ind w:firstLine="709"/>
      <w:jc w:val="both"/>
      <w:textAlignment w:val="auto"/>
    </w:pPr>
    <w:rPr>
      <w:sz w:val="28"/>
    </w:rPr>
  </w:style>
  <w:style w:type="paragraph" w:styleId="a9">
    <w:name w:val="List"/>
    <w:basedOn w:val="a"/>
    <w:pPr>
      <w:ind w:left="283" w:hanging="283"/>
    </w:pPr>
    <w:rPr>
      <w:color w:val="FFFFFF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qFormat/>
    <w:pPr>
      <w:spacing w:before="0" w:after="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12">
    <w:name w:val="Текст1"/>
    <w:basedOn w:val="a"/>
    <w:qFormat/>
    <w:rPr>
      <w:rFonts w:ascii="Courier New" w:eastAsia="Courier New" w:hAnsi="Courier New" w:cs="Courier New"/>
      <w:sz w:val="20"/>
      <w:szCs w:val="20"/>
    </w:rPr>
  </w:style>
  <w:style w:type="paragraph" w:customStyle="1" w:styleId="ac">
    <w:name w:val="Верхний и нижний колонтитулы"/>
    <w:basedOn w:val="a"/>
    <w:qFormat/>
  </w:style>
  <w:style w:type="paragraph" w:customStyle="1" w:styleId="ad">
    <w:name w:val="Колонтитул"/>
    <w:basedOn w:val="a"/>
    <w:qFormat/>
  </w:style>
  <w:style w:type="paragraph" w:styleId="ae">
    <w:name w:val="footer"/>
    <w:basedOn w:val="a"/>
    <w:pPr>
      <w:ind w:left="757"/>
    </w:pPr>
    <w:rPr>
      <w:color w:val="808080"/>
    </w:rPr>
  </w:style>
  <w:style w:type="paragraph" w:customStyle="1" w:styleId="af">
    <w:name w:val="Содержимое таблицы"/>
    <w:basedOn w:val="a"/>
    <w:qFormat/>
    <w:pPr>
      <w:suppressLineNumbers/>
      <w:spacing w:before="0" w:after="0"/>
    </w:pPr>
  </w:style>
  <w:style w:type="paragraph" w:styleId="af0">
    <w:name w:val="Subtitle"/>
    <w:basedOn w:val="a"/>
    <w:qFormat/>
    <w:pPr>
      <w:spacing w:before="0" w:after="0"/>
      <w:jc w:val="left"/>
    </w:pPr>
    <w:rPr>
      <w:rFonts w:ascii="XO Thames;Times New Roman" w:eastAsia="XO Thames;Times New Roman" w:hAnsi="XO Thames;Times New Roman" w:cs="XO Thames;Times New Roman"/>
      <w:i/>
      <w:iCs/>
      <w:color w:val="616161"/>
      <w:kern w:val="0"/>
      <w:lang w:bidi="hi-IN"/>
    </w:rPr>
  </w:style>
  <w:style w:type="paragraph" w:customStyle="1" w:styleId="100">
    <w:name w:val="Оглавление 10"/>
    <w:basedOn w:val="a"/>
    <w:qFormat/>
    <w:pPr>
      <w:spacing w:before="0" w:after="0"/>
      <w:ind w:left="180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af1">
    <w:name w:val="Заголовок таблицы"/>
    <w:basedOn w:val="af"/>
    <w:qFormat/>
    <w:rPr>
      <w:b/>
      <w:bCs/>
    </w:rPr>
  </w:style>
  <w:style w:type="paragraph" w:styleId="af2">
    <w:name w:val="header"/>
    <w:basedOn w:val="a"/>
  </w:style>
  <w:style w:type="paragraph" w:styleId="af3">
    <w:name w:val="footnote text"/>
    <w:basedOn w:val="a"/>
    <w:pPr>
      <w:ind w:firstLine="709"/>
    </w:pPr>
    <w:rPr>
      <w:sz w:val="20"/>
      <w:szCs w:val="20"/>
    </w:rPr>
  </w:style>
  <w:style w:type="paragraph" w:styleId="22">
    <w:name w:val="toc 2"/>
    <w:basedOn w:val="a"/>
    <w:next w:val="a"/>
    <w:pPr>
      <w:ind w:left="240"/>
    </w:pPr>
  </w:style>
  <w:style w:type="paragraph" w:styleId="13">
    <w:name w:val="toc 1"/>
    <w:basedOn w:val="a"/>
    <w:next w:val="a"/>
  </w:style>
  <w:style w:type="paragraph" w:customStyle="1" w:styleId="af4">
    <w:name w:val="Верхний колонтитул слева"/>
    <w:basedOn w:val="af2"/>
    <w:qFormat/>
    <w:pPr>
      <w:suppressLineNumbers/>
      <w:tabs>
        <w:tab w:val="center" w:pos="5031"/>
        <w:tab w:val="right" w:pos="10062"/>
      </w:tabs>
    </w:pPr>
  </w:style>
  <w:style w:type="paragraph" w:customStyle="1" w:styleId="af5">
    <w:name w:val="Содержимое врезки"/>
    <w:basedOn w:val="a"/>
    <w:qFormat/>
    <w:pPr>
      <w:spacing w:before="0" w:after="0"/>
      <w:textAlignment w:val="auto"/>
    </w:pPr>
  </w:style>
  <w:style w:type="paragraph" w:customStyle="1" w:styleId="af6">
    <w:name w:val="Текст в заданном формате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styleId="af7">
    <w:name w:val="Balloon Text"/>
    <w:basedOn w:val="a"/>
    <w:qFormat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14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23">
    <w:name w:val="List Number 2"/>
    <w:qFormat/>
    <w:pPr>
      <w:spacing w:after="120"/>
      <w:ind w:left="720" w:hanging="360"/>
    </w:pPr>
    <w:rPr>
      <w:color w:val="FFFFFF"/>
    </w:rPr>
  </w:style>
  <w:style w:type="paragraph" w:styleId="41">
    <w:name w:val="List Bullet 4"/>
    <w:qFormat/>
    <w:pPr>
      <w:spacing w:after="120"/>
      <w:ind w:left="360" w:hanging="360"/>
    </w:pPr>
    <w:rPr>
      <w:color w:val="FFFFFF"/>
    </w:rPr>
  </w:style>
  <w:style w:type="paragraph" w:customStyle="1" w:styleId="220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af8">
    <w:name w:val="Прижатый влево"/>
    <w:basedOn w:val="a"/>
    <w:qFormat/>
    <w:pPr>
      <w:widowControl w:val="0"/>
    </w:pPr>
    <w:rPr>
      <w:rFonts w:ascii="Arial" w:eastAsia="Arial" w:hAnsi="Arial"/>
    </w:rPr>
  </w:style>
  <w:style w:type="paragraph" w:customStyle="1" w:styleId="32">
    <w:name w:val="Основной текст с отступом 32"/>
    <w:basedOn w:val="a"/>
    <w:qFormat/>
    <w:pPr>
      <w:widowControl w:val="0"/>
      <w:spacing w:after="120"/>
      <w:ind w:left="283"/>
    </w:pPr>
    <w:rPr>
      <w:rFonts w:ascii="Arial" w:eastAsia="Arial" w:hAnsi="Arial"/>
      <w:sz w:val="16"/>
      <w:szCs w:val="16"/>
    </w:rPr>
  </w:style>
  <w:style w:type="paragraph" w:customStyle="1" w:styleId="af9">
    <w:name w:val="список"/>
    <w:basedOn w:val="a"/>
    <w:qFormat/>
    <w:pPr>
      <w:tabs>
        <w:tab w:val="left" w:pos="0"/>
      </w:tabs>
      <w:spacing w:line="360" w:lineRule="auto"/>
      <w:ind w:left="3763" w:hanging="360"/>
    </w:pPr>
    <w:rPr>
      <w:rFonts w:ascii="Calibri" w:eastAsia="Calibri" w:hAnsi="Calibri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110">
    <w:name w:val="Табличный_боковик_11"/>
    <w:qFormat/>
    <w:pPr>
      <w:textAlignment w:val="baseline"/>
    </w:pPr>
    <w:rPr>
      <w:rFonts w:ascii="Times New Roman" w:eastAsia="Times New Roman" w:hAnsi="Times New Roman" w:cs="Times New Roman"/>
      <w:color w:val="000000"/>
      <w:kern w:val="2"/>
      <w:sz w:val="22"/>
      <w:szCs w:val="22"/>
      <w:lang w:bidi="ar-SA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11">
    <w:name w:val="Табличный_таблица_11"/>
    <w:qFormat/>
    <w:pPr>
      <w:jc w:val="center"/>
    </w:pPr>
    <w:rPr>
      <w:rFonts w:ascii="Times New Roman" w:hAnsi="Times New Roman"/>
      <w:color w:val="000000"/>
      <w:sz w:val="22"/>
    </w:rPr>
  </w:style>
  <w:style w:type="paragraph" w:customStyle="1" w:styleId="ConsPlusNormal">
    <w:name w:val="ConsPlusNormal"/>
    <w:qFormat/>
    <w:pPr>
      <w:widowControl w:val="0"/>
    </w:pPr>
    <w:rPr>
      <w:rFonts w:ascii="Arial" w:eastAsia="Liberation Serif" w:hAnsi="Arial" w:cs="Liberation Serif"/>
      <w:kern w:val="2"/>
      <w:sz w:val="16"/>
      <w:lang w:eastAsia="hi-I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2835</TotalTime>
  <Pages>7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"Земельный кодекс Российской Федерации" от 25.10.2001 N 136-ФЗ(ред. от 25.12.2023)(с изм. и доп., вступ. в силу с 05.01.2024)</vt:lpstr>
    </vt:vector>
  </TitlesOfParts>
  <Company>КонсультантПлюс Версия 4023.00.09</Company>
  <LinksUpToDate>false</LinksUpToDate>
  <CharactersWithSpaces>10248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25.12.2023)(с изм. и доп., вступ. в силу с 05.01.2024)</dc:title>
  <dc:creator>MSi1</dc:creator>
  <cp:lastModifiedBy>wiadmin</cp:lastModifiedBy>
  <cp:revision>621</cp:revision>
  <cp:lastPrinted>2025-08-12T07:42:00Z</cp:lastPrinted>
  <dcterms:created xsi:type="dcterms:W3CDTF">2024-01-19T12:41:00Z</dcterms:created>
  <dcterms:modified xsi:type="dcterms:W3CDTF">2025-08-12T07:42:00Z</dcterms:modified>
  <dc:language>ru-RU</dc:language>
</cp:coreProperties>
</file>