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0F96" w:rsidRDefault="00657BAE">
      <w:pPr>
        <w:keepNext/>
        <w:spacing w:before="0" w:after="0"/>
        <w:ind w:left="5670"/>
        <w:jc w:val="left"/>
      </w:pPr>
      <w:r>
        <w:t xml:space="preserve">Утвержден </w:t>
      </w:r>
    </w:p>
    <w:p w:rsidR="000C0F96" w:rsidRDefault="00657BAE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0C0F96" w:rsidRDefault="00657BAE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0C0F96" w:rsidRDefault="00657BAE">
      <w:pPr>
        <w:keepNext/>
        <w:spacing w:before="0" w:after="0"/>
        <w:ind w:left="5670"/>
        <w:jc w:val="left"/>
      </w:pPr>
      <w:r>
        <w:t>Рязанской области</w:t>
      </w:r>
    </w:p>
    <w:p w:rsidR="000C0F96" w:rsidRDefault="00417493">
      <w:pPr>
        <w:keepNext/>
        <w:tabs>
          <w:tab w:val="left" w:pos="5100"/>
        </w:tabs>
        <w:spacing w:before="0" w:after="0"/>
        <w:ind w:left="5670"/>
        <w:jc w:val="left"/>
      </w:pPr>
      <w:r>
        <w:t>от 21 августа 2025 г.</w:t>
      </w:r>
      <w:r w:rsidR="00657BAE">
        <w:t xml:space="preserve"> №</w:t>
      </w:r>
      <w:r>
        <w:t xml:space="preserve"> 696-п</w:t>
      </w:r>
      <w:bookmarkStart w:id="0" w:name="_GoBack"/>
      <w:bookmarkEnd w:id="0"/>
    </w:p>
    <w:p w:rsidR="000C0F96" w:rsidRDefault="000C0F96">
      <w:pPr>
        <w:tabs>
          <w:tab w:val="left" w:pos="5100"/>
        </w:tabs>
        <w:spacing w:before="0" w:after="0"/>
        <w:ind w:left="5670"/>
        <w:jc w:val="left"/>
      </w:pPr>
    </w:p>
    <w:p w:rsidR="000C0F96" w:rsidRDefault="000C0F96">
      <w:pPr>
        <w:tabs>
          <w:tab w:val="left" w:pos="5100"/>
        </w:tabs>
        <w:spacing w:before="0" w:after="0"/>
        <w:ind w:left="5670"/>
        <w:jc w:val="left"/>
      </w:pPr>
    </w:p>
    <w:p w:rsidR="000C0F96" w:rsidRDefault="000C0F96">
      <w:pPr>
        <w:tabs>
          <w:tab w:val="left" w:pos="5100"/>
        </w:tabs>
        <w:spacing w:before="0" w:after="0"/>
        <w:ind w:left="5670"/>
        <w:jc w:val="left"/>
      </w:pPr>
    </w:p>
    <w:p w:rsidR="000C0F96" w:rsidRDefault="000C0F96">
      <w:pPr>
        <w:tabs>
          <w:tab w:val="left" w:pos="5100"/>
        </w:tabs>
        <w:spacing w:before="0" w:after="0"/>
        <w:ind w:left="5670"/>
        <w:jc w:val="left"/>
      </w:pPr>
    </w:p>
    <w:p w:rsidR="000C0F96" w:rsidRDefault="000C0F96">
      <w:pPr>
        <w:tabs>
          <w:tab w:val="left" w:pos="5100"/>
        </w:tabs>
        <w:spacing w:before="0" w:after="0"/>
        <w:ind w:left="5670"/>
        <w:jc w:val="left"/>
      </w:pPr>
    </w:p>
    <w:p w:rsidR="000C0F96" w:rsidRDefault="000C0F96">
      <w:pPr>
        <w:tabs>
          <w:tab w:val="left" w:pos="5100"/>
        </w:tabs>
        <w:spacing w:before="0" w:after="0"/>
        <w:ind w:left="5670"/>
        <w:jc w:val="left"/>
      </w:pPr>
    </w:p>
    <w:p w:rsidR="000C0F96" w:rsidRDefault="000C0F96">
      <w:pPr>
        <w:tabs>
          <w:tab w:val="left" w:pos="5100"/>
        </w:tabs>
        <w:spacing w:before="0" w:after="0"/>
        <w:ind w:left="5670"/>
        <w:jc w:val="left"/>
      </w:pPr>
    </w:p>
    <w:p w:rsidR="000C0F96" w:rsidRDefault="000C0F96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0C0F96" w:rsidRDefault="000C0F96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C0F96" w:rsidRDefault="000C0F96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C0F96" w:rsidRDefault="000C0F96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C0F96" w:rsidRDefault="000C0F96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C0F96" w:rsidRDefault="000C0F96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C0F96" w:rsidRDefault="00657BAE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0C0F96" w:rsidRDefault="00657BAE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Михайловский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color w:val="auto"/>
          <w:sz w:val="32"/>
          <w:szCs w:val="32"/>
        </w:rPr>
        <w:t xml:space="preserve">язанской области применительно к территории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Трепольского</w:t>
      </w:r>
      <w:proofErr w:type="spellEnd"/>
      <w:r>
        <w:rPr>
          <w:color w:val="auto"/>
          <w:sz w:val="32"/>
          <w:szCs w:val="32"/>
        </w:rPr>
        <w:br/>
        <w:t>сельского округа Михайловского района Рязанской области</w:t>
      </w:r>
    </w:p>
    <w:p w:rsidR="000C0F96" w:rsidRDefault="00657BAE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0C0F96" w:rsidRDefault="000C0F96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C0F96" w:rsidRDefault="00657BAE">
      <w:pPr>
        <w:pStyle w:val="a8"/>
        <w:keepNext/>
        <w:spacing w:after="6"/>
        <w:ind w:firstLine="0"/>
        <w:jc w:val="center"/>
        <w:sectPr w:rsidR="000C0F9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0C0F96" w:rsidRDefault="00657BAE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0C0F96" w:rsidRDefault="00657BAE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2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Трепольского</w:t>
      </w:r>
      <w:proofErr w:type="spellEnd"/>
      <w:r>
        <w:rPr>
          <w:iCs/>
          <w:kern w:val="0"/>
          <w:sz w:val="28"/>
          <w:szCs w:val="22"/>
        </w:rPr>
        <w:t xml:space="preserve"> </w:t>
      </w:r>
      <w:r>
        <w:rPr>
          <w:iCs/>
          <w:sz w:val="28"/>
          <w:szCs w:val="28"/>
          <w:lang w:eastAsia="ru-RU"/>
        </w:rPr>
        <w:t xml:space="preserve">сельского округа </w:t>
      </w:r>
      <w:r>
        <w:rPr>
          <w:iCs/>
          <w:kern w:val="0"/>
          <w:sz w:val="28"/>
          <w:szCs w:val="22"/>
        </w:rPr>
        <w:t>Михайловского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09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04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5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258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30.05.2024 № 40-ОЗ «О преобразовании муниципальных образований Михайловского муниципального района Рязанской области, внесении</w:t>
      </w:r>
      <w:proofErr w:type="gramEnd"/>
      <w:r>
        <w:rPr>
          <w:iCs/>
          <w:sz w:val="28"/>
          <w:szCs w:val="28"/>
          <w:lang w:eastAsia="ru-RU"/>
        </w:rPr>
        <w:t xml:space="preserve">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D27F9A" w:rsidRDefault="00D27F9A">
      <w:pPr>
        <w:widowControl w:val="0"/>
        <w:spacing w:before="240" w:after="0"/>
        <w:ind w:firstLine="709"/>
        <w:jc w:val="both"/>
        <w:rPr>
          <w:color w:val="auto"/>
        </w:rPr>
      </w:pPr>
    </w:p>
    <w:p w:rsidR="00D27F9A" w:rsidRDefault="00D27F9A">
      <w:pPr>
        <w:widowControl w:val="0"/>
        <w:spacing w:before="240" w:after="0"/>
        <w:ind w:firstLine="709"/>
        <w:jc w:val="both"/>
        <w:rPr>
          <w:color w:val="auto"/>
        </w:rPr>
      </w:pPr>
    </w:p>
    <w:p w:rsidR="00D27F9A" w:rsidRDefault="00D27F9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0C0F96">
      <w:pPr>
        <w:widowControl w:val="0"/>
        <w:spacing w:before="240" w:after="0"/>
        <w:ind w:firstLine="709"/>
        <w:jc w:val="both"/>
        <w:rPr>
          <w:color w:val="auto"/>
        </w:rPr>
      </w:pPr>
    </w:p>
    <w:p w:rsidR="000C0F96" w:rsidRDefault="00657BAE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0C0F96" w:rsidRDefault="000C0F96">
      <w:pPr>
        <w:pStyle w:val="a8"/>
        <w:rPr>
          <w:color w:val="auto"/>
          <w:szCs w:val="28"/>
        </w:rPr>
      </w:pPr>
    </w:p>
    <w:p w:rsidR="000C0F96" w:rsidRDefault="00657BAE">
      <w:pPr>
        <w:pStyle w:val="a8"/>
        <w:suppressLineNumbers/>
        <w:contextualSpacing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Трепольского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 xml:space="preserve">Михайловского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 генеральным планом не планируется размещение объектов местного значения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.</w:t>
      </w:r>
    </w:p>
    <w:p w:rsidR="000C0F96" w:rsidRDefault="000C0F96">
      <w:pPr>
        <w:pStyle w:val="a8"/>
        <w:rPr>
          <w:szCs w:val="28"/>
        </w:rPr>
      </w:pPr>
    </w:p>
    <w:p w:rsidR="000C0F96" w:rsidRDefault="00657BAE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0C0F96" w:rsidRDefault="000C0F96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0C0F96" w:rsidRDefault="00657BAE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Трепольского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szCs w:val="28"/>
        </w:rPr>
        <w:t xml:space="preserve"> района Рязанской области учитывалось:</w:t>
      </w:r>
    </w:p>
    <w:p w:rsidR="000C0F96" w:rsidRDefault="00657BAE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0C0F96" w:rsidRDefault="00657BAE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0C0F96" w:rsidRDefault="00657BAE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0C0F96" w:rsidRDefault="00657BAE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0C0F96" w:rsidRDefault="00657BAE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0C0F96" w:rsidRDefault="00657BAE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Трепольского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</w:t>
      </w:r>
      <w:r>
        <w:rPr>
          <w:rStyle w:val="20"/>
          <w:iCs/>
          <w:spacing w:val="5"/>
          <w:szCs w:val="28"/>
        </w:rPr>
        <w:br/>
        <w:t>в таблице 2.1.</w:t>
      </w:r>
    </w:p>
    <w:p w:rsidR="000C0F96" w:rsidRDefault="000C0F96">
      <w:pPr>
        <w:pStyle w:val="a8"/>
        <w:contextualSpacing/>
        <w:rPr>
          <w:rStyle w:val="20"/>
          <w:iCs/>
          <w:spacing w:val="5"/>
          <w:szCs w:val="28"/>
        </w:rPr>
      </w:pPr>
    </w:p>
    <w:p w:rsidR="000C0F96" w:rsidRDefault="000C0F96">
      <w:pPr>
        <w:pStyle w:val="a8"/>
        <w:contextualSpacing/>
        <w:rPr>
          <w:rStyle w:val="20"/>
          <w:iCs/>
          <w:spacing w:val="5"/>
          <w:szCs w:val="28"/>
        </w:rPr>
      </w:pPr>
    </w:p>
    <w:p w:rsidR="000C0F96" w:rsidRDefault="000C0F96">
      <w:pPr>
        <w:pStyle w:val="a8"/>
        <w:contextualSpacing/>
        <w:rPr>
          <w:rStyle w:val="20"/>
          <w:iCs/>
          <w:spacing w:val="5"/>
          <w:szCs w:val="28"/>
        </w:rPr>
      </w:pPr>
    </w:p>
    <w:p w:rsidR="000C0F96" w:rsidRDefault="000C0F96">
      <w:pPr>
        <w:pStyle w:val="a8"/>
        <w:contextualSpacing/>
        <w:rPr>
          <w:rStyle w:val="20"/>
          <w:iCs/>
          <w:spacing w:val="5"/>
          <w:szCs w:val="28"/>
        </w:rPr>
      </w:pPr>
    </w:p>
    <w:p w:rsidR="000C0F96" w:rsidRDefault="000C0F96">
      <w:pPr>
        <w:pStyle w:val="a8"/>
        <w:contextualSpacing/>
        <w:rPr>
          <w:rStyle w:val="20"/>
          <w:iCs/>
          <w:spacing w:val="5"/>
          <w:szCs w:val="28"/>
        </w:rPr>
      </w:pPr>
    </w:p>
    <w:p w:rsidR="000C0F96" w:rsidRDefault="000C0F96">
      <w:pPr>
        <w:pStyle w:val="a8"/>
        <w:contextualSpacing/>
        <w:rPr>
          <w:rStyle w:val="20"/>
          <w:iCs/>
          <w:spacing w:val="5"/>
          <w:szCs w:val="28"/>
        </w:rPr>
      </w:pPr>
    </w:p>
    <w:p w:rsidR="000C0F96" w:rsidRDefault="000C0F96">
      <w:pPr>
        <w:pStyle w:val="a8"/>
        <w:contextualSpacing/>
        <w:rPr>
          <w:rStyle w:val="20"/>
          <w:iCs/>
          <w:spacing w:val="5"/>
          <w:szCs w:val="28"/>
        </w:rPr>
      </w:pPr>
    </w:p>
    <w:p w:rsidR="000C0F96" w:rsidRDefault="00657BAE">
      <w:pPr>
        <w:pStyle w:val="a8"/>
        <w:jc w:val="right"/>
      </w:pPr>
      <w:r>
        <w:lastRenderedPageBreak/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0C0F96"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0C0F96">
        <w:trPr>
          <w:trHeight w:val="47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C0F96" w:rsidRDefault="000C0F96">
            <w:pPr>
              <w:widowControl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C0F96" w:rsidRDefault="000C0F96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0F96" w:rsidRDefault="000C0F96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C0F96" w:rsidRDefault="000C0F96">
            <w:pPr>
              <w:widowControl w:val="0"/>
              <w:rPr>
                <w:sz w:val="32"/>
                <w:szCs w:val="32"/>
              </w:rPr>
            </w:pPr>
          </w:p>
        </w:tc>
      </w:tr>
      <w:tr w:rsidR="000C0F96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3120" cy="43688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320" cy="43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5.5pt;height:34.3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0C0F96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3120" cy="436880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320" cy="43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ff00c5" stroked="t" style="position:absolute;margin-left:18.45pt;margin-top:3.95pt;width:65.5pt;height:34.3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0C0F96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3120" cy="436880"/>
                      <wp:effectExtent l="5080" t="5080" r="5080" b="5080"/>
                      <wp:wrapNone/>
                      <wp:docPr id="3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320" cy="43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8" fillcolor="#006a91" stroked="t" style="position:absolute;margin-left:18.45pt;margin-top:3.95pt;width:65.5pt;height:34.3pt;mso-wrap-style:none;v-text-anchor:middle">
                      <v:fill o:detectmouseclick="t" type="solid" color2="#ff956e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транспортной инфраструктуры предназначена для размещения объектов транспортной инфраструктуры, объектов дорожного сервиса.</w:t>
            </w:r>
          </w:p>
        </w:tc>
      </w:tr>
      <w:tr w:rsidR="000C0F96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3120" cy="436880"/>
                      <wp:effectExtent l="5080" t="5080" r="5080" b="5080"/>
                      <wp:wrapNone/>
                      <wp:docPr id="4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320" cy="43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ffb6" stroked="t" style="position:absolute;margin-left:18.45pt;margin-top:3.95pt;width:65.5pt;height:34.3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0C0F96">
        <w:trPr>
          <w:trHeight w:val="8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3120" cy="436880"/>
                      <wp:effectExtent l="5080" t="5080" r="5080" b="5080"/>
                      <wp:wrapNone/>
                      <wp:docPr id="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320" cy="43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5.5pt;height:34.3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0C0F96">
        <w:trPr>
          <w:trHeight w:val="10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3120" cy="436880"/>
                      <wp:effectExtent l="5080" t="5080" r="5080" b="5080"/>
                      <wp:wrapNone/>
                      <wp:docPr id="6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320" cy="43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5.5pt;height:34.3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0C0F96">
        <w:trPr>
          <w:trHeight w:val="165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0C0F96" w:rsidRDefault="00657BAE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auto"/>
          <w:szCs w:val="28"/>
          <w:u w:val="none"/>
        </w:rPr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Трепольского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0C0F96" w:rsidRDefault="000C0F96">
      <w:pPr>
        <w:pStyle w:val="a8"/>
        <w:numPr>
          <w:ilvl w:val="0"/>
          <w:numId w:val="1"/>
        </w:numPr>
        <w:spacing w:line="255" w:lineRule="atLeast"/>
        <w:ind w:firstLine="709"/>
        <w:rPr>
          <w:rStyle w:val="-"/>
          <w:bCs/>
          <w:iCs/>
          <w:color w:val="auto"/>
          <w:szCs w:val="28"/>
          <w:u w:val="none"/>
        </w:rPr>
      </w:pPr>
    </w:p>
    <w:p w:rsidR="000C0F96" w:rsidRDefault="00657BAE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lastRenderedPageBreak/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Трепольского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0C0F96" w:rsidRDefault="00657BAE">
      <w:pPr>
        <w:pStyle w:val="a8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0C0F96" w:rsidTr="003D4EED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F96" w:rsidRDefault="00657BAE">
            <w:pPr>
              <w:pStyle w:val="af"/>
              <w:widowControl w:val="0"/>
            </w:pPr>
            <w:r>
              <w:t>№</w:t>
            </w:r>
          </w:p>
          <w:p w:rsidR="000C0F96" w:rsidRDefault="00657BAE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F96" w:rsidRDefault="00657BAE">
            <w:pPr>
              <w:pStyle w:val="af"/>
              <w:widowControl w:val="0"/>
            </w:pPr>
            <w:r>
              <w:t>Наименование</w:t>
            </w:r>
          </w:p>
          <w:p w:rsidR="000C0F96" w:rsidRDefault="00657BAE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F96" w:rsidRDefault="00657BAE">
            <w:pPr>
              <w:pStyle w:val="af"/>
              <w:widowControl w:val="0"/>
            </w:pPr>
            <w:r>
              <w:t>Площадь,</w:t>
            </w:r>
          </w:p>
          <w:p w:rsidR="000C0F96" w:rsidRDefault="00657BAE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F96" w:rsidRDefault="00657BAE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F96" w:rsidRDefault="00657BAE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96" w:rsidRDefault="00657BAE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0C0F96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910,64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0C0F9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C0F9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0C0F9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C0F9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0C0F96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C0F96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1,39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0C0F96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C0F96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0C0F96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0C0F96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C0F96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4,15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C0F96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15864,94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C0F96">
        <w:trPr>
          <w:trHeight w:hRule="exact" w:val="418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436,02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C0F96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3,71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C0F96">
        <w:trPr>
          <w:trHeight w:val="3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6,71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C0F96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 xml:space="preserve">5. Коэффициент застройки определяется как отношение площади, занятой под зданиями </w:t>
            </w:r>
            <w:r>
              <w:rPr>
                <w:rFonts w:eastAsia="Calibri" w:cs="Calibri"/>
                <w:kern w:val="0"/>
                <w:sz w:val="24"/>
              </w:rPr>
              <w:lastRenderedPageBreak/>
              <w:t>и сооружениями, к площади территории.</w:t>
            </w:r>
          </w:p>
          <w:p w:rsidR="000C0F96" w:rsidRDefault="00657BA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0C0F96" w:rsidRDefault="00657BAE">
      <w:pPr>
        <w:overflowPunct w:val="0"/>
        <w:spacing w:before="57" w:after="57"/>
        <w:ind w:firstLine="709"/>
        <w:contextualSpacing/>
        <w:jc w:val="both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>Трепольского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br/>
        <w:t xml:space="preserve">не планируется размещение объектов федерального, 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ре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>г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ионального и местного  значения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</w:rPr>
        <w:t>.</w:t>
      </w:r>
    </w:p>
    <w:sectPr w:rsidR="000C0F9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C3" w:rsidRDefault="003A5AC3">
      <w:pPr>
        <w:spacing w:before="0" w:after="0"/>
      </w:pPr>
      <w:r>
        <w:separator/>
      </w:r>
    </w:p>
  </w:endnote>
  <w:endnote w:type="continuationSeparator" w:id="0">
    <w:p w:rsidR="003A5AC3" w:rsidRDefault="003A5A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96" w:rsidRDefault="000C0F9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96" w:rsidRDefault="000C0F9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96" w:rsidRDefault="000C0F9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96" w:rsidRDefault="000C0F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C3" w:rsidRDefault="003A5AC3">
      <w:pPr>
        <w:spacing w:before="0" w:after="0"/>
      </w:pPr>
      <w:r>
        <w:separator/>
      </w:r>
    </w:p>
  </w:footnote>
  <w:footnote w:type="continuationSeparator" w:id="0">
    <w:p w:rsidR="003A5AC3" w:rsidRDefault="003A5A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96" w:rsidRDefault="000C0F9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96" w:rsidRDefault="000C0F96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96" w:rsidRDefault="00657BAE">
    <w:pPr>
      <w:pStyle w:val="af2"/>
    </w:pPr>
    <w:r>
      <w:fldChar w:fldCharType="begin"/>
    </w:r>
    <w:r>
      <w:instrText>PAGE</w:instrText>
    </w:r>
    <w:r>
      <w:fldChar w:fldCharType="separate"/>
    </w:r>
    <w:r w:rsidR="00692EC8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96" w:rsidRDefault="00657BAE">
    <w:pPr>
      <w:pStyle w:val="af2"/>
    </w:pPr>
    <w:r>
      <w:fldChar w:fldCharType="begin"/>
    </w:r>
    <w:r>
      <w:instrText>PAGE</w:instrText>
    </w:r>
    <w:r>
      <w:fldChar w:fldCharType="separate"/>
    </w:r>
    <w:r w:rsidR="00692EC8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95A"/>
    <w:multiLevelType w:val="multilevel"/>
    <w:tmpl w:val="6B96D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41616"/>
    <w:multiLevelType w:val="multilevel"/>
    <w:tmpl w:val="F8D83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E97893"/>
    <w:multiLevelType w:val="multilevel"/>
    <w:tmpl w:val="E1FC2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F96"/>
    <w:rsid w:val="000C0F96"/>
    <w:rsid w:val="003A5AC3"/>
    <w:rsid w:val="003D4EED"/>
    <w:rsid w:val="00417493"/>
    <w:rsid w:val="00657BAE"/>
    <w:rsid w:val="00692EC8"/>
    <w:rsid w:val="00D2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630</cp:revision>
  <cp:lastPrinted>2025-08-22T13:17:00Z</cp:lastPrinted>
  <dcterms:created xsi:type="dcterms:W3CDTF">2024-01-19T12:41:00Z</dcterms:created>
  <dcterms:modified xsi:type="dcterms:W3CDTF">2025-08-22T13:17:00Z</dcterms:modified>
  <dc:language>ru-RU</dc:language>
</cp:coreProperties>
</file>