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A1" w:rsidRDefault="008C18A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9A1" w:rsidRDefault="008C18A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F29A1" w:rsidRDefault="008C18A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F29A1" w:rsidRDefault="003F29A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F29A1" w:rsidRDefault="003F29A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F29A1" w:rsidRDefault="008C18A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F29A1" w:rsidRDefault="003F29A1">
      <w:pPr>
        <w:tabs>
          <w:tab w:val="left" w:pos="709"/>
        </w:tabs>
        <w:jc w:val="center"/>
        <w:rPr>
          <w:sz w:val="28"/>
        </w:rPr>
      </w:pPr>
    </w:p>
    <w:p w:rsidR="003F29A1" w:rsidRDefault="003F29A1">
      <w:pPr>
        <w:tabs>
          <w:tab w:val="left" w:pos="709"/>
        </w:tabs>
        <w:jc w:val="center"/>
        <w:rPr>
          <w:sz w:val="28"/>
        </w:rPr>
      </w:pPr>
    </w:p>
    <w:p w:rsidR="003F29A1" w:rsidRDefault="008C18A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33CE2">
        <w:rPr>
          <w:sz w:val="28"/>
        </w:rPr>
        <w:t>06</w:t>
      </w:r>
      <w:r>
        <w:rPr>
          <w:sz w:val="28"/>
        </w:rPr>
        <w:t>»</w:t>
      </w:r>
      <w:r w:rsidR="00333CE2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 </w:t>
      </w:r>
      <w:r w:rsidR="00333CE2">
        <w:rPr>
          <w:sz w:val="28"/>
        </w:rPr>
        <w:t xml:space="preserve">                     </w:t>
      </w:r>
      <w:r>
        <w:rPr>
          <w:sz w:val="28"/>
        </w:rPr>
        <w:t xml:space="preserve">№ </w:t>
      </w:r>
      <w:r w:rsidR="00333CE2">
        <w:rPr>
          <w:sz w:val="28"/>
        </w:rPr>
        <w:t>627-п</w:t>
      </w:r>
    </w:p>
    <w:p w:rsidR="003F29A1" w:rsidRDefault="003F29A1">
      <w:pPr>
        <w:tabs>
          <w:tab w:val="left" w:pos="709"/>
        </w:tabs>
        <w:jc w:val="both"/>
        <w:rPr>
          <w:sz w:val="28"/>
        </w:rPr>
      </w:pPr>
    </w:p>
    <w:p w:rsidR="003F29A1" w:rsidRDefault="003F29A1">
      <w:pPr>
        <w:tabs>
          <w:tab w:val="left" w:pos="709"/>
        </w:tabs>
        <w:jc w:val="both"/>
        <w:rPr>
          <w:color w:val="auto"/>
          <w:sz w:val="28"/>
        </w:rPr>
      </w:pPr>
    </w:p>
    <w:p w:rsidR="003F29A1" w:rsidRDefault="008C18AA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r>
        <w:rPr>
          <w:color w:val="auto"/>
          <w:sz w:val="28"/>
          <w:szCs w:val="28"/>
        </w:rPr>
        <w:t xml:space="preserve">Кораблинский муниципальный округ Рязанской области применительно к территории Николаевского сельского округа </w:t>
      </w:r>
      <w:r>
        <w:rPr>
          <w:color w:val="auto"/>
          <w:sz w:val="28"/>
          <w:szCs w:val="28"/>
        </w:rPr>
        <w:br/>
        <w:t>Кораблинского района Рязанской области</w:t>
      </w:r>
    </w:p>
    <w:bookmarkEnd w:id="0"/>
    <w:p w:rsidR="003F29A1" w:rsidRDefault="003F29A1">
      <w:pPr>
        <w:tabs>
          <w:tab w:val="left" w:pos="709"/>
        </w:tabs>
        <w:jc w:val="center"/>
        <w:rPr>
          <w:color w:val="auto"/>
          <w:sz w:val="28"/>
        </w:rPr>
      </w:pPr>
    </w:p>
    <w:p w:rsidR="003F29A1" w:rsidRDefault="008C18A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</w:t>
      </w:r>
      <w:r>
        <w:rPr>
          <w:sz w:val="28"/>
        </w:rPr>
        <w:t xml:space="preserve">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>от 11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.07.2025</w:t>
        </w:r>
      </w:hyperlink>
      <w:r>
        <w:rPr>
          <w:sz w:val="28"/>
        </w:rPr>
        <w:t xml:space="preserve"> № 01-14/2590/25</w:t>
      </w:r>
      <w:r>
        <w:rPr>
          <w:color w:val="000000" w:themeColor="text1"/>
          <w:sz w:val="28"/>
          <w:shd w:val="clear" w:color="FFFFFF" w:fill="FFFFFF" w:themeFill="background1"/>
        </w:rPr>
        <w:t>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3F29A1" w:rsidRDefault="008C18AA" w:rsidP="008C18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>в генераль</w:t>
      </w:r>
      <w:r>
        <w:rPr>
          <w:rFonts w:ascii="Times New Roman" w:hAnsi="Times New Roman"/>
          <w:color w:val="auto"/>
          <w:sz w:val="28"/>
          <w:szCs w:val="27"/>
        </w:rPr>
        <w:t xml:space="preserve">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– Кораблинский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 xml:space="preserve">к территории Николаевского сельского округа Кораблинского района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</w:t>
      </w:r>
      <w:r>
        <w:rPr>
          <w:rFonts w:ascii="Times New Roman" w:hAnsi="Times New Roman"/>
          <w:color w:val="000000" w:themeColor="text1"/>
          <w:sz w:val="28"/>
          <w:szCs w:val="27"/>
        </w:rPr>
        <w:t>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21.01.2025 № 46</w:t>
      </w:r>
      <w:r>
        <w:rPr>
          <w:rFonts w:ascii="Times New Roman" w:hAnsi="Times New Roman"/>
          <w:color w:val="000000" w:themeColor="text1"/>
          <w:sz w:val="28"/>
        </w:rPr>
        <w:t xml:space="preserve">-п 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Кораблинский муниципальный округ Рязанской области применительно к территории Николаевского сельского округа Кораблинского района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</w:rPr>
        <w:br/>
        <w:t xml:space="preserve">(в редакции постановления Главархитектуры Рязанской области от 14.04.2025 </w:t>
      </w:r>
      <w:r>
        <w:rPr>
          <w:rFonts w:ascii="Times New Roman" w:hAnsi="Times New Roman"/>
          <w:color w:val="000000" w:themeColor="text1"/>
          <w:sz w:val="28"/>
        </w:rPr>
        <w:br/>
        <w:t>№ 283-п)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, следующее изменение:</w:t>
      </w:r>
    </w:p>
    <w:p w:rsidR="003F29A1" w:rsidRDefault="008C18AA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000000" w:themeColor="text1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д. Николаевка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000000" w:themeColor="text1"/>
          <w:sz w:val="28"/>
          <w:szCs w:val="27"/>
        </w:rPr>
        <w:t>согласно приложению к настоящему постановлению.</w:t>
      </w:r>
    </w:p>
    <w:p w:rsidR="003F29A1" w:rsidRDefault="008C18AA" w:rsidP="008C18A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3F29A1" w:rsidRDefault="008C18AA" w:rsidP="008C18A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генеральный план муниципального образования – Кораблинский муниципальный округ Рязанской области применительно к </w:t>
      </w:r>
      <w:r>
        <w:rPr>
          <w:rFonts w:ascii="Times New Roman" w:hAnsi="Times New Roman"/>
          <w:color w:val="auto"/>
          <w:sz w:val="28"/>
          <w:szCs w:val="28"/>
        </w:rPr>
        <w:t xml:space="preserve">территории Николаевского сельского округа Кораблинского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</w:t>
      </w:r>
      <w:r>
        <w:rPr>
          <w:rFonts w:ascii="Times New Roman" w:hAnsi="Times New Roman"/>
          <w:color w:val="auto"/>
          <w:sz w:val="28"/>
          <w:szCs w:val="28"/>
        </w:rPr>
        <w:t>ьности в соответствии с требованиями Градостроительного кодекса Российской Федерации.</w:t>
      </w:r>
    </w:p>
    <w:p w:rsidR="003F29A1" w:rsidRDefault="008C18AA" w:rsidP="008C18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кадровой работы и делопроизводства обеспечить:</w:t>
      </w:r>
    </w:p>
    <w:p w:rsidR="003F29A1" w:rsidRDefault="008C18A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в правовом департаменте аппарата Губернатора и Правительства Рязанской области;</w:t>
      </w:r>
    </w:p>
    <w:p w:rsidR="003F29A1" w:rsidRDefault="008C18A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3F29A1" w:rsidRDefault="008C18AA" w:rsidP="008C18AA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</w:t>
      </w:r>
      <w:r>
        <w:rPr>
          <w:rFonts w:ascii="Times New Roman" w:hAnsi="Times New Roman"/>
          <w:color w:val="auto"/>
          <w:sz w:val="28"/>
          <w:szCs w:val="28"/>
        </w:rPr>
        <w:t>бласти                  в сети «Интернет».</w:t>
      </w:r>
    </w:p>
    <w:p w:rsidR="003F29A1" w:rsidRDefault="008C18AA" w:rsidP="008C18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Предложить главе Кораблинского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вой информации.</w:t>
      </w:r>
    </w:p>
    <w:p w:rsidR="003F29A1" w:rsidRDefault="008C18AA" w:rsidP="008C18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3F29A1" w:rsidRDefault="003F29A1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F29A1" w:rsidRDefault="003F29A1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3F29A1" w:rsidRDefault="008C18AA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Р.В. Шашкин</w:t>
      </w:r>
    </w:p>
    <w:sectPr w:rsidR="003F29A1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8AA" w:rsidRDefault="008C18AA">
      <w:r>
        <w:separator/>
      </w:r>
    </w:p>
  </w:endnote>
  <w:endnote w:type="continuationSeparator" w:id="0">
    <w:p w:rsidR="008C18AA" w:rsidRDefault="008C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8AA" w:rsidRDefault="008C18AA">
      <w:r>
        <w:separator/>
      </w:r>
    </w:p>
  </w:footnote>
  <w:footnote w:type="continuationSeparator" w:id="0">
    <w:p w:rsidR="008C18AA" w:rsidRDefault="008C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9A1" w:rsidRDefault="008C18AA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333CE2" w:rsidRPr="00333CE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3F29A1" w:rsidRDefault="003F29A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526E"/>
    <w:multiLevelType w:val="multilevel"/>
    <w:tmpl w:val="AE1A9F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A1"/>
    <w:rsid w:val="00333CE2"/>
    <w:rsid w:val="003F29A1"/>
    <w:rsid w:val="008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99F5"/>
  <w15:docId w15:val="{5898E5DE-ADB0-43D5-B6FB-D57E2D2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213</cp:revision>
  <dcterms:created xsi:type="dcterms:W3CDTF">2025-08-06T13:32:00Z</dcterms:created>
  <dcterms:modified xsi:type="dcterms:W3CDTF">2025-08-06T13:35:00Z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