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9F" w:rsidRDefault="002D67FE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59F" w:rsidRDefault="002D67F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35759F" w:rsidRDefault="002D67F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35759F" w:rsidRDefault="0035759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35759F" w:rsidRDefault="0035759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35759F" w:rsidRDefault="002D67F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5759F" w:rsidRDefault="0035759F">
      <w:pPr>
        <w:tabs>
          <w:tab w:val="left" w:pos="709"/>
        </w:tabs>
        <w:jc w:val="center"/>
        <w:rPr>
          <w:sz w:val="28"/>
        </w:rPr>
      </w:pPr>
    </w:p>
    <w:p w:rsidR="0035759F" w:rsidRDefault="0035759F">
      <w:pPr>
        <w:tabs>
          <w:tab w:val="left" w:pos="709"/>
        </w:tabs>
        <w:jc w:val="center"/>
        <w:rPr>
          <w:sz w:val="28"/>
        </w:rPr>
      </w:pPr>
    </w:p>
    <w:p w:rsidR="0035759F" w:rsidRDefault="002D67F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E25C2">
        <w:rPr>
          <w:sz w:val="28"/>
        </w:rPr>
        <w:t>11</w:t>
      </w:r>
      <w:r>
        <w:rPr>
          <w:sz w:val="28"/>
        </w:rPr>
        <w:t>»</w:t>
      </w:r>
      <w:r w:rsidR="009E25C2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</w:t>
      </w:r>
      <w:r w:rsidR="009E25C2">
        <w:rPr>
          <w:sz w:val="28"/>
        </w:rPr>
        <w:t xml:space="preserve">                     </w:t>
      </w:r>
      <w:r>
        <w:rPr>
          <w:sz w:val="28"/>
        </w:rPr>
        <w:t xml:space="preserve">    № </w:t>
      </w:r>
      <w:r w:rsidR="009E25C2">
        <w:rPr>
          <w:sz w:val="28"/>
        </w:rPr>
        <w:t>653-п</w:t>
      </w:r>
    </w:p>
    <w:p w:rsidR="0035759F" w:rsidRDefault="0035759F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35759F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59F" w:rsidRDefault="0035759F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</w:p>
          <w:p w:rsidR="0035759F" w:rsidRDefault="002D67FE">
            <w:pPr>
              <w:tabs>
                <w:tab w:val="left" w:pos="709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color w:val="000000" w:themeColor="text1"/>
                <w:sz w:val="28"/>
                <w:szCs w:val="28"/>
              </w:rPr>
              <w:t>О подготовке</w:t>
            </w:r>
            <w:r>
              <w:rPr>
                <w:color w:val="000000" w:themeColor="text1"/>
                <w:sz w:val="28"/>
                <w:szCs w:val="28"/>
              </w:rPr>
              <w:t xml:space="preserve"> предложений о внесении изменений в генеральный план муниципального образования – Центральное городское поселение Милославского муниципального района Рязанской области </w:t>
            </w:r>
            <w:bookmarkEnd w:id="0"/>
          </w:p>
        </w:tc>
      </w:tr>
      <w:tr w:rsidR="0035759F">
        <w:trPr>
          <w:trHeight w:val="8101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59F" w:rsidRDefault="0035759F">
            <w:pPr>
              <w:ind w:firstLine="709"/>
              <w:jc w:val="both"/>
            </w:pPr>
          </w:p>
          <w:p w:rsidR="0035759F" w:rsidRDefault="002D67F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 целях внесения све</w:t>
            </w:r>
            <w:r>
              <w:rPr>
                <w:sz w:val="28"/>
                <w:szCs w:val="28"/>
              </w:rPr>
              <w:t xml:space="preserve">дений о границах населенных пунктов муниципального образования – </w:t>
            </w:r>
            <w:r>
              <w:rPr>
                <w:sz w:val="28"/>
                <w:szCs w:val="28"/>
              </w:rPr>
              <w:t xml:space="preserve">Центральное городское поселение Милославского муниципального района Рязанской области, на основании Федерального закона </w:t>
            </w:r>
            <w:r>
              <w:rPr>
                <w:sz w:val="28"/>
              </w:rPr>
              <w:t>от 31.12.2017 № 507-ФЗ «О внесении измен</w:t>
            </w:r>
            <w:r>
              <w:rPr>
                <w:sz w:val="28"/>
                <w:highlight w:val="white"/>
              </w:rPr>
              <w:t>ений</w:t>
            </w:r>
            <w:r>
              <w:rPr>
                <w:sz w:val="28"/>
                <w:highlight w:val="white"/>
              </w:rPr>
              <w:br/>
              <w:t xml:space="preserve">в </w:t>
            </w:r>
            <w:r>
              <w:rPr>
                <w:sz w:val="28"/>
              </w:rPr>
              <w:t>Градостроительный кодекс Российской Федерации и отдельные законодательные акты Российской</w:t>
            </w:r>
            <w:r>
              <w:rPr>
                <w:sz w:val="28"/>
              </w:rPr>
              <w:t xml:space="preserve"> Федерации», </w:t>
            </w:r>
            <w:r>
              <w:rPr>
                <w:sz w:val="28"/>
                <w:szCs w:val="28"/>
              </w:rPr>
              <w:t>статей 23-25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</w:t>
            </w:r>
            <w:r>
              <w:rPr>
                <w:sz w:val="28"/>
                <w:szCs w:val="28"/>
              </w:rPr>
              <w:t>ниципальных образований Рязанской области и органами государственной власти Рязанской области», с учетом решения комиссии</w:t>
            </w:r>
            <w:r>
              <w:rPr>
                <w:sz w:val="28"/>
                <w:szCs w:val="28"/>
              </w:rPr>
              <w:br/>
              <w:t>по территориальному планированию, землепользованию и застройке Рязанской области  от 11.07.2025 № 17, руководствуясь постановлением Пр</w:t>
            </w:r>
            <w:r>
              <w:rPr>
                <w:sz w:val="28"/>
                <w:szCs w:val="28"/>
              </w:rPr>
              <w:t>авительства Рязанской области от 06.08.2008 № 153 «Об утверждении Положения о главном управлении архитект</w:t>
            </w:r>
            <w:r>
              <w:rPr>
                <w:color w:val="000000" w:themeColor="text1"/>
                <w:sz w:val="28"/>
                <w:szCs w:val="28"/>
              </w:rPr>
              <w:t>уры и градостроительства Рязанской области»,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главное управление архитектуры и градостроительства Рязанской области </w:t>
            </w:r>
            <w:r>
              <w:rPr>
                <w:sz w:val="28"/>
                <w:szCs w:val="28"/>
              </w:rPr>
              <w:t>ПОСТАНОВЛЯЕТ</w:t>
            </w:r>
            <w:r>
              <w:rPr>
                <w:sz w:val="28"/>
              </w:rPr>
              <w:t>:</w:t>
            </w:r>
          </w:p>
          <w:p w:rsidR="0035759F" w:rsidRDefault="002D67FE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 Приступить к подгот</w:t>
            </w:r>
            <w:r>
              <w:rPr>
                <w:color w:val="auto"/>
                <w:sz w:val="28"/>
                <w:szCs w:val="28"/>
              </w:rPr>
              <w:t xml:space="preserve">овке проекта внесения изменений </w:t>
            </w:r>
            <w:r>
              <w:rPr>
                <w:color w:val="auto"/>
                <w:sz w:val="28"/>
                <w:szCs w:val="28"/>
              </w:rPr>
              <w:br/>
              <w:t>в генеральный план муниципального образования – Центральное городское поселение Милославского муниципального района Рязанской области (далее – проект внесения изменений в генеральный план), утвержденный решением Совета депу</w:t>
            </w:r>
            <w:r>
              <w:rPr>
                <w:color w:val="auto"/>
                <w:sz w:val="28"/>
                <w:szCs w:val="28"/>
              </w:rPr>
              <w:t>татов муниципального образования – Центральное городское поселение Милославского района Рязанской области от 29.04.2013</w:t>
            </w:r>
            <w:r>
              <w:rPr>
                <w:color w:val="auto"/>
                <w:sz w:val="28"/>
                <w:szCs w:val="28"/>
              </w:rPr>
              <w:br/>
              <w:t xml:space="preserve">№ 8 «Об утверждении генерального плана </w:t>
            </w:r>
            <w:proofErr w:type="spellStart"/>
            <w:r>
              <w:rPr>
                <w:color w:val="auto"/>
                <w:sz w:val="28"/>
                <w:szCs w:val="28"/>
              </w:rPr>
              <w:t>р.п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. Центральный Центрального городского поселения Милославского муниципального района Рязанской </w:t>
            </w:r>
            <w:r>
              <w:rPr>
                <w:color w:val="auto"/>
                <w:sz w:val="28"/>
                <w:szCs w:val="28"/>
              </w:rPr>
              <w:lastRenderedPageBreak/>
              <w:t>области».</w:t>
            </w:r>
          </w:p>
          <w:p w:rsidR="0035759F" w:rsidRDefault="002D67FE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 Поручить государственному казенному учреждению Рязанской               области «Центр градостроительного развития Рязанской области» разработать проект внесения изменений в генеральный план.</w:t>
            </w:r>
          </w:p>
          <w:p w:rsidR="0035759F" w:rsidRDefault="002D67FE">
            <w:pPr>
              <w:widowControl w:val="0"/>
              <w:tabs>
                <w:tab w:val="left" w:pos="708"/>
                <w:tab w:val="left" w:pos="1276"/>
              </w:tabs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  <w:lang w:eastAsia="zh-CN" w:bidi="hi-IN"/>
              </w:rPr>
              <w:t xml:space="preserve">          3. Комиссии </w:t>
            </w:r>
            <w:r>
              <w:rPr>
                <w:color w:val="000000" w:themeColor="text1"/>
                <w:sz w:val="28"/>
                <w:szCs w:val="28"/>
                <w:highlight w:val="white"/>
                <w:lang w:eastAsia="zh-CN" w:bidi="hi-IN"/>
              </w:rPr>
              <w:t>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  <w:highlight w:val="white"/>
                <w:lang w:eastAsia="zh-CN" w:bidi="hi-IN"/>
              </w:rPr>
              <w:br/>
      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      </w:r>
          </w:p>
          <w:p w:rsidR="0035759F" w:rsidRDefault="002D67FE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4. </w:t>
            </w:r>
            <w:r>
              <w:rPr>
                <w:color w:val="auto"/>
                <w:sz w:val="28"/>
                <w:szCs w:val="28"/>
              </w:rPr>
              <w:t>Отделу кадровой работы и делопроизводства обеспечить:</w:t>
            </w:r>
          </w:p>
          <w:p w:rsidR="0035759F" w:rsidRDefault="002D67FE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1)   </w:t>
            </w:r>
            <w:r>
              <w:rPr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35759F" w:rsidRDefault="002D67FE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2) опубликование настоящего постановления в </w:t>
            </w:r>
            <w:r>
              <w:rPr>
                <w:color w:val="auto"/>
                <w:sz w:val="28"/>
                <w:szCs w:val="28"/>
                <w:lang w:eastAsia="zh-CN" w:bidi="hi-IN"/>
              </w:rPr>
              <w:t>сетевом издании</w:t>
            </w:r>
            <w:r>
              <w:rPr>
                <w:color w:val="auto"/>
                <w:sz w:val="28"/>
                <w:szCs w:val="28"/>
              </w:rPr>
              <w:t xml:space="preserve"> «Рязанские ведомости» (www.rv-ryazan.ru) и на официальном интернет-портале правовой информации (www.pravo.gov.ru).</w:t>
            </w:r>
          </w:p>
          <w:p w:rsidR="0035759F" w:rsidRDefault="002D67FE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 Отделу информационного обеспечения градостроительной деятельности разместить настоящее постановление на официальном сайте главного управл</w:t>
            </w:r>
            <w:r>
              <w:rPr>
                <w:color w:val="auto"/>
                <w:sz w:val="28"/>
                <w:szCs w:val="28"/>
              </w:rPr>
              <w:t>ения архитектуры и градостроительства Рязанской области         в сети «Интернет».</w:t>
            </w:r>
          </w:p>
          <w:p w:rsidR="0035759F" w:rsidRDefault="002D67FE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6. Предложить главе муниципального образования – Милославский муниципальный район Рязанской области, главе муниципального образования – Центральное городское поселение Милос</w:t>
            </w:r>
            <w:r>
              <w:rPr>
                <w:color w:val="auto"/>
                <w:sz w:val="28"/>
                <w:szCs w:val="28"/>
              </w:rPr>
              <w:t xml:space="preserve">лавского муниципального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35759F" w:rsidRDefault="002D67FE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7. Контроль за исполнением настоящего постановле</w:t>
            </w:r>
            <w:r>
              <w:rPr>
                <w:color w:val="auto"/>
                <w:sz w:val="28"/>
                <w:szCs w:val="28"/>
              </w:rPr>
              <w:t>ния возложить</w:t>
            </w:r>
            <w:r>
              <w:rPr>
                <w:color w:val="auto"/>
                <w:sz w:val="28"/>
                <w:szCs w:val="28"/>
              </w:rPr>
              <w:br/>
              <w:t>на заместителя начальника главного управления архитектуры</w:t>
            </w:r>
            <w:r>
              <w:rPr>
                <w:color w:val="auto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color w:val="auto"/>
                <w:sz w:val="28"/>
                <w:szCs w:val="28"/>
                <w:lang w:eastAsia="zh-CN" w:bidi="hi-IN"/>
              </w:rPr>
              <w:t>Т.С. Попкову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35759F" w:rsidRDefault="0035759F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35759F" w:rsidRDefault="0035759F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35759F" w:rsidRDefault="0035759F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5759F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59F" w:rsidRDefault="002D67FE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35759F" w:rsidRDefault="0035759F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35759F" w:rsidRDefault="0035759F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35759F" w:rsidRDefault="0035759F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35759F" w:rsidRDefault="0035759F"/>
    <w:sectPr w:rsidR="0035759F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FE" w:rsidRDefault="002D67FE">
      <w:r>
        <w:separator/>
      </w:r>
    </w:p>
  </w:endnote>
  <w:endnote w:type="continuationSeparator" w:id="0">
    <w:p w:rsidR="002D67FE" w:rsidRDefault="002D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FE" w:rsidRDefault="002D67FE">
      <w:r>
        <w:separator/>
      </w:r>
    </w:p>
  </w:footnote>
  <w:footnote w:type="continuationSeparator" w:id="0">
    <w:p w:rsidR="002D67FE" w:rsidRDefault="002D6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59F" w:rsidRDefault="002D67FE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35759F" w:rsidRDefault="0035759F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6534"/>
    <w:multiLevelType w:val="multilevel"/>
    <w:tmpl w:val="B2420B1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38E057E"/>
    <w:multiLevelType w:val="multilevel"/>
    <w:tmpl w:val="8EA4A11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3EA479C"/>
    <w:multiLevelType w:val="multilevel"/>
    <w:tmpl w:val="D9CE4C8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03EC176D"/>
    <w:multiLevelType w:val="multilevel"/>
    <w:tmpl w:val="DF94F21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04667D3E"/>
    <w:multiLevelType w:val="multilevel"/>
    <w:tmpl w:val="204675F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08246ACD"/>
    <w:multiLevelType w:val="multilevel"/>
    <w:tmpl w:val="57C2319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0BD6521C"/>
    <w:multiLevelType w:val="multilevel"/>
    <w:tmpl w:val="98DCD38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0C873BA8"/>
    <w:multiLevelType w:val="multilevel"/>
    <w:tmpl w:val="35C898A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0CE014D1"/>
    <w:multiLevelType w:val="multilevel"/>
    <w:tmpl w:val="C8841A4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0D134E07"/>
    <w:multiLevelType w:val="multilevel"/>
    <w:tmpl w:val="30962FD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0D3B3B44"/>
    <w:multiLevelType w:val="multilevel"/>
    <w:tmpl w:val="7674C80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0DCA2DD8"/>
    <w:multiLevelType w:val="multilevel"/>
    <w:tmpl w:val="EFB4958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108A3228"/>
    <w:multiLevelType w:val="multilevel"/>
    <w:tmpl w:val="DFB4B9D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120F0E5E"/>
    <w:multiLevelType w:val="multilevel"/>
    <w:tmpl w:val="02F25FB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139A3360"/>
    <w:multiLevelType w:val="multilevel"/>
    <w:tmpl w:val="D94CE96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1C285F4C"/>
    <w:multiLevelType w:val="multilevel"/>
    <w:tmpl w:val="BAFC092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1CFE6795"/>
    <w:multiLevelType w:val="multilevel"/>
    <w:tmpl w:val="3790EA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1E666634"/>
    <w:multiLevelType w:val="multilevel"/>
    <w:tmpl w:val="4A923F8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1EBD6F63"/>
    <w:multiLevelType w:val="multilevel"/>
    <w:tmpl w:val="7076FED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20866B0A"/>
    <w:multiLevelType w:val="multilevel"/>
    <w:tmpl w:val="3986169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20DC46F3"/>
    <w:multiLevelType w:val="multilevel"/>
    <w:tmpl w:val="6CCA23D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2A6E0A47"/>
    <w:multiLevelType w:val="multilevel"/>
    <w:tmpl w:val="4D3C542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2DB7794C"/>
    <w:multiLevelType w:val="multilevel"/>
    <w:tmpl w:val="49A49A1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2FCF42AC"/>
    <w:multiLevelType w:val="multilevel"/>
    <w:tmpl w:val="4798DF3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 w15:restartNumberingAfterBreak="0">
    <w:nsid w:val="32BB5C40"/>
    <w:multiLevelType w:val="multilevel"/>
    <w:tmpl w:val="1D24791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34D0512E"/>
    <w:multiLevelType w:val="multilevel"/>
    <w:tmpl w:val="B842411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35286C8C"/>
    <w:multiLevelType w:val="multilevel"/>
    <w:tmpl w:val="1A00CD7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36E40997"/>
    <w:multiLevelType w:val="multilevel"/>
    <w:tmpl w:val="EA9E321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3CBA5A7D"/>
    <w:multiLevelType w:val="multilevel"/>
    <w:tmpl w:val="2C6EEBA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3DA1150A"/>
    <w:multiLevelType w:val="multilevel"/>
    <w:tmpl w:val="E5EE7FA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3F653913"/>
    <w:multiLevelType w:val="multilevel"/>
    <w:tmpl w:val="C2A6CB3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40472892"/>
    <w:multiLevelType w:val="multilevel"/>
    <w:tmpl w:val="7E26EFE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407457D4"/>
    <w:multiLevelType w:val="multilevel"/>
    <w:tmpl w:val="C5BEC1F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4CAD4012"/>
    <w:multiLevelType w:val="multilevel"/>
    <w:tmpl w:val="479490D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4" w15:restartNumberingAfterBreak="0">
    <w:nsid w:val="53970B11"/>
    <w:multiLevelType w:val="multilevel"/>
    <w:tmpl w:val="017AEFA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549E7284"/>
    <w:multiLevelType w:val="multilevel"/>
    <w:tmpl w:val="7D46638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 w15:restartNumberingAfterBreak="0">
    <w:nsid w:val="553A5719"/>
    <w:multiLevelType w:val="multilevel"/>
    <w:tmpl w:val="90188FC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 w15:restartNumberingAfterBreak="0">
    <w:nsid w:val="59F85B31"/>
    <w:multiLevelType w:val="multilevel"/>
    <w:tmpl w:val="73B0B10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5A5E21D1"/>
    <w:multiLevelType w:val="multilevel"/>
    <w:tmpl w:val="500E973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9" w15:restartNumberingAfterBreak="0">
    <w:nsid w:val="5ABB71EF"/>
    <w:multiLevelType w:val="multilevel"/>
    <w:tmpl w:val="6C2C54D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0" w15:restartNumberingAfterBreak="0">
    <w:nsid w:val="5B1A4D77"/>
    <w:multiLevelType w:val="multilevel"/>
    <w:tmpl w:val="6424454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1" w15:restartNumberingAfterBreak="0">
    <w:nsid w:val="5D485D27"/>
    <w:multiLevelType w:val="multilevel"/>
    <w:tmpl w:val="90D0EEF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2" w15:restartNumberingAfterBreak="0">
    <w:nsid w:val="66656BB5"/>
    <w:multiLevelType w:val="multilevel"/>
    <w:tmpl w:val="C590AFE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3" w15:restartNumberingAfterBreak="0">
    <w:nsid w:val="6DA93A88"/>
    <w:multiLevelType w:val="multilevel"/>
    <w:tmpl w:val="BED47C0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4" w15:restartNumberingAfterBreak="0">
    <w:nsid w:val="70511DBB"/>
    <w:multiLevelType w:val="multilevel"/>
    <w:tmpl w:val="FA042A9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5" w15:restartNumberingAfterBreak="0">
    <w:nsid w:val="70AE125A"/>
    <w:multiLevelType w:val="multilevel"/>
    <w:tmpl w:val="A5B6E9F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6" w15:restartNumberingAfterBreak="0">
    <w:nsid w:val="73D80064"/>
    <w:multiLevelType w:val="multilevel"/>
    <w:tmpl w:val="8B5E077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7" w15:restartNumberingAfterBreak="0">
    <w:nsid w:val="7D631F96"/>
    <w:multiLevelType w:val="multilevel"/>
    <w:tmpl w:val="8A3EDD7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8" w15:restartNumberingAfterBreak="0">
    <w:nsid w:val="7E974AD7"/>
    <w:multiLevelType w:val="multilevel"/>
    <w:tmpl w:val="B27CF49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28"/>
  </w:num>
  <w:num w:numId="2">
    <w:abstractNumId w:val="24"/>
  </w:num>
  <w:num w:numId="3">
    <w:abstractNumId w:val="26"/>
  </w:num>
  <w:num w:numId="4">
    <w:abstractNumId w:val="38"/>
  </w:num>
  <w:num w:numId="5">
    <w:abstractNumId w:val="48"/>
  </w:num>
  <w:num w:numId="6">
    <w:abstractNumId w:val="33"/>
  </w:num>
  <w:num w:numId="7">
    <w:abstractNumId w:val="42"/>
  </w:num>
  <w:num w:numId="8">
    <w:abstractNumId w:val="46"/>
  </w:num>
  <w:num w:numId="9">
    <w:abstractNumId w:val="19"/>
  </w:num>
  <w:num w:numId="10">
    <w:abstractNumId w:val="27"/>
  </w:num>
  <w:num w:numId="11">
    <w:abstractNumId w:val="37"/>
  </w:num>
  <w:num w:numId="12">
    <w:abstractNumId w:val="34"/>
  </w:num>
  <w:num w:numId="13">
    <w:abstractNumId w:val="25"/>
  </w:num>
  <w:num w:numId="14">
    <w:abstractNumId w:val="5"/>
  </w:num>
  <w:num w:numId="15">
    <w:abstractNumId w:val="18"/>
  </w:num>
  <w:num w:numId="16">
    <w:abstractNumId w:val="2"/>
  </w:num>
  <w:num w:numId="17">
    <w:abstractNumId w:val="23"/>
  </w:num>
  <w:num w:numId="18">
    <w:abstractNumId w:val="12"/>
  </w:num>
  <w:num w:numId="19">
    <w:abstractNumId w:val="31"/>
  </w:num>
  <w:num w:numId="20">
    <w:abstractNumId w:val="11"/>
  </w:num>
  <w:num w:numId="21">
    <w:abstractNumId w:val="32"/>
  </w:num>
  <w:num w:numId="22">
    <w:abstractNumId w:val="4"/>
  </w:num>
  <w:num w:numId="23">
    <w:abstractNumId w:val="1"/>
  </w:num>
  <w:num w:numId="24">
    <w:abstractNumId w:val="13"/>
  </w:num>
  <w:num w:numId="25">
    <w:abstractNumId w:val="35"/>
  </w:num>
  <w:num w:numId="26">
    <w:abstractNumId w:val="15"/>
  </w:num>
  <w:num w:numId="27">
    <w:abstractNumId w:val="0"/>
  </w:num>
  <w:num w:numId="28">
    <w:abstractNumId w:val="40"/>
  </w:num>
  <w:num w:numId="29">
    <w:abstractNumId w:val="36"/>
  </w:num>
  <w:num w:numId="30">
    <w:abstractNumId w:val="17"/>
  </w:num>
  <w:num w:numId="31">
    <w:abstractNumId w:val="43"/>
  </w:num>
  <w:num w:numId="32">
    <w:abstractNumId w:val="44"/>
  </w:num>
  <w:num w:numId="33">
    <w:abstractNumId w:val="41"/>
  </w:num>
  <w:num w:numId="34">
    <w:abstractNumId w:val="7"/>
  </w:num>
  <w:num w:numId="35">
    <w:abstractNumId w:val="10"/>
  </w:num>
  <w:num w:numId="36">
    <w:abstractNumId w:val="8"/>
  </w:num>
  <w:num w:numId="37">
    <w:abstractNumId w:val="14"/>
  </w:num>
  <w:num w:numId="38">
    <w:abstractNumId w:val="3"/>
  </w:num>
  <w:num w:numId="39">
    <w:abstractNumId w:val="9"/>
  </w:num>
  <w:num w:numId="40">
    <w:abstractNumId w:val="47"/>
  </w:num>
  <w:num w:numId="41">
    <w:abstractNumId w:val="22"/>
  </w:num>
  <w:num w:numId="42">
    <w:abstractNumId w:val="16"/>
  </w:num>
  <w:num w:numId="43">
    <w:abstractNumId w:val="30"/>
  </w:num>
  <w:num w:numId="44">
    <w:abstractNumId w:val="6"/>
  </w:num>
  <w:num w:numId="45">
    <w:abstractNumId w:val="20"/>
  </w:num>
  <w:num w:numId="46">
    <w:abstractNumId w:val="21"/>
  </w:num>
  <w:num w:numId="47">
    <w:abstractNumId w:val="45"/>
  </w:num>
  <w:num w:numId="48">
    <w:abstractNumId w:val="39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9F"/>
    <w:rsid w:val="002D67FE"/>
    <w:rsid w:val="0035759F"/>
    <w:rsid w:val="009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ABDB"/>
  <w15:docId w15:val="{C2BB6572-1A95-4222-B308-CD4F4B69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2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1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1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1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2"/>
    <w:pPr>
      <w:spacing w:before="120" w:after="120"/>
    </w:pPr>
    <w:rPr>
      <w:i/>
      <w:sz w:val="24"/>
    </w:rPr>
  </w:style>
  <w:style w:type="character" w:customStyle="1" w:styleId="42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Анастастия Теслова</dc:creator>
  <cp:lastModifiedBy>User214</cp:lastModifiedBy>
  <cp:revision>19</cp:revision>
  <dcterms:created xsi:type="dcterms:W3CDTF">2025-03-04T07:46:00Z</dcterms:created>
  <dcterms:modified xsi:type="dcterms:W3CDTF">2025-08-11T14:49:00Z</dcterms:modified>
</cp:coreProperties>
</file>