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6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7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7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7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7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06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100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6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«____»___________2025 г.                                                                        № ________</w:t>
      </w:r>
      <w:r>
        <w:rPr>
          <w:sz w:val="28"/>
        </w:rPr>
      </w:r>
      <w:r>
        <w:rPr>
          <w:sz w:val="28"/>
        </w:rPr>
      </w:r>
    </w:p>
    <w:p>
      <w:pPr>
        <w:pStyle w:val="100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Казачинское сельское поселение </w:t>
        <w:br/>
        <w:t xml:space="preserve">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p>
      <w:pPr>
        <w:pStyle w:val="1006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1006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24</w:t>
      </w:r>
      <w:r>
        <w:rPr>
          <w:sz w:val="28"/>
          <w:highlight w:val="none"/>
          <w:shd w:val="clear" w:color="ffffff" w:fill="ffffff" w:themeFill="background1"/>
        </w:rPr>
        <w:t xml:space="preserve">.07.2025 № 01-14/2735/25</w:t>
      </w:r>
      <w:r>
        <w:rPr>
          <w:color w:val="auto"/>
          <w:sz w:val="28"/>
          <w:highlight w:val="none"/>
        </w:rPr>
        <w:t xml:space="preserve">,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  <w:highlight w:val="none"/>
        </w:rPr>
        <w:t xml:space="preserve">Казачинское</w:t>
      </w:r>
      <w:r>
        <w:rPr>
          <w:sz w:val="28"/>
          <w:highlight w:val="none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color w:val="auto"/>
          <w:sz w:val="28"/>
          <w:szCs w:val="28"/>
        </w:rPr>
        <w:t xml:space="preserve">ного управления архитектуры и градостроительства Рязанской области</w:t>
      </w:r>
      <w:r>
        <w:rPr>
          <w:sz w:val="28"/>
          <w:highlight w:val="none"/>
        </w:rPr>
        <w:t xml:space="preserve"> </w:t>
      </w:r>
      <w:r>
        <w:rPr>
          <w:sz w:val="28"/>
          <w:highlight w:val="white"/>
        </w:rPr>
        <w:t xml:space="preserve">от 02.11.2021 № 495-п</w:t>
        <w:br/>
        <w:t xml:space="preserve">«Об утверждении правил землепользования и з</w:t>
      </w:r>
      <w:r>
        <w:rPr>
          <w:sz w:val="28"/>
          <w:highlight w:val="white"/>
        </w:rPr>
        <w:t xml:space="preserve">астройки муниципального образования – </w:t>
      </w:r>
      <w:r>
        <w:rPr>
          <w:sz w:val="28"/>
          <w:highlight w:val="none"/>
        </w:rPr>
        <w:t xml:space="preserve">Казачинское</w:t>
      </w:r>
      <w:r>
        <w:rPr>
          <w:sz w:val="28"/>
          <w:highlight w:val="none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Шацкого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07.12.2021 № 569</w:t>
      </w:r>
      <w:r>
        <w:rPr>
          <w:sz w:val="28"/>
          <w:highlight w:val="none"/>
        </w:rPr>
        <w:t xml:space="preserve">-п, от 09.02.2023 № 78-п, от 27.02.2025 № 137-п, </w:t>
        <w:br/>
        <w:t xml:space="preserve">от 24.06.2025 № 507-п, от 14.07.2025 № 562-п</w:t>
      </w:r>
      <w:r>
        <w:rPr>
          <w:sz w:val="28"/>
          <w:highlight w:val="none"/>
        </w:rPr>
        <w:t xml:space="preserve">)</w:t>
      </w:r>
      <w:r>
        <w:rPr>
          <w:color w:val="auto"/>
          <w:sz w:val="28"/>
        </w:rPr>
        <w:t xml:space="preserve">, следующее изменение: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06"/>
        <w:numPr>
          <w:ilvl w:val="0"/>
          <w:numId w:val="137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276" w:leader="none"/>
          <w:tab w:val="left" w:pos="127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графическое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 описание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br/>
        <w:t xml:space="preserve">«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highlight w:val="none"/>
          <w:lang w:val="ru-RU" w:eastAsia="zh-CN" w:bidi="hi-IN"/>
        </w:rPr>
        <w:t xml:space="preserve">Ж-1. Зона застройки индивидуальными жилыми домами (населенный пункт </w:t>
        <w:br/>
        <w:t xml:space="preserve">с. Казачья Слобода)»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нию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  <w:highlight w:val="none"/>
        </w:rPr>
        <w:t xml:space="preserve">Казачинское</w:t>
      </w:r>
      <w:r>
        <w:rPr>
          <w:sz w:val="28"/>
          <w:highlight w:val="none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Шацкого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10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10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 xml:space="preserve">муниципального образования – Шацкий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sz w:val="28"/>
          <w:highlight w:val="none"/>
        </w:rPr>
        <w:t xml:space="preserve">Казачинское</w:t>
      </w:r>
      <w:r>
        <w:rPr>
          <w:sz w:val="28"/>
          <w:highlight w:val="none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Шацкого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7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06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102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1006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06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567" w:bottom="96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1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1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03">
    <w:name w:val="table of figures"/>
    <w:basedOn w:val="1006"/>
    <w:next w:val="1006"/>
    <w:uiPriority w:val="99"/>
    <w:unhideWhenUsed/>
    <w:pPr>
      <w:spacing w:after="0" w:afterAutospacing="0"/>
    </w:pPr>
  </w:style>
  <w:style w:type="character" w:styleId="1004">
    <w:name w:val="footnote reference"/>
    <w:basedOn w:val="1091"/>
    <w:uiPriority w:val="99"/>
    <w:unhideWhenUsed/>
    <w:rPr>
      <w:vertAlign w:val="superscript"/>
    </w:rPr>
  </w:style>
  <w:style w:type="character" w:styleId="1005">
    <w:name w:val="endnote reference"/>
    <w:basedOn w:val="1091"/>
    <w:uiPriority w:val="99"/>
    <w:semiHidden/>
    <w:unhideWhenUsed/>
    <w:rPr>
      <w:vertAlign w:val="superscript"/>
    </w:rPr>
  </w:style>
  <w:style w:type="paragraph" w:styleId="1006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7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1008">
    <w:name w:val="Heading 2"/>
    <w:next w:val="1006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1009">
    <w:name w:val="Heading 3"/>
    <w:next w:val="1006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1010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1011">
    <w:name w:val="Heading 5"/>
    <w:next w:val="1006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12">
    <w:name w:val="Heading 6"/>
    <w:basedOn w:val="1006"/>
    <w:next w:val="10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13">
    <w:name w:val="Heading 7"/>
    <w:basedOn w:val="1006"/>
    <w:next w:val="10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14">
    <w:name w:val="Heading 8"/>
    <w:basedOn w:val="1006"/>
    <w:next w:val="10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15">
    <w:name w:val="Heading 9"/>
    <w:basedOn w:val="1006"/>
    <w:next w:val="10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6">
    <w:name w:val="Heading 1 Char"/>
    <w:basedOn w:val="1042"/>
    <w:uiPriority w:val="9"/>
    <w:qFormat/>
    <w:rPr>
      <w:rFonts w:ascii="Arial" w:hAnsi="Arial" w:eastAsia="Arial" w:cs="Arial"/>
      <w:sz w:val="40"/>
      <w:szCs w:val="40"/>
    </w:rPr>
  </w:style>
  <w:style w:type="character" w:styleId="1017">
    <w:name w:val="Heading 2 Char"/>
    <w:basedOn w:val="1042"/>
    <w:uiPriority w:val="9"/>
    <w:qFormat/>
    <w:rPr>
      <w:rFonts w:ascii="Arial" w:hAnsi="Arial" w:eastAsia="Arial" w:cs="Arial"/>
      <w:sz w:val="34"/>
    </w:rPr>
  </w:style>
  <w:style w:type="character" w:styleId="1018">
    <w:name w:val="Heading 3 Char"/>
    <w:basedOn w:val="1042"/>
    <w:uiPriority w:val="9"/>
    <w:qFormat/>
    <w:rPr>
      <w:rFonts w:ascii="Arial" w:hAnsi="Arial" w:eastAsia="Arial" w:cs="Arial"/>
      <w:sz w:val="30"/>
      <w:szCs w:val="30"/>
    </w:rPr>
  </w:style>
  <w:style w:type="character" w:styleId="1019">
    <w:name w:val="Heading 4 Char"/>
    <w:basedOn w:val="10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20">
    <w:name w:val="Heading 5 Char"/>
    <w:basedOn w:val="10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21">
    <w:name w:val="Heading 6 Char"/>
    <w:basedOn w:val="10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22">
    <w:name w:val="Heading 7 Char"/>
    <w:basedOn w:val="10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23">
    <w:name w:val="Heading 8 Char"/>
    <w:basedOn w:val="10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24">
    <w:name w:val="Heading 9 Char"/>
    <w:basedOn w:val="10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25">
    <w:name w:val="Title Char"/>
    <w:basedOn w:val="1042"/>
    <w:uiPriority w:val="10"/>
    <w:qFormat/>
    <w:rPr>
      <w:sz w:val="48"/>
      <w:szCs w:val="48"/>
    </w:rPr>
  </w:style>
  <w:style w:type="character" w:styleId="1026">
    <w:name w:val="Subtitle Char"/>
    <w:basedOn w:val="1042"/>
    <w:uiPriority w:val="11"/>
    <w:qFormat/>
    <w:rPr>
      <w:sz w:val="24"/>
      <w:szCs w:val="24"/>
    </w:rPr>
  </w:style>
  <w:style w:type="character" w:styleId="1027">
    <w:name w:val="Quote Char"/>
    <w:uiPriority w:val="29"/>
    <w:qFormat/>
    <w:rPr>
      <w:i/>
    </w:rPr>
  </w:style>
  <w:style w:type="character" w:styleId="1028">
    <w:name w:val="Intense Quote Char"/>
    <w:uiPriority w:val="30"/>
    <w:qFormat/>
    <w:rPr>
      <w:i/>
    </w:rPr>
  </w:style>
  <w:style w:type="character" w:styleId="1029">
    <w:name w:val="Header Char"/>
    <w:basedOn w:val="1042"/>
    <w:uiPriority w:val="99"/>
    <w:qFormat/>
  </w:style>
  <w:style w:type="character" w:styleId="1030">
    <w:name w:val="Footer Char"/>
    <w:basedOn w:val="1042"/>
    <w:uiPriority w:val="99"/>
    <w:qFormat/>
  </w:style>
  <w:style w:type="character" w:styleId="1031">
    <w:name w:val="Caption Char"/>
    <w:basedOn w:val="1044"/>
    <w:uiPriority w:val="99"/>
    <w:qFormat/>
  </w:style>
  <w:style w:type="character" w:styleId="1032">
    <w:name w:val="Footnote Text Char"/>
    <w:uiPriority w:val="99"/>
    <w:qFormat/>
    <w:rPr>
      <w:sz w:val="18"/>
    </w:rPr>
  </w:style>
  <w:style w:type="character" w:styleId="1033">
    <w:name w:val="Привязка сноски"/>
    <w:rPr>
      <w:vertAlign w:val="superscript"/>
    </w:rPr>
  </w:style>
  <w:style w:type="character" w:styleId="1034">
    <w:name w:val="Footnote Characters"/>
    <w:basedOn w:val="1042"/>
    <w:uiPriority w:val="99"/>
    <w:unhideWhenUsed/>
    <w:qFormat/>
    <w:rPr>
      <w:vertAlign w:val="superscript"/>
    </w:rPr>
  </w:style>
  <w:style w:type="character" w:styleId="1035">
    <w:name w:val="Endnote Text Char"/>
    <w:uiPriority w:val="99"/>
    <w:qFormat/>
    <w:rPr>
      <w:sz w:val="20"/>
    </w:rPr>
  </w:style>
  <w:style w:type="character" w:styleId="1036">
    <w:name w:val="Привязка концевой сноски"/>
    <w:rPr>
      <w:vertAlign w:val="superscript"/>
    </w:rPr>
  </w:style>
  <w:style w:type="character" w:styleId="1037">
    <w:name w:val="Endnote Characters"/>
    <w:basedOn w:val="1042"/>
    <w:uiPriority w:val="99"/>
    <w:semiHidden/>
    <w:unhideWhenUsed/>
    <w:qFormat/>
    <w:rPr>
      <w:vertAlign w:val="superscript"/>
    </w:rPr>
  </w:style>
  <w:style w:type="character" w:styleId="1038">
    <w:name w:val="Contents 2"/>
    <w:qFormat/>
  </w:style>
  <w:style w:type="character" w:styleId="1039">
    <w:name w:val="Верхний и нижний колонтитулы"/>
    <w:qFormat/>
    <w:rPr>
      <w:rFonts w:ascii="XO Thames" w:hAnsi="XO Thames"/>
      <w:sz w:val="20"/>
    </w:rPr>
  </w:style>
  <w:style w:type="character" w:styleId="1040">
    <w:name w:val="Contents 4"/>
    <w:qFormat/>
  </w:style>
  <w:style w:type="character" w:styleId="1041">
    <w:name w:val="Contents 6"/>
    <w:qFormat/>
  </w:style>
  <w:style w:type="character" w:styleId="1042">
    <w:name w:val="Default Paragraph Font"/>
    <w:qFormat/>
  </w:style>
  <w:style w:type="character" w:styleId="1043">
    <w:name w:val="Contents 7"/>
    <w:qFormat/>
  </w:style>
  <w:style w:type="character" w:styleId="1044">
    <w:name w:val="Caption"/>
    <w:qFormat/>
    <w:rPr>
      <w:b/>
      <w:sz w:val="36"/>
    </w:rPr>
  </w:style>
  <w:style w:type="character" w:styleId="1045">
    <w:name w:val="Footnote"/>
    <w:qFormat/>
    <w:rPr>
      <w:rFonts w:ascii="XO Thames" w:hAnsi="XO Thames"/>
    </w:rPr>
  </w:style>
  <w:style w:type="character" w:styleId="1046">
    <w:name w:val="Основной шрифт абзаца1"/>
    <w:qFormat/>
  </w:style>
  <w:style w:type="character" w:styleId="1047">
    <w:name w:val="Heading 3"/>
    <w:qFormat/>
    <w:rPr>
      <w:rFonts w:ascii="XO Thames" w:hAnsi="XO Thames"/>
      <w:b/>
      <w:i/>
    </w:rPr>
  </w:style>
  <w:style w:type="character" w:styleId="1048">
    <w:name w:val="Заголовок"/>
    <w:qFormat/>
    <w:rPr>
      <w:rFonts w:ascii="Liberation Sans" w:hAnsi="Liberation Sans"/>
      <w:sz w:val="28"/>
    </w:rPr>
  </w:style>
  <w:style w:type="character" w:styleId="1049">
    <w:name w:val="Text body"/>
    <w:qFormat/>
  </w:style>
  <w:style w:type="character" w:styleId="1050">
    <w:name w:val="Balloon Text"/>
    <w:qFormat/>
    <w:rPr>
      <w:rFonts w:ascii="Tahoma" w:hAnsi="Tahoma"/>
      <w:sz w:val="16"/>
    </w:rPr>
  </w:style>
  <w:style w:type="character" w:styleId="1051">
    <w:name w:val="Contents 5"/>
    <w:qFormat/>
  </w:style>
  <w:style w:type="character" w:styleId="1052">
    <w:name w:val="Contents 8"/>
    <w:qFormat/>
  </w:style>
  <w:style w:type="character" w:styleId="1053">
    <w:name w:val="Основной шрифт абзаца2"/>
    <w:qFormat/>
  </w:style>
  <w:style w:type="character" w:styleId="1054">
    <w:name w:val="ConsPlusNormal"/>
    <w:qFormat/>
    <w:rPr>
      <w:rFonts w:ascii="Arial" w:hAnsi="Arial"/>
      <w:sz w:val="20"/>
    </w:rPr>
  </w:style>
  <w:style w:type="character" w:styleId="1055">
    <w:name w:val="Footer"/>
    <w:qFormat/>
  </w:style>
  <w:style w:type="character" w:styleId="1056">
    <w:name w:val="Гиперссылка1"/>
    <w:qFormat/>
    <w:rPr>
      <w:rFonts w:ascii="Calibri" w:hAnsi="Calibri"/>
      <w:color w:val="0000ff"/>
      <w:u w:val="single"/>
    </w:rPr>
  </w:style>
  <w:style w:type="character" w:styleId="1057">
    <w:name w:val="Contents 3"/>
    <w:qFormat/>
  </w:style>
  <w:style w:type="character" w:styleId="105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59">
    <w:name w:val="Body Text 2"/>
    <w:qFormat/>
    <w:rPr>
      <w:sz w:val="28"/>
    </w:rPr>
  </w:style>
  <w:style w:type="character" w:styleId="1060">
    <w:name w:val="Header"/>
    <w:qFormat/>
  </w:style>
  <w:style w:type="character" w:styleId="1061">
    <w:name w:val="Интернет-ссылка"/>
    <w:rPr>
      <w:rFonts w:ascii="Calibri" w:hAnsi="Calibri"/>
      <w:color w:val="0000ff"/>
      <w:u w:val="single"/>
    </w:rPr>
  </w:style>
  <w:style w:type="character" w:styleId="1062">
    <w:name w:val="Heading 5"/>
    <w:qFormat/>
    <w:rPr>
      <w:rFonts w:ascii="XO Thames" w:hAnsi="XO Thames"/>
      <w:b/>
    </w:rPr>
  </w:style>
  <w:style w:type="character" w:styleId="1063">
    <w:name w:val="Heading 1"/>
    <w:qFormat/>
    <w:rPr>
      <w:b/>
      <w:spacing w:val="-20"/>
      <w:sz w:val="32"/>
    </w:rPr>
  </w:style>
  <w:style w:type="character" w:styleId="1064">
    <w:name w:val="Contents 1"/>
    <w:qFormat/>
    <w:rPr>
      <w:rFonts w:ascii="XO Thames" w:hAnsi="XO Thames"/>
      <w:b/>
    </w:rPr>
  </w:style>
  <w:style w:type="character" w:styleId="1065">
    <w:name w:val="Contents 9"/>
    <w:qFormat/>
  </w:style>
  <w:style w:type="character" w:styleId="1066">
    <w:name w:val="Header and Footer"/>
    <w:qFormat/>
    <w:rPr>
      <w:rFonts w:ascii="XO Thames" w:hAnsi="XO Thames"/>
      <w:sz w:val="20"/>
    </w:rPr>
  </w:style>
  <w:style w:type="character" w:styleId="1067">
    <w:name w:val="index heading"/>
    <w:qFormat/>
  </w:style>
  <w:style w:type="character" w:styleId="1068">
    <w:name w:val="List"/>
    <w:basedOn w:val="1049"/>
    <w:qFormat/>
  </w:style>
  <w:style w:type="character" w:styleId="1069">
    <w:name w:val="List Paragraph"/>
    <w:qFormat/>
  </w:style>
  <w:style w:type="character" w:styleId="1070">
    <w:name w:val="toc 10"/>
    <w:qFormat/>
  </w:style>
  <w:style w:type="character" w:styleId="1071">
    <w:name w:val="Subtitle"/>
    <w:qFormat/>
    <w:rPr>
      <w:rFonts w:ascii="XO Thames" w:hAnsi="XO Thames"/>
      <w:i/>
      <w:color w:val="616161"/>
      <w:sz w:val="24"/>
    </w:rPr>
  </w:style>
  <w:style w:type="character" w:styleId="1072">
    <w:name w:val="ConsPlusNormal Знак"/>
    <w:qFormat/>
    <w:rPr>
      <w:rFonts w:ascii="Arial" w:hAnsi="Arial"/>
      <w:sz w:val="20"/>
    </w:rPr>
  </w:style>
  <w:style w:type="character" w:styleId="1073">
    <w:name w:val="Title"/>
    <w:qFormat/>
    <w:rPr>
      <w:rFonts w:ascii="XO Thames" w:hAnsi="XO Thames"/>
      <w:b/>
      <w:sz w:val="52"/>
    </w:rPr>
  </w:style>
  <w:style w:type="character" w:styleId="1074">
    <w:name w:val="Heading 4"/>
    <w:qFormat/>
    <w:rPr>
      <w:rFonts w:ascii="XO Thames" w:hAnsi="XO Thames"/>
      <w:b/>
      <w:color w:val="595959"/>
      <w:sz w:val="26"/>
    </w:rPr>
  </w:style>
  <w:style w:type="character" w:styleId="1075">
    <w:name w:val="Heading 2"/>
    <w:qFormat/>
    <w:rPr>
      <w:rFonts w:ascii="XO Thames" w:hAnsi="XO Thames"/>
      <w:b/>
      <w:color w:val="00a0ff"/>
      <w:sz w:val="26"/>
    </w:rPr>
  </w:style>
  <w:style w:type="paragraph" w:styleId="1076">
    <w:name w:val="Заголовок"/>
    <w:next w:val="1077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77">
    <w:name w:val="Body Text"/>
    <w:basedOn w:val="1006"/>
    <w:pPr>
      <w:spacing w:before="0" w:after="140" w:line="276" w:lineRule="auto"/>
    </w:pPr>
  </w:style>
  <w:style w:type="paragraph" w:styleId="1078">
    <w:name w:val="List"/>
    <w:basedOn w:val="1098"/>
  </w:style>
  <w:style w:type="paragraph" w:styleId="1079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80">
    <w:name w:val="Указатель"/>
    <w:basedOn w:val="1006"/>
    <w:qFormat/>
    <w:pPr>
      <w:suppressLineNumbers/>
    </w:pPr>
    <w:rPr>
      <w:rFonts w:ascii="PT Sans" w:hAnsi="PT Sans" w:cs="Noto Sans Devanagari"/>
    </w:rPr>
  </w:style>
  <w:style w:type="paragraph" w:styleId="108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82">
    <w:name w:val="Quote"/>
    <w:basedOn w:val="1006"/>
    <w:next w:val="1006"/>
    <w:uiPriority w:val="29"/>
    <w:qFormat/>
    <w:pPr>
      <w:ind w:left="720" w:right="720" w:firstLine="0"/>
    </w:pPr>
    <w:rPr>
      <w:i/>
    </w:rPr>
  </w:style>
  <w:style w:type="paragraph" w:styleId="1083">
    <w:name w:val="Intense Quote"/>
    <w:basedOn w:val="1006"/>
    <w:next w:val="1006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84">
    <w:name w:val="footnote text"/>
    <w:basedOn w:val="100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85">
    <w:name w:val="endnote text"/>
    <w:basedOn w:val="100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8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87">
    <w:name w:val="toc 2"/>
    <w:next w:val="1006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8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89">
    <w:name w:val="toc 4"/>
    <w:next w:val="1006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0">
    <w:name w:val="toc 6"/>
    <w:next w:val="1006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2">
    <w:name w:val="toc 7"/>
    <w:next w:val="1006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4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5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96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7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8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9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0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1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2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03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4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5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6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07">
    <w:name w:val="toc 3"/>
    <w:next w:val="1006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9">
    <w:name w:val="Body Text 2"/>
    <w:basedOn w:val="1006"/>
    <w:qFormat/>
    <w:pPr>
      <w:jc w:val="both"/>
    </w:pPr>
    <w:rPr>
      <w:sz w:val="28"/>
    </w:rPr>
  </w:style>
  <w:style w:type="paragraph" w:styleId="1110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1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2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13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14">
    <w:name w:val="toc 1"/>
    <w:next w:val="1006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15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6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7">
    <w:name w:val="toc 9"/>
    <w:next w:val="1006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8">
    <w:name w:val="toc 8"/>
    <w:next w:val="1006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9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20">
    <w:name w:val="toc 5"/>
    <w:next w:val="1006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1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2">
    <w:name w:val="toc 10"/>
    <w:next w:val="1006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3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24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25">
    <w:name w:val="Title"/>
    <w:next w:val="1006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26" w:default="1">
    <w:name w:val="No List"/>
    <w:uiPriority w:val="99"/>
    <w:semiHidden/>
    <w:unhideWhenUsed/>
    <w:qFormat/>
  </w:style>
  <w:style w:type="table" w:styleId="1127">
    <w:name w:val="Table Grid"/>
    <w:basedOn w:val="12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8">
    <w:name w:val="Table Grid Light"/>
    <w:basedOn w:val="125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9">
    <w:name w:val="Plain Table 1"/>
    <w:basedOn w:val="125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30">
    <w:name w:val="Plain Table 2"/>
    <w:basedOn w:val="125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31">
    <w:name w:val="Plain Table 3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32">
    <w:name w:val="Plain Table 4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Plain Table 5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34">
    <w:name w:val="Grid Table 1 Light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Grid Table 1 Light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Grid Table 1 Light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Grid Table 1 Light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Grid Table 1 Light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Grid Table 1 Light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Grid Table 1 Light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Grid Table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2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2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2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2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2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2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3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3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3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3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3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3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4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6">
    <w:name w:val="Grid Table 4 - Accent 1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57">
    <w:name w:val="Grid Table 4 - Accent 2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58">
    <w:name w:val="Grid Table 4 - Accent 3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59">
    <w:name w:val="Grid Table 4 - Accent 4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60">
    <w:name w:val="Grid Table 4 - Accent 5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61">
    <w:name w:val="Grid Table 4 - Accent 6"/>
    <w:basedOn w:val="125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62">
    <w:name w:val="Grid Table 5 Dark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63">
    <w:name w:val="Grid Table 5 Dark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64">
    <w:name w:val="Grid Table 5 Dark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65">
    <w:name w:val="Grid Table 5 Dark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66">
    <w:name w:val="Grid Table 5 Dark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67">
    <w:name w:val="Grid Table 5 Dark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68">
    <w:name w:val="Grid Table 5 Dark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69">
    <w:name w:val="Grid Table 6 Colorful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70">
    <w:name w:val="Grid Table 6 Colorful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71">
    <w:name w:val="Grid Table 6 Colorful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72">
    <w:name w:val="Grid Table 6 Colorful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73">
    <w:name w:val="Grid Table 6 Colorful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74">
    <w:name w:val="Grid Table 6 Colorful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75">
    <w:name w:val="Grid Table 6 Colorful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76">
    <w:name w:val="Grid Table 7 Colorful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Grid Table 7 Colorful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Grid Table 7 Colorful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Grid Table 7 Colorful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Grid Table 7 Colorful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Grid Table 7 Colorful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7 Colorful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1 Light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List Table 1 Light - Accent 1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1 Light - Accent 2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List Table 1 Light - Accent 3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List Table 1 Light - Accent 4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List Table 1 Light - Accent 5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List Table 1 Light - Accent 6"/>
    <w:basedOn w:val="125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List Table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91">
    <w:name w:val="List Table 2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92">
    <w:name w:val="List Table 2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93">
    <w:name w:val="List Table 2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94">
    <w:name w:val="List Table 2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95">
    <w:name w:val="List Table 2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96">
    <w:name w:val="List Table 2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97">
    <w:name w:val="List Table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3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3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3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3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3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3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4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4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List Table 4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List Table 4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List Table 4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0">
    <w:name w:val="List Table 4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1">
    <w:name w:val="List Table 5 Dark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2">
    <w:name w:val="List Table 5 Dark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3">
    <w:name w:val="List Table 5 Dark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4">
    <w:name w:val="List Table 5 Dark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5">
    <w:name w:val="List Table 5 Dark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6">
    <w:name w:val="List Table 5 Dark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7">
    <w:name w:val="List Table 5 Dark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18">
    <w:name w:val="List Table 6 Colorful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19">
    <w:name w:val="List Table 6 Colorful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20">
    <w:name w:val="List Table 6 Colorful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21">
    <w:name w:val="List Table 6 Colorful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22">
    <w:name w:val="List Table 6 Colorful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23">
    <w:name w:val="List Table 6 Colorful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24">
    <w:name w:val="List Table 6 Colorful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25">
    <w:name w:val="List Table 7 Colorful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26">
    <w:name w:val="List Table 7 Colorful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27">
    <w:name w:val="List Table 7 Colorful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28">
    <w:name w:val="List Table 7 Colorful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29">
    <w:name w:val="List Table 7 Colorful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30">
    <w:name w:val="List Table 7 Colorful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31">
    <w:name w:val="List Table 7 Colorful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32">
    <w:name w:val="Lined - Accent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33">
    <w:name w:val="Lined - Accent 1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34">
    <w:name w:val="Lined - Accent 2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35">
    <w:name w:val="Lined - Accent 3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36">
    <w:name w:val="Lined - Accent 4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37">
    <w:name w:val="Lined - Accent 5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38">
    <w:name w:val="Lined - Accent 6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39">
    <w:name w:val="Bordered &amp; Lined - Accent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40">
    <w:name w:val="Bordered &amp; Lined - Accent 1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41">
    <w:name w:val="Bordered &amp; Lined - Accent 2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42">
    <w:name w:val="Bordered &amp; Lined - Accent 3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43">
    <w:name w:val="Bordered &amp; Lined - Accent 4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44">
    <w:name w:val="Bordered &amp; Lined - Accent 5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45">
    <w:name w:val="Bordered &amp; Lined - Accent 6"/>
    <w:basedOn w:val="12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46">
    <w:name w:val="Bordered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47">
    <w:name w:val="Bordered - Accent 1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8">
    <w:name w:val="Bordered - Accent 2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49">
    <w:name w:val="Bordered - Accent 3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50">
    <w:name w:val="Bordered - Accent 4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51">
    <w:name w:val="Bordered - Accent 5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52">
    <w:name w:val="Bordered - Accent 6"/>
    <w:basedOn w:val="125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5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54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55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56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221</cp:revision>
  <dcterms:modified xsi:type="dcterms:W3CDTF">2025-08-12T07:10:52Z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