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FEF" w:rsidRDefault="00FC2813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FEF" w:rsidRDefault="00FC2813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756FEF" w:rsidRDefault="00FC281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56FEF" w:rsidRDefault="00756FE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56FEF" w:rsidRDefault="00756FE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56FEF" w:rsidRDefault="00FC281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56FEF" w:rsidRDefault="00756FEF">
      <w:pPr>
        <w:tabs>
          <w:tab w:val="left" w:pos="709"/>
        </w:tabs>
        <w:jc w:val="center"/>
        <w:rPr>
          <w:sz w:val="28"/>
        </w:rPr>
      </w:pPr>
    </w:p>
    <w:p w:rsidR="00756FEF" w:rsidRDefault="00756FEF">
      <w:pPr>
        <w:tabs>
          <w:tab w:val="left" w:pos="709"/>
        </w:tabs>
        <w:jc w:val="center"/>
        <w:rPr>
          <w:sz w:val="28"/>
        </w:rPr>
      </w:pPr>
    </w:p>
    <w:p w:rsidR="00756FEF" w:rsidRDefault="00D856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«19</w:t>
      </w:r>
      <w:r w:rsidR="00FC2813">
        <w:rPr>
          <w:sz w:val="28"/>
        </w:rPr>
        <w:t>»</w:t>
      </w:r>
      <w:r>
        <w:rPr>
          <w:sz w:val="28"/>
        </w:rPr>
        <w:t xml:space="preserve"> августа </w:t>
      </w:r>
      <w:r w:rsidR="00FC2813">
        <w:rPr>
          <w:sz w:val="28"/>
        </w:rPr>
        <w:t xml:space="preserve">2025 г.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 w:rsidR="00FC2813">
        <w:rPr>
          <w:sz w:val="28"/>
        </w:rPr>
        <w:t xml:space="preserve">   № </w:t>
      </w:r>
      <w:r>
        <w:rPr>
          <w:sz w:val="28"/>
        </w:rPr>
        <w:t>690-п</w:t>
      </w:r>
    </w:p>
    <w:p w:rsidR="00756FEF" w:rsidRDefault="00756FEF">
      <w:pPr>
        <w:tabs>
          <w:tab w:val="left" w:pos="709"/>
        </w:tabs>
        <w:jc w:val="both"/>
        <w:rPr>
          <w:sz w:val="28"/>
        </w:rPr>
      </w:pPr>
    </w:p>
    <w:p w:rsidR="00756FEF" w:rsidRDefault="00756FEF">
      <w:pPr>
        <w:tabs>
          <w:tab w:val="left" w:pos="709"/>
        </w:tabs>
        <w:jc w:val="both"/>
        <w:rPr>
          <w:sz w:val="28"/>
        </w:rPr>
      </w:pPr>
    </w:p>
    <w:p w:rsidR="00756FEF" w:rsidRDefault="00FC2813">
      <w:pPr>
        <w:tabs>
          <w:tab w:val="left" w:pos="709"/>
        </w:tabs>
        <w:jc w:val="center"/>
        <w:rPr>
          <w:sz w:val="28"/>
          <w:szCs w:val="28"/>
        </w:rPr>
      </w:pPr>
      <w:bookmarkStart w:id="0" w:name="_GoBack"/>
      <w:r>
        <w:rPr>
          <w:sz w:val="28"/>
        </w:rPr>
        <w:t>Об утверждении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 землепользования и застройки</w:t>
      </w:r>
      <w:r>
        <w:rPr>
          <w:sz w:val="28"/>
          <w:szCs w:val="28"/>
        </w:rPr>
        <w:br/>
      </w:r>
      <w:r>
        <w:rPr>
          <w:sz w:val="28"/>
          <w:szCs w:val="28"/>
        </w:rPr>
        <w:t>муниципального образования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Касимовский</w:t>
      </w:r>
      <w:proofErr w:type="spellEnd"/>
      <w:r>
        <w:rPr>
          <w:sz w:val="28"/>
          <w:szCs w:val="28"/>
        </w:rPr>
        <w:t xml:space="preserve"> муниципальный округ Рязанской области применительно к территориям Токаревского и </w:t>
      </w:r>
      <w:proofErr w:type="spellStart"/>
      <w:r>
        <w:rPr>
          <w:sz w:val="28"/>
          <w:szCs w:val="28"/>
        </w:rPr>
        <w:t>Шостьинского</w:t>
      </w:r>
      <w:proofErr w:type="spellEnd"/>
      <w:r>
        <w:rPr>
          <w:sz w:val="28"/>
          <w:szCs w:val="28"/>
        </w:rPr>
        <w:t xml:space="preserve"> сельских округов </w:t>
      </w:r>
      <w:proofErr w:type="spellStart"/>
      <w:r>
        <w:rPr>
          <w:sz w:val="28"/>
          <w:szCs w:val="28"/>
        </w:rPr>
        <w:t>Касимовского</w:t>
      </w:r>
      <w:proofErr w:type="spellEnd"/>
      <w:r>
        <w:rPr>
          <w:sz w:val="28"/>
          <w:szCs w:val="28"/>
        </w:rPr>
        <w:t xml:space="preserve"> района Рязанской области</w:t>
      </w:r>
    </w:p>
    <w:bookmarkEnd w:id="0"/>
    <w:p w:rsidR="00756FEF" w:rsidRDefault="00756FEF">
      <w:pPr>
        <w:tabs>
          <w:tab w:val="left" w:pos="709"/>
        </w:tabs>
        <w:jc w:val="center"/>
        <w:rPr>
          <w:sz w:val="28"/>
        </w:rPr>
      </w:pPr>
    </w:p>
    <w:p w:rsidR="00756FEF" w:rsidRDefault="00FC2813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Градост</w:t>
      </w:r>
      <w:r>
        <w:rPr>
          <w:sz w:val="28"/>
          <w:highlight w:val="white"/>
        </w:rPr>
        <w:t>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</w:t>
      </w:r>
      <w:r>
        <w:rPr>
          <w:sz w:val="28"/>
          <w:highlight w:val="white"/>
        </w:rPr>
        <w:t xml:space="preserve">ьных образований Рязанской области и органами государственной власти Рязанской области», </w:t>
      </w:r>
      <w:r>
        <w:rPr>
          <w:color w:val="000000" w:themeColor="text1"/>
          <w:sz w:val="28"/>
        </w:rPr>
        <w:t xml:space="preserve">руководствуясь постановлениями Правительства Рязанской области </w:t>
      </w:r>
      <w:r>
        <w:rPr>
          <w:color w:val="000000" w:themeColor="text1"/>
          <w:sz w:val="28"/>
        </w:rPr>
        <w:br/>
        <w:t>от 06.09.2022 № 320 «Об установлении случаев утверждения проектов генеральных планов, правил землепольз</w:t>
      </w:r>
      <w:r>
        <w:rPr>
          <w:color w:val="000000" w:themeColor="text1"/>
          <w:sz w:val="28"/>
        </w:rPr>
        <w:t xml:space="preserve">ования и застройки, планировки </w:t>
      </w:r>
      <w:r>
        <w:rPr>
          <w:color w:val="000000" w:themeColor="text1"/>
          <w:sz w:val="28"/>
        </w:rPr>
        <w:br/>
        <w:t xml:space="preserve">и межевания территории без проведения общественных обсуждений </w:t>
      </w:r>
      <w:r>
        <w:rPr>
          <w:color w:val="000000" w:themeColor="text1"/>
          <w:sz w:val="28"/>
        </w:rPr>
        <w:br/>
        <w:t>или публичных слушаний»</w:t>
      </w:r>
      <w:r>
        <w:rPr>
          <w:sz w:val="28"/>
          <w:szCs w:val="28"/>
          <w:highlight w:val="white"/>
        </w:rPr>
        <w:t xml:space="preserve">, от 06.08.2008 № 153 «Об утверждении Положения </w:t>
      </w:r>
      <w:r>
        <w:rPr>
          <w:sz w:val="28"/>
          <w:szCs w:val="28"/>
          <w:highlight w:val="white"/>
        </w:rPr>
        <w:br/>
        <w:t>о главном у</w:t>
      </w:r>
      <w:r>
        <w:rPr>
          <w:sz w:val="28"/>
          <w:highlight w:val="white"/>
        </w:rPr>
        <w:t xml:space="preserve">правлении архитектуры и градостроительства Рязанской области», </w:t>
      </w:r>
      <w:r>
        <w:rPr>
          <w:color w:val="auto"/>
          <w:sz w:val="28"/>
        </w:rPr>
        <w:t xml:space="preserve">приказом </w:t>
      </w:r>
      <w:r>
        <w:rPr>
          <w:color w:val="auto"/>
          <w:sz w:val="28"/>
          <w:highlight w:val="white"/>
        </w:rPr>
        <w:t>главного управления архитектуры и гр</w:t>
      </w:r>
      <w:r>
        <w:rPr>
          <w:color w:val="auto"/>
          <w:sz w:val="28"/>
        </w:rPr>
        <w:t>адостроительства Рязанской области от 17.07.2025 № 45-ок «О предоставлении отпуска работнику»</w:t>
      </w:r>
      <w:r>
        <w:rPr>
          <w:sz w:val="28"/>
        </w:rPr>
        <w:t xml:space="preserve">, </w:t>
      </w:r>
      <w:r>
        <w:rPr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756FEF" w:rsidRDefault="00FC2813" w:rsidP="00FC281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t>Утвердить прилагае</w:t>
      </w:r>
      <w:r>
        <w:rPr>
          <w:rFonts w:ascii="Times New Roman" w:hAnsi="Times New Roman"/>
          <w:sz w:val="28"/>
          <w:szCs w:val="28"/>
        </w:rPr>
        <w:t>мые правила землепользо</w:t>
      </w:r>
      <w:r>
        <w:rPr>
          <w:rFonts w:ascii="Times New Roman" w:hAnsi="Times New Roman"/>
          <w:sz w:val="28"/>
          <w:szCs w:val="28"/>
        </w:rPr>
        <w:t xml:space="preserve">вания и застройки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Касимовский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Рязанской области применительно к территориям Токаревского и </w:t>
      </w:r>
      <w:proofErr w:type="spellStart"/>
      <w:r>
        <w:rPr>
          <w:rFonts w:ascii="Times New Roman" w:hAnsi="Times New Roman"/>
          <w:sz w:val="28"/>
          <w:szCs w:val="28"/>
        </w:rPr>
        <w:t>Шостьинского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сельских округов </w:t>
      </w:r>
      <w:proofErr w:type="spellStart"/>
      <w:r>
        <w:rPr>
          <w:rFonts w:ascii="Times New Roman" w:hAnsi="Times New Roman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Рязанской области.</w:t>
      </w:r>
    </w:p>
    <w:p w:rsidR="00756FEF" w:rsidRDefault="00FC2813" w:rsidP="00FC2813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 xml:space="preserve">Настоящее постановление вступает в силу со дня </w:t>
      </w:r>
      <w:r>
        <w:rPr>
          <w:rFonts w:ascii="Times New Roman" w:hAnsi="Times New Roman"/>
          <w:sz w:val="28"/>
          <w:szCs w:val="27"/>
        </w:rPr>
        <w:t>его официального опубликования.</w:t>
      </w:r>
    </w:p>
    <w:p w:rsidR="00756FEF" w:rsidRDefault="00FC2813" w:rsidP="00FC281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756FEF" w:rsidRDefault="00FC2813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1) обеспечить доступ </w:t>
      </w:r>
      <w:r>
        <w:rPr>
          <w:rFonts w:ascii="Times New Roman" w:hAnsi="Times New Roman"/>
          <w:sz w:val="28"/>
          <w:szCs w:val="28"/>
        </w:rPr>
        <w:t xml:space="preserve">к правилам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Касимовский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Рязанской области применительно к территориям Токаревского и </w:t>
      </w:r>
      <w:proofErr w:type="spellStart"/>
      <w:r>
        <w:rPr>
          <w:rFonts w:ascii="Times New Roman" w:hAnsi="Times New Roman"/>
          <w:sz w:val="28"/>
          <w:szCs w:val="28"/>
        </w:rPr>
        <w:t>Шостьинского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сельских округов </w:t>
      </w:r>
      <w:proofErr w:type="spellStart"/>
      <w:r>
        <w:rPr>
          <w:rFonts w:ascii="Times New Roman" w:hAnsi="Times New Roman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Рязанской области в федеральной государственной информационной системе территориального планирования и раз</w:t>
      </w:r>
      <w:r>
        <w:rPr>
          <w:rFonts w:ascii="Times New Roman" w:hAnsi="Times New Roman"/>
          <w:sz w:val="28"/>
        </w:rPr>
        <w:t>мещение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  <w:t>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756FEF" w:rsidRDefault="00FC2813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</w:t>
      </w:r>
      <w:r>
        <w:rPr>
          <w:rFonts w:ascii="Times New Roman" w:hAnsi="Times New Roman"/>
          <w:color w:val="000000" w:themeColor="text1"/>
          <w:sz w:val="28"/>
          <w:szCs w:val="28"/>
        </w:rPr>
        <w:t>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56FEF" w:rsidRDefault="00FC2813" w:rsidP="00FC281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756FEF" w:rsidRDefault="00FC2813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756FEF" w:rsidRDefault="00FC2813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  <w:t>«Ряза</w:t>
      </w:r>
      <w:r>
        <w:rPr>
          <w:rFonts w:ascii="Times New Roman" w:hAnsi="Times New Roman"/>
          <w:color w:val="auto"/>
          <w:sz w:val="28"/>
        </w:rPr>
        <w:t>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756FEF" w:rsidRDefault="00FC2813" w:rsidP="00FC2813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разместит</w:t>
      </w:r>
      <w:r>
        <w:rPr>
          <w:rFonts w:ascii="Times New Roman" w:hAnsi="Times New Roman"/>
          <w:sz w:val="28"/>
        </w:rPr>
        <w:t>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756FEF" w:rsidRDefault="00FC2813" w:rsidP="00FC281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Рязанской о</w:t>
      </w:r>
      <w:r>
        <w:rPr>
          <w:rFonts w:ascii="Times New Roman" w:hAnsi="Times New Roman"/>
          <w:sz w:val="28"/>
          <w:szCs w:val="28"/>
          <w:highlight w:val="white"/>
        </w:rPr>
        <w:t>бласти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обеспечить размещение настоящего постановления на официальном </w:t>
      </w:r>
      <w:r>
        <w:rPr>
          <w:rFonts w:ascii="Times New Roman" w:hAnsi="Times New Roman"/>
          <w:sz w:val="28"/>
        </w:rPr>
        <w:t>сайте муниципального образования в сети «Интернет», публикацию в средствах масс</w:t>
      </w:r>
      <w:r>
        <w:rPr>
          <w:rFonts w:ascii="Times New Roman" w:hAnsi="Times New Roman"/>
          <w:sz w:val="28"/>
          <w:highlight w:val="white"/>
        </w:rPr>
        <w:t>овой ин</w:t>
      </w:r>
      <w:r>
        <w:rPr>
          <w:rFonts w:ascii="Times New Roman" w:hAnsi="Times New Roman"/>
          <w:sz w:val="28"/>
          <w:szCs w:val="28"/>
          <w:highlight w:val="white"/>
        </w:rPr>
        <w:t>формации.</w:t>
      </w:r>
    </w:p>
    <w:p w:rsidR="00756FEF" w:rsidRDefault="00FC2813" w:rsidP="00FC281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утратившими силу постановления главного управления архитектуры и градостроительства Рязан</w:t>
      </w:r>
      <w:r>
        <w:rPr>
          <w:rFonts w:ascii="Times New Roman" w:hAnsi="Times New Roman"/>
          <w:sz w:val="28"/>
          <w:szCs w:val="28"/>
        </w:rPr>
        <w:t xml:space="preserve">ской области от 17.11.2022 № 689-п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highlight w:val="white"/>
        </w:rPr>
        <w:t xml:space="preserve">«Об утверждении правил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Шостьинское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Касимовского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района Рязанской области», от 22.12.2022 № 791-п «Об утверждении правил землепол</w:t>
      </w:r>
      <w:r>
        <w:rPr>
          <w:rFonts w:ascii="Times New Roman" w:hAnsi="Times New Roman"/>
          <w:sz w:val="28"/>
          <w:szCs w:val="28"/>
          <w:highlight w:val="white"/>
        </w:rPr>
        <w:t xml:space="preserve">ьзования и застройки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Токаревское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Касимовского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му</w:t>
      </w:r>
      <w:r>
        <w:rPr>
          <w:rFonts w:ascii="Times New Roman" w:hAnsi="Times New Roman"/>
          <w:sz w:val="28"/>
          <w:szCs w:val="28"/>
        </w:rPr>
        <w:t>ниципального района Рязанской области».</w:t>
      </w:r>
    </w:p>
    <w:p w:rsidR="00756FEF" w:rsidRDefault="00FC2813" w:rsidP="00FC281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</w:t>
      </w:r>
      <w:r>
        <w:rPr>
          <w:rFonts w:ascii="Times New Roman" w:hAnsi="Times New Roman"/>
          <w:sz w:val="28"/>
          <w:highlight w:val="white"/>
        </w:rPr>
        <w:t xml:space="preserve">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 xml:space="preserve">и </w:t>
      </w:r>
      <w:r>
        <w:rPr>
          <w:rFonts w:ascii="Times New Roman" w:hAnsi="Times New Roman"/>
          <w:sz w:val="28"/>
          <w:highlight w:val="white"/>
        </w:rPr>
        <w:t>градостроительства Рязанской области Т.С. Попкову.</w:t>
      </w:r>
    </w:p>
    <w:p w:rsidR="00756FEF" w:rsidRDefault="00756FEF">
      <w:pPr>
        <w:tabs>
          <w:tab w:val="left" w:pos="709"/>
        </w:tabs>
        <w:jc w:val="center"/>
        <w:rPr>
          <w:sz w:val="28"/>
        </w:rPr>
      </w:pPr>
    </w:p>
    <w:p w:rsidR="00756FEF" w:rsidRDefault="00756FEF">
      <w:pPr>
        <w:tabs>
          <w:tab w:val="left" w:pos="709"/>
        </w:tabs>
        <w:jc w:val="center"/>
        <w:rPr>
          <w:sz w:val="28"/>
          <w:szCs w:val="28"/>
        </w:rPr>
      </w:pPr>
    </w:p>
    <w:p w:rsidR="00756FEF" w:rsidRDefault="00FC2813">
      <w:pPr>
        <w:tabs>
          <w:tab w:val="left" w:pos="709"/>
        </w:tabs>
        <w:jc w:val="both"/>
        <w:rPr>
          <w:sz w:val="24"/>
          <w:highlight w:val="yellow"/>
        </w:rPr>
      </w:pPr>
      <w:proofErr w:type="spellStart"/>
      <w:r>
        <w:rPr>
          <w:rFonts w:eastAsia="Times New Roman" w:cs="Times New Roman"/>
          <w:color w:val="000000" w:themeColor="text1"/>
          <w:sz w:val="28"/>
        </w:rPr>
        <w:t>И.о</w:t>
      </w:r>
      <w:proofErr w:type="spellEnd"/>
      <w:r>
        <w:rPr>
          <w:rFonts w:eastAsia="Times New Roman" w:cs="Times New Roman"/>
          <w:color w:val="000000" w:themeColor="text1"/>
          <w:sz w:val="28"/>
        </w:rPr>
        <w:t xml:space="preserve">. </w:t>
      </w:r>
      <w:r>
        <w:rPr>
          <w:rFonts w:eastAsia="Times New Roman" w:cs="Times New Roman"/>
          <w:color w:val="000000" w:themeColor="text1"/>
          <w:sz w:val="28"/>
        </w:rPr>
        <w:t>начальника                                                                                           Т.С. Попкова</w:t>
      </w:r>
    </w:p>
    <w:sectPr w:rsidR="00756FEF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813" w:rsidRDefault="00FC2813">
      <w:r>
        <w:separator/>
      </w:r>
    </w:p>
  </w:endnote>
  <w:endnote w:type="continuationSeparator" w:id="0">
    <w:p w:rsidR="00FC2813" w:rsidRDefault="00FC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813" w:rsidRDefault="00FC2813">
      <w:r>
        <w:separator/>
      </w:r>
    </w:p>
  </w:footnote>
  <w:footnote w:type="continuationSeparator" w:id="0">
    <w:p w:rsidR="00FC2813" w:rsidRDefault="00FC2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FEF" w:rsidRDefault="00FC2813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756FEF" w:rsidRDefault="00756FEF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E5725"/>
    <w:multiLevelType w:val="multilevel"/>
    <w:tmpl w:val="5D84220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EF"/>
    <w:rsid w:val="00756FEF"/>
    <w:rsid w:val="00D8562F"/>
    <w:rsid w:val="00FC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93F9"/>
  <w15:docId w15:val="{7E0725F5-5BE4-45BB-BDB1-84E16B94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267</cp:revision>
  <dcterms:created xsi:type="dcterms:W3CDTF">2025-08-19T15:00:00Z</dcterms:created>
  <dcterms:modified xsi:type="dcterms:W3CDTF">2025-08-19T15:00:00Z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