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B9" w:rsidRDefault="00B47F7F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EB9" w:rsidRDefault="00B47F7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E01EB9" w:rsidRDefault="00B47F7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E01EB9" w:rsidRDefault="00E01EB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01EB9" w:rsidRDefault="00E01EB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01EB9" w:rsidRDefault="00B47F7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01EB9" w:rsidRDefault="00E01EB9">
      <w:pPr>
        <w:tabs>
          <w:tab w:val="left" w:pos="709"/>
        </w:tabs>
        <w:jc w:val="center"/>
        <w:rPr>
          <w:sz w:val="28"/>
        </w:rPr>
      </w:pPr>
    </w:p>
    <w:p w:rsidR="00E01EB9" w:rsidRDefault="00E01EB9">
      <w:pPr>
        <w:tabs>
          <w:tab w:val="left" w:pos="709"/>
        </w:tabs>
        <w:jc w:val="center"/>
        <w:rPr>
          <w:sz w:val="28"/>
        </w:rPr>
      </w:pPr>
    </w:p>
    <w:p w:rsidR="00E01EB9" w:rsidRDefault="00B47F7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A770E">
        <w:rPr>
          <w:sz w:val="28"/>
        </w:rPr>
        <w:t>20</w:t>
      </w:r>
      <w:r>
        <w:rPr>
          <w:sz w:val="28"/>
        </w:rPr>
        <w:t>»</w:t>
      </w:r>
      <w:r w:rsidR="003A770E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</w:t>
      </w:r>
      <w:r w:rsidR="003A770E">
        <w:rPr>
          <w:sz w:val="28"/>
        </w:rPr>
        <w:tab/>
      </w:r>
      <w:r w:rsidR="003A770E">
        <w:rPr>
          <w:sz w:val="28"/>
        </w:rPr>
        <w:tab/>
      </w:r>
      <w:r>
        <w:rPr>
          <w:sz w:val="28"/>
        </w:rPr>
        <w:t xml:space="preserve">    № </w:t>
      </w:r>
      <w:r w:rsidR="003A770E">
        <w:rPr>
          <w:sz w:val="28"/>
        </w:rPr>
        <w:t>695-п</w:t>
      </w:r>
    </w:p>
    <w:p w:rsidR="00E01EB9" w:rsidRDefault="00E01EB9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E01EB9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9" w:rsidRDefault="00E01EB9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E01EB9" w:rsidRDefault="00B47F7F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r>
              <w:rPr>
                <w:color w:val="000000" w:themeColor="text1"/>
                <w:sz w:val="28"/>
              </w:rPr>
              <w:t xml:space="preserve">Успенское сельское поселение </w:t>
            </w:r>
            <w:r>
              <w:rPr>
                <w:color w:val="000000" w:themeColor="text1"/>
                <w:sz w:val="28"/>
              </w:rPr>
              <w:br/>
              <w:t>Скопинского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E01EB9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9" w:rsidRDefault="00B47F7F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решений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22.07.2025, от 08.08.2025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</w:t>
            </w:r>
            <w:r>
              <w:rPr>
                <w:sz w:val="28"/>
                <w:highlight w:val="white"/>
              </w:rPr>
              <w:t xml:space="preserve">ьства Рязанской области от 06.08.2008 № 153 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auto"/>
                <w:sz w:val="28"/>
                <w:szCs w:val="28"/>
              </w:rPr>
              <w:t xml:space="preserve">приказом главного управления архитектуры и градостроительства Рязанской области от 17.07.2025 № 45-ок </w:t>
            </w:r>
            <w:r>
              <w:rPr>
                <w:color w:val="auto"/>
                <w:sz w:val="28"/>
                <w:szCs w:val="28"/>
              </w:rPr>
              <w:br/>
              <w:t>«О предо</w:t>
            </w:r>
            <w:r>
              <w:rPr>
                <w:color w:val="auto"/>
                <w:sz w:val="28"/>
                <w:szCs w:val="28"/>
              </w:rPr>
              <w:t xml:space="preserve">ставлении отпуска работнику»,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E01EB9" w:rsidRDefault="00B47F7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r>
              <w:rPr>
                <w:color w:val="000000" w:themeColor="text1"/>
                <w:sz w:val="28"/>
                <w:lang w:eastAsia="zh-CN" w:bidi="hi-IN"/>
              </w:rPr>
              <w:t>Успенское сельское пос</w:t>
            </w:r>
            <w:r>
              <w:rPr>
                <w:color w:val="000000" w:themeColor="text1"/>
                <w:sz w:val="28"/>
                <w:lang w:eastAsia="zh-CN" w:bidi="hi-IN"/>
              </w:rPr>
              <w:t>еление Скопинского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21.11.2019 № 368-п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r>
              <w:rPr>
                <w:color w:val="000000" w:themeColor="text1"/>
                <w:sz w:val="28"/>
              </w:rPr>
              <w:t>Успенское сельское поселение Скопинского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области» (в редакции постановлений Главархитектуры Рязанской области </w:t>
            </w:r>
            <w:r>
              <w:rPr>
                <w:color w:val="000000" w:themeColor="text1"/>
                <w:sz w:val="28"/>
                <w:szCs w:val="28"/>
              </w:rPr>
              <w:t>от 15.03.2021 № 100-п, от 01.08.2023 № 342-п, от 12.09.2023 № 427-п, от 03.09.2024 № 462-п, от 27.02.</w:t>
            </w:r>
            <w:r>
              <w:rPr>
                <w:color w:val="000000" w:themeColor="text1"/>
                <w:sz w:val="28"/>
                <w:szCs w:val="28"/>
              </w:rPr>
              <w:t>2025 № 136-п, от 07.03.2025 № 151-п, от 04.06.2025 № 436-п, от 05.08.2025 № 618-п</w:t>
            </w:r>
            <w:r>
              <w:rPr>
                <w:color w:val="000000" w:themeColor="text1"/>
                <w:sz w:val="28"/>
                <w:lang w:eastAsia="zh-CN" w:bidi="hi-IN"/>
              </w:rPr>
              <w:t>)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color w:val="000000" w:themeColor="text1"/>
                <w:sz w:val="28"/>
                <w:lang w:eastAsia="zh-CN" w:bidi="hi-IN"/>
              </w:rPr>
              <w:t>в</w:t>
            </w:r>
            <w:r>
              <w:rPr>
                <w:color w:val="000000" w:themeColor="text1"/>
                <w:sz w:val="28"/>
                <w:highlight w:val="white"/>
                <w:lang w:eastAsia="zh-CN" w:bidi="hi-IN"/>
              </w:rPr>
              <w:t xml:space="preserve"> части</w:t>
            </w:r>
            <w:r>
              <w:rPr>
                <w:color w:val="000000" w:themeColor="text1"/>
                <w:sz w:val="28"/>
                <w:lang w:eastAsia="zh-CN" w:bidi="hi-IN"/>
              </w:rPr>
              <w:t>:</w:t>
            </w:r>
          </w:p>
          <w:p w:rsidR="00E01EB9" w:rsidRDefault="00B47F7F">
            <w:pPr>
              <w:widowControl w:val="0"/>
              <w:tabs>
                <w:tab w:val="left" w:pos="1276"/>
                <w:tab w:val="left" w:pos="6129"/>
              </w:tabs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–</w:t>
            </w:r>
            <w:r>
              <w:rPr>
                <w:color w:val="auto"/>
                <w:sz w:val="28"/>
                <w:szCs w:val="28"/>
              </w:rPr>
              <w:t xml:space="preserve"> дополнения графического описания местоположения границ </w:t>
            </w:r>
            <w:r>
              <w:rPr>
                <w:color w:val="auto"/>
                <w:sz w:val="28"/>
                <w:szCs w:val="28"/>
              </w:rPr>
              <w:lastRenderedPageBreak/>
              <w:t>территориальной зоны «П-5 Зона транспортной инфраструктуры» (местоположение объектов: Рязанская область, С</w:t>
            </w:r>
            <w:r>
              <w:rPr>
                <w:color w:val="auto"/>
                <w:sz w:val="28"/>
                <w:szCs w:val="28"/>
              </w:rPr>
              <w:t xml:space="preserve">копинский м.р-н, Успенское с.п., д. Вороновка; Рязанская область, Скопинский м.р-н, Успенское с.п., </w:t>
            </w:r>
            <w:r>
              <w:rPr>
                <w:color w:val="auto"/>
                <w:sz w:val="28"/>
                <w:szCs w:val="28"/>
              </w:rPr>
              <w:br/>
              <w:t xml:space="preserve">д. Галино; Рязанская область, Скопинский м.р-н, Успенское с.п., с. Гремячка; Рязанская область, Скопинский м.р-н, Успенское с.п., д. Деменьшино; Рязанская </w:t>
            </w:r>
            <w:r>
              <w:rPr>
                <w:color w:val="auto"/>
                <w:sz w:val="28"/>
                <w:szCs w:val="28"/>
              </w:rPr>
              <w:t>область, Скопинский м.р-н, Успенское с.п., п. Дозоровка; Рязанская область, Скопинский м.р-н, Успенское с.п., п. Московский; Рязанская область, Скопинский м.р-н, Успенское с.п., с. Моховое; Рязанская область, Скопинский м.р-н, Успенское с.п., с. Николо-Ско</w:t>
            </w:r>
            <w:r>
              <w:rPr>
                <w:color w:val="auto"/>
                <w:sz w:val="28"/>
                <w:szCs w:val="28"/>
              </w:rPr>
              <w:t xml:space="preserve">пин; Рязанская область, Скопинский м.р-н, Успенское с.п., п. Покровский; Рязанская область, Скопинский м.р-н, Успенское с.п., д. Рюмки; Рязанская область, Скопинский м.р-н, Успенское с.п., </w:t>
            </w:r>
            <w:r>
              <w:rPr>
                <w:color w:val="auto"/>
                <w:sz w:val="28"/>
                <w:szCs w:val="28"/>
              </w:rPr>
              <w:br/>
              <w:t>п Смекаловка; Рязанская область, Скопинский м.р-н, Успенское с.п.,</w:t>
            </w:r>
            <w:r>
              <w:rPr>
                <w:color w:val="auto"/>
                <w:sz w:val="28"/>
                <w:szCs w:val="28"/>
              </w:rPr>
              <w:t xml:space="preserve"> п.Свобода);</w:t>
            </w:r>
          </w:p>
          <w:p w:rsidR="00E01EB9" w:rsidRDefault="00B47F7F">
            <w:pPr>
              <w:widowControl w:val="0"/>
              <w:tabs>
                <w:tab w:val="left" w:pos="1276"/>
                <w:tab w:val="left" w:pos="6129"/>
              </w:tabs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  <w:lang w:eastAsia="zh-CN" w:bidi="hi-IN"/>
              </w:rPr>
              <w:t> </w:t>
            </w:r>
            <w:r>
              <w:rPr>
                <w:color w:val="auto"/>
                <w:sz w:val="28"/>
                <w:szCs w:val="28"/>
              </w:rPr>
              <w:t xml:space="preserve">изменения территориального зонирования обособленного участка 62:19:1350401:164, входящего в состав единого землепользования 62:19:0000000:216 с зоны «СХ Зоны сельскохозяйственного использования» </w:t>
            </w:r>
            <w:r>
              <w:rPr>
                <w:color w:val="auto"/>
                <w:sz w:val="28"/>
                <w:szCs w:val="28"/>
              </w:rPr>
              <w:br/>
              <w:t>на зону «СХ-3 Производственная зона сельскохо</w:t>
            </w:r>
            <w:r>
              <w:rPr>
                <w:color w:val="auto"/>
                <w:sz w:val="28"/>
                <w:szCs w:val="28"/>
              </w:rPr>
              <w:t>зяйственных предприятий»;</w:t>
            </w:r>
          </w:p>
          <w:p w:rsidR="00E01EB9" w:rsidRDefault="00B47F7F">
            <w:pPr>
              <w:widowControl w:val="0"/>
              <w:tabs>
                <w:tab w:val="left" w:pos="1276"/>
                <w:tab w:val="left" w:pos="6129"/>
              </w:tabs>
              <w:ind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  <w:lang w:eastAsia="zh-CN" w:bidi="hi-IN"/>
              </w:rPr>
              <w:t> </w:t>
            </w:r>
            <w:r>
              <w:rPr>
                <w:color w:val="auto"/>
                <w:sz w:val="28"/>
                <w:szCs w:val="28"/>
              </w:rPr>
              <w:t>изменения территориального зонирования контуров 2 и 3 многоконтурного участка 62:19:1360301:303 с зоны «П-5 Зона транспортной инфраструктуры» на зону «СХ Зоны сельскохозяйственного использования»;</w:t>
            </w:r>
          </w:p>
          <w:p w:rsidR="00E01EB9" w:rsidRDefault="00B47F7F">
            <w:pPr>
              <w:widowControl w:val="0"/>
              <w:tabs>
                <w:tab w:val="left" w:pos="1276"/>
              </w:tabs>
              <w:ind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 приведения земельного </w:t>
            </w:r>
            <w:r>
              <w:rPr>
                <w:sz w:val="28"/>
                <w:lang w:eastAsia="zh-CN" w:bidi="hi-IN"/>
              </w:rPr>
              <w:t>участка</w:t>
            </w:r>
            <w:r>
              <w:rPr>
                <w:sz w:val="28"/>
                <w:lang w:eastAsia="zh-CN" w:bidi="hi-IN"/>
              </w:rPr>
              <w:t xml:space="preserve"> с кадастровым номером 62:19:1360101:291, входящего в состав единого землепользования 62:19:1360101:292 к территориальной зоне «СХ Зоны сель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скохозяйственного использования»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(далее – проект внесения изменений в правила землепользования и застройки).</w:t>
            </w:r>
          </w:p>
          <w:p w:rsidR="00E01EB9" w:rsidRDefault="00B47F7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</w:t>
            </w:r>
            <w:r>
              <w:rPr>
                <w:color w:val="auto"/>
                <w:sz w:val="28"/>
                <w:szCs w:val="28"/>
                <w:highlight w:val="white"/>
              </w:rPr>
              <w:t>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E01EB9" w:rsidRDefault="00B47F7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</w:t>
            </w:r>
            <w:r>
              <w:rPr>
                <w:color w:val="auto"/>
                <w:sz w:val="28"/>
                <w:szCs w:val="28"/>
              </w:rPr>
              <w:t>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</w:t>
            </w:r>
            <w:r>
              <w:rPr>
                <w:color w:val="auto"/>
                <w:sz w:val="28"/>
                <w:szCs w:val="28"/>
              </w:rPr>
              <w:t>к                       и порядке.</w:t>
            </w:r>
          </w:p>
          <w:p w:rsidR="00E01EB9" w:rsidRDefault="00B47F7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E01EB9" w:rsidRDefault="00B47F7F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E01EB9" w:rsidRDefault="00B47F7F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</w:t>
            </w:r>
            <w:r>
              <w:rPr>
                <w:sz w:val="28"/>
              </w:rPr>
              <w:t xml:space="preserve">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E01EB9" w:rsidRDefault="00B47F7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разместить настоящее постановление </w:t>
            </w:r>
            <w:r>
              <w:rPr>
                <w:color w:val="auto"/>
                <w:sz w:val="28"/>
                <w:szCs w:val="28"/>
              </w:rPr>
              <w:t>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E01EB9" w:rsidRDefault="00B47F7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Скопинский муниципальный район Рязанской области, главе муниципального образования – </w:t>
            </w:r>
            <w:r>
              <w:rPr>
                <w:color w:val="000000" w:themeColor="text1"/>
                <w:sz w:val="28"/>
                <w:lang w:eastAsia="zh-CN" w:bidi="hi-IN"/>
              </w:rPr>
              <w:lastRenderedPageBreak/>
              <w:t>Успенс</w:t>
            </w:r>
            <w:r>
              <w:rPr>
                <w:color w:val="000000" w:themeColor="text1"/>
                <w:sz w:val="28"/>
                <w:lang w:eastAsia="zh-CN" w:bidi="hi-IN"/>
              </w:rPr>
              <w:t>кое сельское поселение Скопинского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E01EB9" w:rsidRDefault="00B47F7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</w:t>
            </w:r>
            <w:r>
              <w:rPr>
                <w:color w:val="auto"/>
                <w:sz w:val="28"/>
                <w:szCs w:val="28"/>
              </w:rPr>
              <w:t>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E01EB9" w:rsidRDefault="00E01EB9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E01EB9" w:rsidRDefault="00E01EB9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01EB9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9" w:rsidRDefault="00B47F7F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И.о. начальника                                                                                        Т</w:t>
            </w:r>
            <w:r>
              <w:rPr>
                <w:color w:val="auto"/>
                <w:sz w:val="28"/>
                <w:szCs w:val="28"/>
              </w:rPr>
              <w:t>.С. Попкова</w:t>
            </w:r>
          </w:p>
        </w:tc>
      </w:tr>
    </w:tbl>
    <w:p w:rsidR="00E01EB9" w:rsidRDefault="00E01EB9">
      <w:pPr>
        <w:tabs>
          <w:tab w:val="left" w:pos="709"/>
        </w:tabs>
        <w:jc w:val="both"/>
        <w:rPr>
          <w:sz w:val="28"/>
        </w:rPr>
      </w:pPr>
    </w:p>
    <w:p w:rsidR="00E01EB9" w:rsidRDefault="00E01EB9">
      <w:pPr>
        <w:rPr>
          <w:sz w:val="28"/>
        </w:rPr>
        <w:sectPr w:rsidR="00E01EB9">
          <w:headerReference w:type="default" r:id="rId8"/>
          <w:pgSz w:w="11906" w:h="16838"/>
          <w:pgMar w:top="1134" w:right="567" w:bottom="1134" w:left="1417" w:header="709" w:footer="709" w:gutter="0"/>
          <w:cols w:space="720"/>
          <w:titlePg/>
          <w:docGrid w:linePitch="360"/>
        </w:sectPr>
      </w:pPr>
    </w:p>
    <w:p w:rsidR="00E01EB9" w:rsidRDefault="00E01EB9">
      <w:pPr>
        <w:ind w:firstLine="709"/>
        <w:contextualSpacing/>
        <w:jc w:val="both"/>
        <w:rPr>
          <w:sz w:val="24"/>
        </w:rPr>
      </w:pPr>
    </w:p>
    <w:sectPr w:rsidR="00E01EB9">
      <w:type w:val="continuous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7F" w:rsidRDefault="00B47F7F">
      <w:r>
        <w:separator/>
      </w:r>
    </w:p>
  </w:endnote>
  <w:endnote w:type="continuationSeparator" w:id="0">
    <w:p w:rsidR="00B47F7F" w:rsidRDefault="00B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7F" w:rsidRDefault="00B47F7F">
      <w:r>
        <w:separator/>
      </w:r>
    </w:p>
  </w:footnote>
  <w:footnote w:type="continuationSeparator" w:id="0">
    <w:p w:rsidR="00B47F7F" w:rsidRDefault="00B4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B9" w:rsidRDefault="00B47F7F">
    <w:pPr>
      <w:pStyle w:val="aff4"/>
      <w:jc w:val="center"/>
      <w:rPr>
        <w:sz w:val="28"/>
      </w:rPr>
    </w:pPr>
    <w:r>
      <w:fldChar w:fldCharType="begin"/>
    </w:r>
    <w:r>
      <w:instrText>PAGE \* MERGEFORMAT</w:instrText>
    </w:r>
    <w:r>
      <w:fldChar w:fldCharType="separate"/>
    </w:r>
    <w:r w:rsidR="003A770E" w:rsidRPr="003A770E">
      <w:rPr>
        <w:noProof/>
        <w:sz w:val="28"/>
      </w:rPr>
      <w:t>2</w:t>
    </w:r>
    <w:r>
      <w:rPr>
        <w:sz w:val="28"/>
      </w:rPr>
      <w:fldChar w:fldCharType="end"/>
    </w:r>
  </w:p>
  <w:p w:rsidR="00E01EB9" w:rsidRDefault="00E01EB9">
    <w:pPr>
      <w:pStyle w:val="aff4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67CC6"/>
    <w:multiLevelType w:val="multilevel"/>
    <w:tmpl w:val="7242B83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B9"/>
    <w:rsid w:val="003A770E"/>
    <w:rsid w:val="00B47F7F"/>
    <w:rsid w:val="00E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5BE5"/>
  <w15:docId w15:val="{66D02BD9-6A69-4B0B-ACF9-3D7D3797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143</cp:revision>
  <dcterms:created xsi:type="dcterms:W3CDTF">2020-12-26T06:51:00Z</dcterms:created>
  <dcterms:modified xsi:type="dcterms:W3CDTF">2025-08-20T15:13:00Z</dcterms:modified>
</cp:coreProperties>
</file>