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53" w:rsidRDefault="00E54EE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53" w:rsidRDefault="00E54EE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31053" w:rsidRDefault="00E54EE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31053" w:rsidRDefault="004310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31053" w:rsidRDefault="004310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31053" w:rsidRDefault="00E54EE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31053" w:rsidRDefault="00431053">
      <w:pPr>
        <w:tabs>
          <w:tab w:val="left" w:pos="709"/>
        </w:tabs>
        <w:jc w:val="center"/>
        <w:rPr>
          <w:sz w:val="28"/>
        </w:rPr>
      </w:pPr>
    </w:p>
    <w:p w:rsidR="00431053" w:rsidRDefault="00431053">
      <w:pPr>
        <w:tabs>
          <w:tab w:val="left" w:pos="709"/>
        </w:tabs>
        <w:jc w:val="center"/>
        <w:rPr>
          <w:sz w:val="28"/>
        </w:rPr>
      </w:pPr>
    </w:p>
    <w:p w:rsidR="00431053" w:rsidRDefault="00E54EE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31C34">
        <w:rPr>
          <w:sz w:val="28"/>
        </w:rPr>
        <w:t>25</w:t>
      </w:r>
      <w:r>
        <w:rPr>
          <w:sz w:val="28"/>
        </w:rPr>
        <w:t>»</w:t>
      </w:r>
      <w:r w:rsidR="00431C34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</w:t>
      </w:r>
      <w:r w:rsidR="00431C34">
        <w:rPr>
          <w:sz w:val="28"/>
        </w:rPr>
        <w:tab/>
      </w:r>
      <w:r w:rsidR="00431C34">
        <w:rPr>
          <w:sz w:val="28"/>
        </w:rPr>
        <w:tab/>
      </w:r>
      <w:r>
        <w:rPr>
          <w:sz w:val="28"/>
        </w:rPr>
        <w:t xml:space="preserve">     № </w:t>
      </w:r>
      <w:r w:rsidR="00431C34">
        <w:rPr>
          <w:sz w:val="28"/>
        </w:rPr>
        <w:t>699-п</w:t>
      </w:r>
    </w:p>
    <w:p w:rsidR="00431053" w:rsidRDefault="00431053">
      <w:pPr>
        <w:tabs>
          <w:tab w:val="left" w:pos="709"/>
        </w:tabs>
        <w:jc w:val="both"/>
        <w:rPr>
          <w:sz w:val="28"/>
        </w:rPr>
      </w:pPr>
    </w:p>
    <w:p w:rsidR="00431053" w:rsidRDefault="00431053">
      <w:pPr>
        <w:tabs>
          <w:tab w:val="left" w:pos="709"/>
        </w:tabs>
        <w:jc w:val="both"/>
        <w:rPr>
          <w:sz w:val="28"/>
        </w:rPr>
      </w:pPr>
    </w:p>
    <w:p w:rsidR="00431053" w:rsidRDefault="00E54EE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Баграмовское се</w:t>
      </w:r>
      <w:r>
        <w:rPr>
          <w:rFonts w:ascii="Times New Roman" w:hAnsi="Times New Roman"/>
          <w:sz w:val="28"/>
        </w:rPr>
        <w:t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Рыбновского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431053" w:rsidRDefault="00431053">
      <w:pPr>
        <w:tabs>
          <w:tab w:val="left" w:pos="709"/>
        </w:tabs>
        <w:jc w:val="both"/>
        <w:rPr>
          <w:color w:val="auto"/>
          <w:sz w:val="28"/>
        </w:rPr>
      </w:pPr>
    </w:p>
    <w:p w:rsidR="00431053" w:rsidRDefault="00E54EE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14</w:t>
      </w:r>
      <w:r>
        <w:rPr>
          <w:color w:val="auto"/>
          <w:sz w:val="28"/>
          <w:szCs w:val="28"/>
        </w:rPr>
        <w:t xml:space="preserve">.07.2025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000000" w:themeColor="text1"/>
          <w:sz w:val="28"/>
        </w:rPr>
        <w:t>приказом</w:t>
      </w:r>
      <w:r>
        <w:rPr>
          <w:color w:val="000000" w:themeColor="text1"/>
          <w:sz w:val="28"/>
        </w:rPr>
        <w:t xml:space="preserve"> главного управления архитектуры и градостроительства Рязанской области от 17.07.2025 № 45-ок </w:t>
      </w:r>
      <w:r>
        <w:rPr>
          <w:color w:val="000000" w:themeColor="text1"/>
          <w:sz w:val="28"/>
        </w:rPr>
        <w:br/>
        <w:t>«О предоставлении отпуска работнику»,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431053" w:rsidRDefault="00E54EE4" w:rsidP="00E54E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</w:t>
      </w:r>
      <w:r>
        <w:rPr>
          <w:color w:val="auto"/>
          <w:sz w:val="28"/>
          <w:szCs w:val="28"/>
        </w:rPr>
        <w:t>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22.12.2021 № 621-п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>Об утвержде</w:t>
      </w:r>
      <w:r>
        <w:rPr>
          <w:color w:val="auto"/>
          <w:sz w:val="28"/>
          <w:szCs w:val="28"/>
        </w:rPr>
        <w:t xml:space="preserve">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color w:val="auto"/>
          <w:sz w:val="28"/>
        </w:rPr>
        <w:t>в редакции постановлений Главархитектуры Рязанской области от 17.03</w:t>
      </w:r>
      <w:r>
        <w:rPr>
          <w:color w:val="auto"/>
          <w:sz w:val="28"/>
        </w:rPr>
        <w:t xml:space="preserve">.2023 </w:t>
      </w:r>
      <w:r>
        <w:rPr>
          <w:sz w:val="28"/>
        </w:rPr>
        <w:t>№</w:t>
      </w:r>
      <w:r>
        <w:rPr>
          <w:color w:val="auto"/>
          <w:sz w:val="28"/>
        </w:rPr>
        <w:t xml:space="preserve"> 138-п, от 22.09.2023 </w:t>
      </w:r>
      <w:r>
        <w:rPr>
          <w:color w:val="auto"/>
          <w:sz w:val="28"/>
        </w:rPr>
        <w:t xml:space="preserve">№ 438-п, от 17.04.2024 </w:t>
      </w:r>
      <w:r>
        <w:rPr>
          <w:color w:val="auto"/>
          <w:sz w:val="28"/>
        </w:rPr>
        <w:br/>
        <w:t xml:space="preserve">№ 154-п, от 27.11.2024 № 684-п, от 09.01.2025 № 12-п, </w:t>
      </w:r>
      <w:r>
        <w:rPr>
          <w:color w:val="auto"/>
          <w:sz w:val="28"/>
          <w:szCs w:val="28"/>
        </w:rPr>
        <w:t xml:space="preserve">от 16.01.2025 № 32-п, </w:t>
      </w:r>
      <w:r>
        <w:rPr>
          <w:color w:val="auto"/>
          <w:sz w:val="28"/>
          <w:szCs w:val="28"/>
        </w:rPr>
        <w:br/>
        <w:t xml:space="preserve">от 11.03.2025 № 161-п, от 28.03.2025 № 229-п, от 09.04.2025 № 253-п, </w:t>
      </w:r>
      <w:r>
        <w:rPr>
          <w:sz w:val="28"/>
          <w:szCs w:val="28"/>
        </w:rPr>
        <w:br/>
        <w:t>от 01.08.2025 № 609-п</w:t>
      </w:r>
      <w:r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</w:t>
      </w:r>
      <w:r>
        <w:rPr>
          <w:color w:val="auto"/>
          <w:sz w:val="28"/>
          <w:szCs w:val="28"/>
        </w:rPr>
        <w:t>енения</w:t>
      </w:r>
      <w:r>
        <w:rPr>
          <w:color w:val="auto"/>
          <w:sz w:val="28"/>
        </w:rPr>
        <w:t>:</w:t>
      </w:r>
    </w:p>
    <w:p w:rsidR="00431053" w:rsidRDefault="00E54EE4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 xml:space="preserve">1) в приложении № 1 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t>№ 1 к настоящему постановлению;</w:t>
      </w:r>
    </w:p>
    <w:p w:rsidR="00431053" w:rsidRDefault="00E54EE4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в приложении № 2 графическое описание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8"/>
        </w:rPr>
        <w:t>«4.2 Зона сельскохозяйственного использования»</w:t>
      </w:r>
      <w:r>
        <w:rPr>
          <w:rFonts w:ascii="Times New Roman" w:hAnsi="Times New Roman"/>
          <w:color w:val="auto"/>
          <w:sz w:val="28"/>
          <w:szCs w:val="27"/>
        </w:rPr>
        <w:t xml:space="preserve"> изложить в редакции согласно приложению № 2 к настоящему постановлению.</w:t>
      </w:r>
    </w:p>
    <w:p w:rsidR="00431053" w:rsidRDefault="00E54EE4" w:rsidP="00E54E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«</w:t>
      </w:r>
      <w:r>
        <w:rPr>
          <w:color w:val="auto"/>
          <w:sz w:val="28"/>
          <w:szCs w:val="27"/>
        </w:rPr>
        <w:t>3.2 Коммунально-складская зона</w:t>
      </w:r>
      <w:r>
        <w:rPr>
          <w:color w:val="auto"/>
          <w:sz w:val="28"/>
          <w:szCs w:val="28"/>
        </w:rPr>
        <w:t xml:space="preserve">» (местоположение объекта: Рязанская область, м.р-н Рыбновский, с.п. Баграмовское) изложить согласно приложению № 3 </w:t>
      </w:r>
      <w:r>
        <w:rPr>
          <w:color w:val="auto"/>
          <w:sz w:val="28"/>
          <w:szCs w:val="28"/>
        </w:rPr>
        <w:br/>
        <w:t>к настоящему постановлению.</w:t>
      </w:r>
    </w:p>
    <w:p w:rsidR="00431053" w:rsidRDefault="00E54EE4" w:rsidP="00E54E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31053" w:rsidRDefault="00E54EE4" w:rsidP="00E54E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431053" w:rsidRDefault="00E54EE4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>и зас</w:t>
      </w:r>
      <w:r>
        <w:rPr>
          <w:color w:val="auto"/>
          <w:sz w:val="28"/>
          <w:szCs w:val="28"/>
        </w:rPr>
        <w:t xml:space="preserve">тройки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инфор</w:t>
      </w:r>
      <w:r>
        <w:rPr>
          <w:color w:val="auto"/>
          <w:sz w:val="28"/>
          <w:szCs w:val="28"/>
        </w:rPr>
        <w:t>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31053" w:rsidRDefault="00E54EE4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</w:t>
      </w:r>
      <w:r>
        <w:rPr>
          <w:rFonts w:cs="Times New Roman"/>
          <w:color w:val="auto"/>
          <w:sz w:val="28"/>
          <w:szCs w:val="28"/>
        </w:rPr>
        <w:t>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</w:t>
      </w:r>
      <w:r>
        <w:rPr>
          <w:rFonts w:cs="Times New Roman"/>
          <w:color w:val="auto"/>
          <w:sz w:val="28"/>
          <w:szCs w:val="28"/>
        </w:rPr>
        <w:t xml:space="preserve">иториальных зон для внесения  </w:t>
      </w:r>
      <w:r w:rsidRPr="00431C34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431C34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431053" w:rsidRDefault="00E54EE4" w:rsidP="00E54E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</w:t>
      </w:r>
      <w:r>
        <w:rPr>
          <w:color w:val="auto"/>
          <w:sz w:val="28"/>
          <w:szCs w:val="28"/>
        </w:rPr>
        <w:t>боты и делопроизводства обеспечить:</w:t>
      </w:r>
    </w:p>
    <w:p w:rsidR="00431053" w:rsidRDefault="00E54EE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31053" w:rsidRDefault="00E54EE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</w:t>
      </w:r>
      <w:r>
        <w:rPr>
          <w:rFonts w:ascii="Times New Roman" w:hAnsi="Times New Roman"/>
          <w:color w:val="auto"/>
          <w:sz w:val="28"/>
          <w:szCs w:val="28"/>
        </w:rPr>
        <w:t xml:space="preserve"> (www.rv-ryazan.ru) и на официальном интернет-портале правовой информации (www.pravo.gov.ru).</w:t>
      </w:r>
    </w:p>
    <w:p w:rsidR="00431053" w:rsidRDefault="00E54EE4" w:rsidP="00E54E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</w:t>
      </w:r>
      <w:r>
        <w:rPr>
          <w:color w:val="auto"/>
          <w:sz w:val="28"/>
          <w:szCs w:val="28"/>
        </w:rPr>
        <w:t>троительства Рязанской области                 в сети «Интернет».</w:t>
      </w:r>
    </w:p>
    <w:p w:rsidR="00431053" w:rsidRDefault="00E54EE4" w:rsidP="00E54E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</w:t>
      </w:r>
      <w:r>
        <w:rPr>
          <w:color w:val="auto"/>
          <w:sz w:val="28"/>
          <w:szCs w:val="28"/>
        </w:rPr>
        <w:t xml:space="preserve">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на официальном сайте муниципального образования в сети «Интернет», публикацию в средствах массовой информации.</w:t>
      </w:r>
    </w:p>
    <w:p w:rsidR="00431053" w:rsidRDefault="00E54EE4" w:rsidP="00E54E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</w:t>
      </w:r>
      <w:r>
        <w:rPr>
          <w:rFonts w:eastAsia="NSimSun" w:cs="Arial"/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31053" w:rsidRDefault="00431053">
      <w:pPr>
        <w:widowControl w:val="0"/>
        <w:ind w:firstLine="850"/>
        <w:jc w:val="both"/>
        <w:rPr>
          <w:color w:val="auto"/>
          <w:sz w:val="28"/>
        </w:rPr>
      </w:pPr>
    </w:p>
    <w:p w:rsidR="00431053" w:rsidRDefault="0043105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31053" w:rsidRDefault="00E54EE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И.о. начальника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>Т.С. Попкова</w:t>
      </w:r>
    </w:p>
    <w:p w:rsidR="00431053" w:rsidRDefault="00431053"/>
    <w:sectPr w:rsidR="00431053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E4" w:rsidRDefault="00E54EE4">
      <w:r>
        <w:separator/>
      </w:r>
    </w:p>
  </w:endnote>
  <w:endnote w:type="continuationSeparator" w:id="0">
    <w:p w:rsidR="00E54EE4" w:rsidRDefault="00E5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E4" w:rsidRDefault="00E54EE4">
      <w:r>
        <w:separator/>
      </w:r>
    </w:p>
  </w:footnote>
  <w:footnote w:type="continuationSeparator" w:id="0">
    <w:p w:rsidR="00E54EE4" w:rsidRDefault="00E5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53" w:rsidRDefault="00E54EE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31C34" w:rsidRPr="00431C3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31053" w:rsidRDefault="0043105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2F8D"/>
    <w:multiLevelType w:val="multilevel"/>
    <w:tmpl w:val="88C43D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53"/>
    <w:rsid w:val="00431053"/>
    <w:rsid w:val="00431C34"/>
    <w:rsid w:val="00E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2270"/>
  <w15:docId w15:val="{CC091BDA-D3C8-4250-B729-7FADEF6C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2025-08-25T13:45:00Z</dcterms:created>
  <dcterms:modified xsi:type="dcterms:W3CDTF">2025-08-25T13:48:00Z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