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D" w:rsidRDefault="004D11A4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A72F2D" w:rsidRDefault="004D11A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A72F2D" w:rsidRDefault="004D11A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A72F2D" w:rsidRDefault="00A72F2D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A72F2D" w:rsidRDefault="00A72F2D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A72F2D" w:rsidRDefault="004D11A4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A72F2D" w:rsidRDefault="00A72F2D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A72F2D" w:rsidRDefault="00A72F2D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A72F2D" w:rsidRDefault="004D11A4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B47449">
        <w:rPr>
          <w:color w:val="000000" w:themeColor="text1"/>
          <w:sz w:val="28"/>
        </w:rPr>
        <w:t>26</w:t>
      </w:r>
      <w:r>
        <w:rPr>
          <w:color w:val="000000" w:themeColor="text1"/>
          <w:sz w:val="28"/>
        </w:rPr>
        <w:t>»</w:t>
      </w:r>
      <w:r w:rsidR="00B47449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</w:t>
      </w:r>
      <w:r w:rsidR="00B47449">
        <w:rPr>
          <w:color w:val="000000" w:themeColor="text1"/>
          <w:sz w:val="28"/>
        </w:rPr>
        <w:tab/>
      </w:r>
      <w:r w:rsidR="00B47449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         № </w:t>
      </w:r>
      <w:r w:rsidR="00B47449">
        <w:rPr>
          <w:color w:val="000000" w:themeColor="text1"/>
          <w:sz w:val="28"/>
        </w:rPr>
        <w:t>712-п</w:t>
      </w:r>
    </w:p>
    <w:p w:rsidR="00A72F2D" w:rsidRDefault="00A72F2D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A72F2D" w:rsidRDefault="00A72F2D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A72F2D" w:rsidRDefault="004D11A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A72F2D" w:rsidRDefault="004D11A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Пустотинского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bookmarkEnd w:id="0"/>
    <w:p w:rsidR="00A72F2D" w:rsidRDefault="00A72F2D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A72F2D" w:rsidRDefault="004D11A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</w:t>
      </w:r>
      <w:r>
        <w:rPr>
          <w:color w:val="000000" w:themeColor="text1"/>
          <w:sz w:val="28"/>
          <w:szCs w:val="28"/>
        </w:rPr>
        <w:t>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</w:r>
      <w:r>
        <w:rPr>
          <w:color w:val="000000" w:themeColor="text1"/>
          <w:sz w:val="28"/>
          <w:szCs w:val="28"/>
        </w:rPr>
        <w:t>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11.08.2025 по проекту ген</w:t>
      </w:r>
      <w:r>
        <w:rPr>
          <w:color w:val="000000" w:themeColor="text1"/>
          <w:sz w:val="28"/>
          <w:szCs w:val="28"/>
        </w:rPr>
        <w:t xml:space="preserve">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Кораблинский</w:t>
      </w:r>
      <w:proofErr w:type="spellEnd"/>
      <w:r>
        <w:rPr>
          <w:sz w:val="28"/>
          <w:szCs w:val="28"/>
        </w:rPr>
        <w:t xml:space="preserve"> муниципальный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Пустотинского</w:t>
      </w:r>
      <w:proofErr w:type="spellEnd"/>
      <w:r>
        <w:rPr>
          <w:sz w:val="28"/>
          <w:szCs w:val="28"/>
        </w:rPr>
        <w:t xml:space="preserve"> сельского округа </w:t>
      </w:r>
      <w:proofErr w:type="spellStart"/>
      <w:r>
        <w:rPr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</w:t>
      </w:r>
      <w:r>
        <w:rPr>
          <w:color w:val="000000" w:themeColor="text1"/>
          <w:sz w:val="28"/>
          <w:szCs w:val="28"/>
        </w:rPr>
        <w:t xml:space="preserve">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17.07.2025 </w:t>
      </w:r>
      <w:r w:rsidR="00B47449">
        <w:rPr>
          <w:color w:val="auto"/>
          <w:sz w:val="28"/>
        </w:rPr>
        <w:br/>
      </w:r>
      <w:r>
        <w:rPr>
          <w:color w:val="auto"/>
          <w:sz w:val="28"/>
        </w:rPr>
        <w:t>№ 45-ок «О предоставлении отпуска работнику»</w:t>
      </w:r>
      <w:r>
        <w:rPr>
          <w:color w:val="000000" w:themeColor="text1"/>
          <w:sz w:val="28"/>
          <w:szCs w:val="28"/>
        </w:rPr>
        <w:t>, главное управление архитектуры и градос</w:t>
      </w:r>
      <w:r>
        <w:rPr>
          <w:color w:val="000000" w:themeColor="text1"/>
          <w:sz w:val="28"/>
          <w:szCs w:val="28"/>
        </w:rPr>
        <w:t>троительства Рязанской области ПОСТАНОВЛЯЕТ:</w:t>
      </w:r>
    </w:p>
    <w:p w:rsidR="00A72F2D" w:rsidRDefault="004D11A4" w:rsidP="004D11A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Пустотинского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</w:t>
      </w:r>
      <w:r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2F2D" w:rsidRDefault="004D11A4" w:rsidP="004D11A4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72F2D" w:rsidRDefault="004D11A4" w:rsidP="004D11A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A72F2D" w:rsidRDefault="004D11A4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Пустотинского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A72F2D" w:rsidRDefault="004D11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</w:t>
      </w:r>
      <w:r>
        <w:rPr>
          <w:rFonts w:ascii="Times New Roman" w:hAnsi="Times New Roman"/>
          <w:color w:val="000000" w:themeColor="text1"/>
          <w:sz w:val="28"/>
          <w:highlight w:val="white"/>
        </w:rPr>
        <w:t>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A72F2D" w:rsidRDefault="004D11A4" w:rsidP="004D11A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A72F2D" w:rsidRDefault="004D11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72F2D" w:rsidRDefault="004D11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72F2D" w:rsidRDefault="004D11A4" w:rsidP="004D11A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A72F2D" w:rsidRDefault="004D11A4" w:rsidP="004D11A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</w:t>
      </w:r>
      <w:r>
        <w:rPr>
          <w:rFonts w:ascii="Times New Roman" w:hAnsi="Times New Roman"/>
          <w:color w:val="000000" w:themeColor="text1"/>
          <w:sz w:val="28"/>
          <w:szCs w:val="28"/>
        </w:rPr>
        <w:t>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72F2D" w:rsidRDefault="004D11A4" w:rsidP="004D11A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не подлежащим применению решение Совета депутатов муниципально</w:t>
      </w:r>
      <w:r>
        <w:rPr>
          <w:rFonts w:ascii="Times New Roman" w:hAnsi="Times New Roman"/>
          <w:sz w:val="28"/>
          <w:szCs w:val="28"/>
          <w:highlight w:val="white"/>
        </w:rPr>
        <w:t xml:space="preserve">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Пустотинское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от 06.12.2013 № 14 «Об утверждении Генерального плана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Пустотинское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занской области».</w:t>
      </w:r>
    </w:p>
    <w:p w:rsidR="00A72F2D" w:rsidRDefault="004D11A4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A72F2D" w:rsidRDefault="00A72F2D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A72F2D" w:rsidRDefault="004D11A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 </w:t>
      </w:r>
    </w:p>
    <w:p w:rsidR="00A72F2D" w:rsidRDefault="004D11A4">
      <w:pPr>
        <w:widowControl w:val="0"/>
        <w:tabs>
          <w:tab w:val="left" w:pos="709"/>
        </w:tabs>
        <w:rPr>
          <w:color w:val="000000" w:themeColor="text1"/>
          <w:sz w:val="28"/>
        </w:rPr>
      </w:pPr>
      <w:proofErr w:type="spellStart"/>
      <w:r>
        <w:rPr>
          <w:rFonts w:eastAsia="Times New Roman" w:cs="Times New Roman"/>
          <w:color w:val="000000" w:themeColor="text1"/>
          <w:sz w:val="28"/>
        </w:rPr>
        <w:t>И.о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. </w:t>
      </w:r>
      <w:r>
        <w:rPr>
          <w:rFonts w:eastAsia="Times New Roman" w:cs="Times New Roman"/>
          <w:color w:val="000000" w:themeColor="text1"/>
          <w:sz w:val="28"/>
        </w:rPr>
        <w:t xml:space="preserve">начальника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Т.С. Попкова</w:t>
      </w:r>
    </w:p>
    <w:p w:rsidR="00A72F2D" w:rsidRDefault="00A72F2D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A72F2D" w:rsidRDefault="00A72F2D">
      <w:pPr>
        <w:widowControl w:val="0"/>
        <w:tabs>
          <w:tab w:val="left" w:pos="709"/>
        </w:tabs>
        <w:rPr>
          <w:color w:val="000000" w:themeColor="text1"/>
          <w:sz w:val="28"/>
        </w:rPr>
      </w:pPr>
    </w:p>
    <w:p w:rsidR="00A72F2D" w:rsidRDefault="00A72F2D">
      <w:pPr>
        <w:tabs>
          <w:tab w:val="left" w:pos="709"/>
        </w:tabs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sectPr w:rsidR="00A72F2D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A4" w:rsidRDefault="004D11A4">
      <w:r>
        <w:separator/>
      </w:r>
    </w:p>
  </w:endnote>
  <w:endnote w:type="continuationSeparator" w:id="0">
    <w:p w:rsidR="004D11A4" w:rsidRDefault="004D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A4" w:rsidRDefault="004D11A4">
      <w:r>
        <w:separator/>
      </w:r>
    </w:p>
  </w:footnote>
  <w:footnote w:type="continuationSeparator" w:id="0">
    <w:p w:rsidR="004D11A4" w:rsidRDefault="004D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2D" w:rsidRDefault="004D11A4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47449" w:rsidRPr="00B4744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A72F2D" w:rsidRDefault="00A72F2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E5D26"/>
    <w:multiLevelType w:val="multilevel"/>
    <w:tmpl w:val="90D6ED2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D"/>
    <w:rsid w:val="004D11A4"/>
    <w:rsid w:val="00A72F2D"/>
    <w:rsid w:val="00B4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0611"/>
  <w15:docId w15:val="{55D1F237-A236-403F-A3D7-DBC48CC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314</cp:revision>
  <dcterms:created xsi:type="dcterms:W3CDTF">2025-08-26T13:52:00Z</dcterms:created>
  <dcterms:modified xsi:type="dcterms:W3CDTF">2025-08-26T13:53:00Z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