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E10" w:rsidRDefault="0053524A">
      <w:pPr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564E10" w:rsidRDefault="0053524A">
      <w:pPr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главного управления </w:t>
      </w:r>
    </w:p>
    <w:p w:rsidR="00564E10" w:rsidRDefault="0053524A">
      <w:pPr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архитектуры и градостроительства </w:t>
      </w:r>
    </w:p>
    <w:p w:rsidR="00564E10" w:rsidRDefault="0053524A">
      <w:pPr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Рязанской области</w:t>
      </w:r>
    </w:p>
    <w:p w:rsidR="003261FA" w:rsidRDefault="003261FA" w:rsidP="003261FA">
      <w:pPr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06 августа 2025 г. № 620-п</w:t>
      </w:r>
    </w:p>
    <w:p w:rsidR="00564E10" w:rsidRDefault="00564E10"/>
    <w:p w:rsidR="00564E10" w:rsidRDefault="0053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5"/>
          <w:szCs w:val="25"/>
        </w:rPr>
        <w:t xml:space="preserve">Внесение изменений в генеральный план муниципального образования – </w:t>
      </w:r>
      <w:proofErr w:type="spellStart"/>
      <w:r>
        <w:rPr>
          <w:rFonts w:ascii="Times New Roman" w:hAnsi="Times New Roman" w:cs="Times New Roman"/>
          <w:b/>
          <w:sz w:val="25"/>
          <w:szCs w:val="25"/>
        </w:rPr>
        <w:t>Сапожковское</w:t>
      </w:r>
      <w:proofErr w:type="spellEnd"/>
      <w:r>
        <w:rPr>
          <w:rFonts w:ascii="Times New Roman" w:hAnsi="Times New Roman" w:cs="Times New Roman"/>
          <w:b/>
          <w:sz w:val="25"/>
          <w:szCs w:val="25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b/>
          <w:sz w:val="25"/>
          <w:szCs w:val="25"/>
        </w:rPr>
        <w:t>Сапожковского</w:t>
      </w:r>
      <w:proofErr w:type="spellEnd"/>
      <w:r>
        <w:rPr>
          <w:rFonts w:ascii="Times New Roman" w:hAnsi="Times New Roman" w:cs="Times New Roman"/>
          <w:b/>
          <w:sz w:val="25"/>
          <w:szCs w:val="25"/>
        </w:rPr>
        <w:t xml:space="preserve"> муниципального района Рязанской области в части исключения из границ населенного пункта </w:t>
      </w:r>
      <w:r>
        <w:rPr>
          <w:rFonts w:ascii="Times New Roman" w:hAnsi="Times New Roman" w:cs="Times New Roman"/>
          <w:b/>
          <w:sz w:val="25"/>
          <w:szCs w:val="25"/>
        </w:rPr>
        <w:br/>
      </w:r>
      <w:proofErr w:type="gramStart"/>
      <w:r>
        <w:rPr>
          <w:rFonts w:ascii="Times New Roman" w:hAnsi="Times New Roman" w:cs="Times New Roman"/>
          <w:b/>
          <w:sz w:val="25"/>
          <w:szCs w:val="25"/>
        </w:rPr>
        <w:t>с</w:t>
      </w:r>
      <w:proofErr w:type="gramEnd"/>
      <w:r>
        <w:rPr>
          <w:rFonts w:ascii="Times New Roman" w:hAnsi="Times New Roman" w:cs="Times New Roman"/>
          <w:b/>
          <w:sz w:val="25"/>
          <w:szCs w:val="25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5"/>
          <w:szCs w:val="25"/>
        </w:rPr>
        <w:t>Черная</w:t>
      </w:r>
      <w:proofErr w:type="gramEnd"/>
      <w:r>
        <w:rPr>
          <w:rFonts w:ascii="Times New Roman" w:hAnsi="Times New Roman" w:cs="Times New Roman"/>
          <w:b/>
          <w:sz w:val="25"/>
          <w:szCs w:val="25"/>
        </w:rPr>
        <w:t xml:space="preserve"> Речка земельного участка в кадастровом квартале 62:16:0020310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5"/>
          <w:szCs w:val="25"/>
        </w:rPr>
        <w:br/>
        <w:t>и отнесения его к функциональной зоне «Производственная зона сельскохозяйственных предприятий</w:t>
      </w:r>
      <w:r>
        <w:rPr>
          <w:rFonts w:ascii="Times New Roman" w:hAnsi="Times New Roman" w:cs="Times New Roman"/>
          <w:b/>
          <w:bCs/>
          <w:sz w:val="25"/>
          <w:szCs w:val="25"/>
        </w:rPr>
        <w:t>»</w:t>
      </w:r>
    </w:p>
    <w:p w:rsidR="00564E10" w:rsidRDefault="00564E1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64E10" w:rsidRDefault="005352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Фрагмент карты функциональных зон</w:t>
      </w:r>
    </w:p>
    <w:p w:rsidR="00564E10" w:rsidRDefault="005352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Масштаб 1:1000</w:t>
      </w:r>
    </w:p>
    <w:p w:rsidR="00564E10" w:rsidRDefault="00564E10">
      <w:pPr>
        <w:spacing w:after="0"/>
        <w:rPr>
          <w:sz w:val="16"/>
          <w:szCs w:val="16"/>
        </w:rPr>
      </w:pPr>
    </w:p>
    <w:p w:rsidR="00564E10" w:rsidRDefault="0053524A"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5923484" cy="4686300"/>
                <wp:effectExtent l="0" t="0" r="127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924482" cy="468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6.4pt;height:369.0pt;mso-wrap-distance-left:0.0pt;mso-wrap-distance-top:0.0pt;mso-wrap-distance-right:0.0pt;mso-wrap-distance-bottom:0.0pt;" stroked="f">
                <v:path textboxrect="0,0,0,0"/>
                <v:imagedata r:id="rId8" o:title=""/>
              </v:shape>
            </w:pict>
          </mc:Fallback>
        </mc:AlternateContent>
      </w:r>
    </w:p>
    <w:tbl>
      <w:tblPr>
        <w:tblStyle w:val="af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1"/>
        <w:gridCol w:w="175"/>
        <w:gridCol w:w="7634"/>
        <w:gridCol w:w="469"/>
      </w:tblGrid>
      <w:tr w:rsidR="00564E10">
        <w:tc>
          <w:tcPr>
            <w:tcW w:w="9639" w:type="dxa"/>
            <w:gridSpan w:val="4"/>
          </w:tcPr>
          <w:p w:rsidR="00564E10" w:rsidRDefault="00535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Условные обозначения</w:t>
            </w:r>
          </w:p>
        </w:tc>
      </w:tr>
      <w:tr w:rsidR="00564E10">
        <w:tc>
          <w:tcPr>
            <w:tcW w:w="9639" w:type="dxa"/>
            <w:gridSpan w:val="4"/>
          </w:tcPr>
          <w:p w:rsidR="00564E10" w:rsidRDefault="005352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Границы единиц административно-территориального деления Российской Федерации</w:t>
            </w:r>
          </w:p>
        </w:tc>
      </w:tr>
      <w:tr w:rsidR="00564E10">
        <w:trPr>
          <w:gridAfter w:val="1"/>
          <w:wAfter w:w="469" w:type="dxa"/>
          <w:trHeight w:val="20"/>
        </w:trPr>
        <w:tc>
          <w:tcPr>
            <w:tcW w:w="1361" w:type="dxa"/>
          </w:tcPr>
          <w:p w:rsidR="00564E10" w:rsidRDefault="0053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margin-left:0;margin-top:0;width:50pt;height:50pt;z-index:251654656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34" type="#_x0000_t75" style="position:absolute;margin-left:0;margin-top:3.4pt;width:41.4pt;height:5.2pt;z-index:251659776;mso-wrap-distance-left:9pt;mso-wrap-distance-top:0;mso-wrap-distance-right:9pt;mso-wrap-distance-bottom:0;mso-position-horizontal:absolute;mso-position-horizontal-relative:margin;mso-position-vertical:absolute;mso-position-vertical-relative:margin">
                  <v:imagedata r:id="rId9" o:title=""/>
                  <v:path textboxrect="0,0,0,0"/>
                  <w10:wrap type="square" anchorx="margin" anchory="margin"/>
                </v:shape>
                <o:OLEObject Type="Embed" ProgID="PBrush" ShapeID="_x0000_s1034" DrawAspect="Content" ObjectID="_1816005844" r:id="rId10"/>
              </w:pict>
            </w:r>
          </w:p>
        </w:tc>
        <w:tc>
          <w:tcPr>
            <w:tcW w:w="7809" w:type="dxa"/>
            <w:gridSpan w:val="2"/>
          </w:tcPr>
          <w:p w:rsidR="00564E10" w:rsidRDefault="00535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Граница населенного пункта</w:t>
            </w:r>
          </w:p>
        </w:tc>
      </w:tr>
      <w:tr w:rsidR="00564E10">
        <w:tc>
          <w:tcPr>
            <w:tcW w:w="9639" w:type="dxa"/>
            <w:gridSpan w:val="4"/>
          </w:tcPr>
          <w:p w:rsidR="00564E10" w:rsidRDefault="005352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Функциональные зоны</w:t>
            </w:r>
          </w:p>
        </w:tc>
      </w:tr>
      <w:tr w:rsidR="00564E10">
        <w:trPr>
          <w:trHeight w:val="562"/>
        </w:trPr>
        <w:tc>
          <w:tcPr>
            <w:tcW w:w="1536" w:type="dxa"/>
            <w:gridSpan w:val="2"/>
          </w:tcPr>
          <w:p w:rsidR="00564E10" w:rsidRDefault="0053524A">
            <w:pPr>
              <w:rPr>
                <w:rFonts w:ascii="Times New Roman" w:hAnsi="Times New Roman" w:cs="Times New Roman"/>
              </w:rPr>
            </w:pPr>
            <w:r>
              <w:pict>
                <v:shape id="_x0000_s1033" type="#_x0000_t75" style="position:absolute;margin-left:0;margin-top:0;width:50pt;height:50pt;z-index:251655680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object w:dxaOrig="1275" w:dyaOrig="705">
                <v:shape id="_x0000_i1025" type="#_x0000_t75" style="width:41.15pt;height:22.45pt;mso-wrap-distance-left:0;mso-wrap-distance-top:0;mso-wrap-distance-right:0;mso-wrap-distance-bottom:0" o:ole="">
                  <v:imagedata r:id="rId11" o:title=""/>
                  <v:path textboxrect="0,0,0,0"/>
                </v:shape>
                <o:OLEObject Type="Embed" ProgID="PBrush" ShapeID="_x0000_i1025" DrawAspect="Content" ObjectID="_1816005841" r:id="rId12"/>
              </w:object>
            </w:r>
          </w:p>
        </w:tc>
        <w:tc>
          <w:tcPr>
            <w:tcW w:w="8103" w:type="dxa"/>
            <w:gridSpan w:val="2"/>
            <w:vAlign w:val="center"/>
          </w:tcPr>
          <w:p w:rsidR="00564E10" w:rsidRDefault="00535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зоны</w:t>
            </w:r>
          </w:p>
        </w:tc>
      </w:tr>
      <w:tr w:rsidR="00564E10">
        <w:trPr>
          <w:trHeight w:val="570"/>
        </w:trPr>
        <w:tc>
          <w:tcPr>
            <w:tcW w:w="1536" w:type="dxa"/>
            <w:gridSpan w:val="2"/>
          </w:tcPr>
          <w:p w:rsidR="00564E10" w:rsidRDefault="0053524A">
            <w:pPr>
              <w:rPr>
                <w:rFonts w:ascii="Times New Roman" w:hAnsi="Times New Roman" w:cs="Times New Roman"/>
              </w:rPr>
            </w:pPr>
            <w:r>
              <w:pict>
                <v:shape id="_x0000_s1031" type="#_x0000_t75" style="position:absolute;margin-left:0;margin-top:0;width:50pt;height:50pt;z-index:251656704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object w:dxaOrig="1275" w:dyaOrig="705">
                <v:shape id="_x0000_i1026" type="#_x0000_t75" style="width:41.15pt;height:22.45pt;mso-wrap-distance-left:0;mso-wrap-distance-top:0;mso-wrap-distance-right:0;mso-wrap-distance-bottom:0" o:ole="">
                  <v:imagedata r:id="rId13" o:title=""/>
                  <v:path textboxrect="0,0,0,0"/>
                </v:shape>
                <o:OLEObject Type="Embed" ProgID="PBrush" ShapeID="_x0000_i1026" DrawAspect="Content" ObjectID="_1816005842" r:id="rId14"/>
              </w:object>
            </w:r>
          </w:p>
        </w:tc>
        <w:tc>
          <w:tcPr>
            <w:tcW w:w="8103" w:type="dxa"/>
            <w:gridSpan w:val="2"/>
            <w:vAlign w:val="center"/>
          </w:tcPr>
          <w:p w:rsidR="00564E10" w:rsidRDefault="00535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Зоны сельскохозяйственного использования</w:t>
            </w:r>
          </w:p>
        </w:tc>
      </w:tr>
      <w:tr w:rsidR="00564E10">
        <w:tc>
          <w:tcPr>
            <w:tcW w:w="1536" w:type="dxa"/>
            <w:gridSpan w:val="2"/>
          </w:tcPr>
          <w:p w:rsidR="00564E10" w:rsidRDefault="0053524A">
            <w:pPr>
              <w:rPr>
                <w:rFonts w:ascii="Times New Roman" w:hAnsi="Times New Roman" w:cs="Times New Roman"/>
              </w:rPr>
            </w:pPr>
            <w:r>
              <w:pict>
                <v:shape id="_x0000_s1029" type="#_x0000_t75" style="position:absolute;margin-left:0;margin-top:0;width:50pt;height:50pt;z-index:251657728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object w:dxaOrig="1290" w:dyaOrig="690">
                <v:shape id="_x0000_i1027" type="#_x0000_t75" style="width:42.1pt;height:22.45pt;mso-wrap-distance-left:0;mso-wrap-distance-top:0;mso-wrap-distance-right:0;mso-wrap-distance-bottom:0" o:ole="">
                  <v:imagedata r:id="rId15" o:title=""/>
                  <v:path textboxrect="0,0,0,0"/>
                </v:shape>
                <o:OLEObject Type="Embed" ProgID="PBrush" ShapeID="_x0000_i1027" DrawAspect="Content" ObjectID="_1816005843" r:id="rId16"/>
              </w:object>
            </w:r>
          </w:p>
        </w:tc>
        <w:tc>
          <w:tcPr>
            <w:tcW w:w="8103" w:type="dxa"/>
            <w:gridSpan w:val="2"/>
            <w:vAlign w:val="center"/>
          </w:tcPr>
          <w:p w:rsidR="00564E10" w:rsidRDefault="00535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Производственная зона сельскохозяйственных предприятий</w:t>
            </w:r>
          </w:p>
        </w:tc>
      </w:tr>
      <w:tr w:rsidR="00564E10">
        <w:trPr>
          <w:trHeight w:val="57"/>
        </w:trPr>
        <w:tc>
          <w:tcPr>
            <w:tcW w:w="1536" w:type="dxa"/>
            <w:gridSpan w:val="2"/>
          </w:tcPr>
          <w:p w:rsidR="00564E10" w:rsidRDefault="0056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3" w:type="dxa"/>
            <w:gridSpan w:val="2"/>
          </w:tcPr>
          <w:p w:rsidR="00564E10" w:rsidRDefault="0053524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Автомобильные дороги</w:t>
            </w:r>
          </w:p>
        </w:tc>
      </w:tr>
      <w:tr w:rsidR="00564E10">
        <w:tc>
          <w:tcPr>
            <w:tcW w:w="1536" w:type="dxa"/>
            <w:gridSpan w:val="2"/>
          </w:tcPr>
          <w:p w:rsidR="00564E10" w:rsidRDefault="0053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27" type="#_x0000_t75" style="position:absolute;margin-left:0;margin-top:0;width:50pt;height:50pt;z-index:251658752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26" type="#_x0000_t75" style="position:absolute;margin-left:0;margin-top:8.4pt;width:43.9pt;height:5.1pt;z-index:251660800;mso-wrap-distance-left:9pt;mso-wrap-distance-top:0;mso-wrap-distance-right:9pt;mso-wrap-distance-bottom:0;mso-position-horizontal:absolute;mso-position-horizontal-relative:text;mso-position-vertical:absolute;mso-position-vertical-relative:text">
                  <v:imagedata r:id="rId17" o:title=""/>
                  <v:path textboxrect="0,0,0,0"/>
                  <w10:wrap type="square"/>
                </v:shape>
                <o:OLEObject Type="Embed" ProgID="PBrush" ShapeID="_x0000_s1026" DrawAspect="Content" ObjectID="_1816005845" r:id="rId18"/>
              </w:pict>
            </w:r>
          </w:p>
        </w:tc>
        <w:tc>
          <w:tcPr>
            <w:tcW w:w="8103" w:type="dxa"/>
            <w:gridSpan w:val="2"/>
            <w:vAlign w:val="center"/>
          </w:tcPr>
          <w:p w:rsidR="00564E10" w:rsidRDefault="0053524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Автомобильные дороги регионального или межмуниципального значения</w:t>
            </w:r>
          </w:p>
        </w:tc>
      </w:tr>
    </w:tbl>
    <w:p w:rsidR="00564E10" w:rsidRDefault="00564E10">
      <w:pPr>
        <w:tabs>
          <w:tab w:val="left" w:pos="6108"/>
        </w:tabs>
      </w:pPr>
    </w:p>
    <w:sectPr w:rsidR="00564E10">
      <w:pgSz w:w="11906" w:h="16838"/>
      <w:pgMar w:top="568" w:right="850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24A" w:rsidRDefault="0053524A">
      <w:pPr>
        <w:spacing w:after="0" w:line="240" w:lineRule="auto"/>
      </w:pPr>
      <w:r>
        <w:separator/>
      </w:r>
    </w:p>
  </w:endnote>
  <w:endnote w:type="continuationSeparator" w:id="0">
    <w:p w:rsidR="0053524A" w:rsidRDefault="00535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24A" w:rsidRDefault="0053524A">
      <w:pPr>
        <w:spacing w:after="0" w:line="240" w:lineRule="auto"/>
      </w:pPr>
      <w:r>
        <w:separator/>
      </w:r>
    </w:p>
  </w:footnote>
  <w:footnote w:type="continuationSeparator" w:id="0">
    <w:p w:rsidR="0053524A" w:rsidRDefault="00535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10"/>
    <w:rsid w:val="003261FA"/>
    <w:rsid w:val="0053524A"/>
    <w:rsid w:val="00564E10"/>
    <w:rsid w:val="0097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a">
    <w:name w:val="Balloon Text"/>
    <w:basedOn w:val="a"/>
    <w:link w:val="afb"/>
    <w:uiPriority w:val="99"/>
    <w:semiHidden/>
    <w:unhideWhenUsed/>
    <w:rsid w:val="00326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26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a">
    <w:name w:val="Balloon Text"/>
    <w:basedOn w:val="a"/>
    <w:link w:val="afb"/>
    <w:uiPriority w:val="99"/>
    <w:semiHidden/>
    <w:unhideWhenUsed/>
    <w:rsid w:val="00326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26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0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4.png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В. Егоркин</dc:creator>
  <cp:lastModifiedBy>wiadmin</cp:lastModifiedBy>
  <cp:revision>6</cp:revision>
  <cp:lastPrinted>2025-08-06T14:17:00Z</cp:lastPrinted>
  <dcterms:created xsi:type="dcterms:W3CDTF">2025-05-28T11:20:00Z</dcterms:created>
  <dcterms:modified xsi:type="dcterms:W3CDTF">2025-08-06T14:17:00Z</dcterms:modified>
</cp:coreProperties>
</file>