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11" w:rsidRDefault="00595B92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611" w:rsidRDefault="00595B92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D94611" w:rsidRDefault="00595B92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D94611" w:rsidRDefault="00D94611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D94611" w:rsidRDefault="00D94611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D94611" w:rsidRDefault="00595B92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D94611" w:rsidRDefault="00D94611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D94611" w:rsidRDefault="00D94611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D94611" w:rsidRDefault="00595B92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6A3022">
        <w:rPr>
          <w:color w:val="000000" w:themeColor="text1"/>
          <w:sz w:val="28"/>
        </w:rPr>
        <w:t>28</w:t>
      </w:r>
      <w:r>
        <w:rPr>
          <w:color w:val="000000" w:themeColor="text1"/>
          <w:sz w:val="28"/>
        </w:rPr>
        <w:t>»</w:t>
      </w:r>
      <w:r w:rsidR="006A3022">
        <w:rPr>
          <w:color w:val="000000" w:themeColor="text1"/>
          <w:sz w:val="28"/>
        </w:rPr>
        <w:t xml:space="preserve"> августа </w:t>
      </w:r>
      <w:r>
        <w:rPr>
          <w:color w:val="000000" w:themeColor="text1"/>
          <w:sz w:val="28"/>
        </w:rPr>
        <w:t xml:space="preserve">2025 г.                                                                     </w:t>
      </w:r>
      <w:r w:rsidR="006A3022">
        <w:rPr>
          <w:color w:val="000000" w:themeColor="text1"/>
          <w:sz w:val="28"/>
        </w:rPr>
        <w:tab/>
      </w:r>
      <w:r w:rsidR="006A3022">
        <w:rPr>
          <w:color w:val="000000" w:themeColor="text1"/>
          <w:sz w:val="28"/>
        </w:rPr>
        <w:tab/>
        <w:t xml:space="preserve"> </w:t>
      </w:r>
      <w:r>
        <w:rPr>
          <w:color w:val="000000" w:themeColor="text1"/>
          <w:sz w:val="28"/>
        </w:rPr>
        <w:t xml:space="preserve">   № </w:t>
      </w:r>
      <w:r w:rsidR="006A3022">
        <w:rPr>
          <w:color w:val="000000" w:themeColor="text1"/>
          <w:sz w:val="28"/>
        </w:rPr>
        <w:t>723-п</w:t>
      </w:r>
    </w:p>
    <w:p w:rsidR="00D94611" w:rsidRDefault="00D94611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D94611" w:rsidRDefault="00D94611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D94611" w:rsidRDefault="00595B92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000000" w:themeColor="text1"/>
          <w:sz w:val="28"/>
        </w:rPr>
        <w:t>О внесении изменений в прав</w:t>
      </w:r>
      <w:r>
        <w:rPr>
          <w:color w:val="000000" w:themeColor="text1"/>
          <w:sz w:val="28"/>
          <w:szCs w:val="28"/>
        </w:rPr>
        <w:t>ила землепользования и застройки</w:t>
      </w:r>
      <w:r>
        <w:rPr>
          <w:color w:val="000000" w:themeColor="text1"/>
          <w:sz w:val="28"/>
          <w:szCs w:val="28"/>
        </w:rPr>
        <w:br/>
        <w:t>муниципального образования – Пионерское сельское поселение Рыбновского муниципального района Рязанско</w:t>
      </w:r>
      <w:r>
        <w:rPr>
          <w:color w:val="auto"/>
          <w:sz w:val="28"/>
          <w:szCs w:val="28"/>
        </w:rPr>
        <w:t>й области</w:t>
      </w:r>
    </w:p>
    <w:p w:rsidR="00D94611" w:rsidRDefault="00D94611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D94611" w:rsidRDefault="00595B92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статей 32, 33 Градостроительного кодекса Российской Федерации, статьи 2 Закона Рязанской области от 28.12.2018 № 106-ОЗ</w:t>
      </w:r>
      <w:r>
        <w:rPr>
          <w:color w:val="000000" w:themeColor="text1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  <w:szCs w:val="28"/>
        </w:rPr>
        <w:br/>
        <w:t xml:space="preserve">и межевания территории без проведения общественных обсуждений </w:t>
      </w:r>
      <w:r>
        <w:rPr>
          <w:color w:val="000000" w:themeColor="text1"/>
          <w:sz w:val="28"/>
          <w:szCs w:val="28"/>
        </w:rPr>
        <w:br/>
        <w:t xml:space="preserve">или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 градостроительства Рязанской области», приказом главного управления архитектуры и градостроительства Рязанской области от 17.07.2025 № 45-ок «О предоставлении отпуска работнику», главное управление архитектуры и градостроительства Рязанской области ПОСТАНОВЛЯЕТ:</w:t>
      </w:r>
    </w:p>
    <w:p w:rsidR="00D94611" w:rsidRDefault="00595B9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Внести в правила землепользования и застройки муниципального образования – Пионерское сельское поселение Рыбновского муниципального района Рязанской области, утвержденные решением Думы муниципального образования – Рыбновский муниципальный район Рязанской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от 28.02.2017 № 660 «Об утверждении Правил землепользования и застройки муниципальных образований – сельских поселений, входящих в состав Рыбновского муниципального района Рязанской области», следующие изменения:</w:t>
      </w:r>
    </w:p>
    <w:p w:rsidR="00D94611" w:rsidRDefault="00595B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lastRenderedPageBreak/>
        <w:t>1) градостроительный регламент территориальной зоны «Ж/Жп. Зона жилой застройки индивидуальными жилыми домами (1-3 этажей)» в подпункте 2.5.1 пункта 2.5 изложить в редакции согласно приложению № 1 к настоящему постановлению;</w:t>
      </w:r>
    </w:p>
    <w:p w:rsidR="00D94611" w:rsidRDefault="00595B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градостроительный регламент территориальной зоны «И-Т2. Зона объектов железнодорожного транспорта» в подпункте 2.5.7 пункта 2.5 изложить </w:t>
      </w:r>
      <w:r>
        <w:rPr>
          <w:color w:val="000000" w:themeColor="text1"/>
          <w:sz w:val="28"/>
          <w:szCs w:val="28"/>
        </w:rPr>
        <w:br/>
        <w:t>в редакции согласно приложению №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2 к настоящему постановлению;</w:t>
      </w:r>
    </w:p>
    <w:p w:rsidR="00D94611" w:rsidRDefault="00595B92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дополнить графическим описанием местоположения границ территориальных зон согласно приложению № 3 к настоящему постановлению.</w:t>
      </w:r>
    </w:p>
    <w:p w:rsidR="00D94611" w:rsidRDefault="00595B9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94611" w:rsidRDefault="00595B9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D94611" w:rsidRDefault="00595B9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изменениям в правила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застройки муниципального образования – Пионерское сельское поселение Рыбновского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D94611" w:rsidRDefault="00595B9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 Федеральным законом от 13.07.2015 № 218-ФЗ «О государственной регистрации недвижимости».</w:t>
      </w:r>
    </w:p>
    <w:p w:rsidR="00D94611" w:rsidRDefault="00595B9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D94611" w:rsidRDefault="00595B9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1) 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94611" w:rsidRDefault="00595B9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D94611" w:rsidRDefault="00595B92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в сети «Интернет».</w:t>
      </w:r>
    </w:p>
    <w:p w:rsidR="00D94611" w:rsidRDefault="00595B9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муниципального образования – Рыбновский  муниципальный район Рязанской области, главе муниципального образования – Пионерское сельское поселение Рыбновского муниципального района Рязанской области обеспечить размещение настоящего постановления на официальном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сайте муниципального образования в сети «Интернет», публикацию в средствах массовой информации.</w:t>
      </w:r>
    </w:p>
    <w:p w:rsidR="00D94611" w:rsidRDefault="00595B9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</w:rPr>
        <w:br/>
        <w:t>и градостроительства Рязанской области Т.С. Попкову.</w:t>
      </w:r>
    </w:p>
    <w:p w:rsidR="00D94611" w:rsidRDefault="00D94611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D94611" w:rsidRDefault="00D94611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D94611" w:rsidRDefault="00595B92">
      <w:pPr>
        <w:widowControl w:val="0"/>
        <w:tabs>
          <w:tab w:val="left" w:pos="709"/>
        </w:tabs>
        <w:rPr>
          <w:color w:val="000000" w:themeColor="text1"/>
        </w:rPr>
      </w:pPr>
      <w:r>
        <w:rPr>
          <w:color w:val="000000" w:themeColor="text1"/>
          <w:sz w:val="28"/>
        </w:rPr>
        <w:t xml:space="preserve">И.о. начальника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>Т.С. Попкова</w:t>
      </w:r>
    </w:p>
    <w:p w:rsidR="00D94611" w:rsidRDefault="00D94611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D94611" w:rsidRDefault="00D94611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D94611" w:rsidRDefault="00D94611">
      <w:pPr>
        <w:tabs>
          <w:tab w:val="left" w:pos="709"/>
        </w:tabs>
        <w:jc w:val="both"/>
        <w:rPr>
          <w:color w:val="000000" w:themeColor="text1"/>
          <w:sz w:val="28"/>
        </w:rPr>
      </w:pPr>
    </w:p>
    <w:sectPr w:rsidR="00D94611">
      <w:headerReference w:type="default" r:id="rId9"/>
      <w:pgSz w:w="11906" w:h="16838"/>
      <w:pgMar w:top="1304" w:right="567" w:bottom="130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83D" w:rsidRDefault="008A783D">
      <w:r>
        <w:separator/>
      </w:r>
    </w:p>
  </w:endnote>
  <w:endnote w:type="continuationSeparator" w:id="0">
    <w:p w:rsidR="008A783D" w:rsidRDefault="008A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83D" w:rsidRDefault="008A783D">
      <w:r>
        <w:separator/>
      </w:r>
    </w:p>
  </w:footnote>
  <w:footnote w:type="continuationSeparator" w:id="0">
    <w:p w:rsidR="008A783D" w:rsidRDefault="008A7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8066172"/>
      <w:docPartObj>
        <w:docPartGallery w:val="Page Numbers (Top of Page)"/>
        <w:docPartUnique/>
      </w:docPartObj>
    </w:sdtPr>
    <w:sdtContent>
      <w:p w:rsidR="00421D84" w:rsidRDefault="00421D84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94611" w:rsidRDefault="00D94611">
    <w:pPr>
      <w:pStyle w:val="af8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F9B"/>
    <w:multiLevelType w:val="multilevel"/>
    <w:tmpl w:val="5FF001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9272AFD"/>
    <w:multiLevelType w:val="multilevel"/>
    <w:tmpl w:val="0C3E26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1C9A7BF4"/>
    <w:multiLevelType w:val="multilevel"/>
    <w:tmpl w:val="BFD2837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1EE277CD"/>
    <w:multiLevelType w:val="multilevel"/>
    <w:tmpl w:val="7F36C24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31513A33"/>
    <w:multiLevelType w:val="multilevel"/>
    <w:tmpl w:val="D2B281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35CB6113"/>
    <w:multiLevelType w:val="multilevel"/>
    <w:tmpl w:val="82488A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395A7D6D"/>
    <w:multiLevelType w:val="multilevel"/>
    <w:tmpl w:val="19A429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3D692600"/>
    <w:multiLevelType w:val="multilevel"/>
    <w:tmpl w:val="D5FCA95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4034537A"/>
    <w:multiLevelType w:val="multilevel"/>
    <w:tmpl w:val="7834F1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43D808F1"/>
    <w:multiLevelType w:val="multilevel"/>
    <w:tmpl w:val="2D3018B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52583123"/>
    <w:multiLevelType w:val="multilevel"/>
    <w:tmpl w:val="9050B9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5A901428"/>
    <w:multiLevelType w:val="multilevel"/>
    <w:tmpl w:val="EBAA93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5F16185C"/>
    <w:multiLevelType w:val="multilevel"/>
    <w:tmpl w:val="7DF6D6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64FD0257"/>
    <w:multiLevelType w:val="multilevel"/>
    <w:tmpl w:val="BFF6F8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67F445A9"/>
    <w:multiLevelType w:val="multilevel"/>
    <w:tmpl w:val="46C690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7AD04085"/>
    <w:multiLevelType w:val="multilevel"/>
    <w:tmpl w:val="D396B85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7"/>
  </w:num>
  <w:num w:numId="6">
    <w:abstractNumId w:val="15"/>
  </w:num>
  <w:num w:numId="7">
    <w:abstractNumId w:val="9"/>
  </w:num>
  <w:num w:numId="8">
    <w:abstractNumId w:val="1"/>
  </w:num>
  <w:num w:numId="9">
    <w:abstractNumId w:val="12"/>
  </w:num>
  <w:num w:numId="10">
    <w:abstractNumId w:val="8"/>
  </w:num>
  <w:num w:numId="11">
    <w:abstractNumId w:val="13"/>
  </w:num>
  <w:num w:numId="12">
    <w:abstractNumId w:val="6"/>
  </w:num>
  <w:num w:numId="13">
    <w:abstractNumId w:val="14"/>
  </w:num>
  <w:num w:numId="14">
    <w:abstractNumId w:val="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11"/>
    <w:rsid w:val="00421D84"/>
    <w:rsid w:val="00595B92"/>
    <w:rsid w:val="006A3022"/>
    <w:rsid w:val="008A783D"/>
    <w:rsid w:val="00D9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9F14F-CE85-4D9E-9A4C-97DE3CF2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link w:val="af9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a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b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1f1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421D8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Анна В. Чамкина</cp:lastModifiedBy>
  <cp:revision>66</cp:revision>
  <dcterms:created xsi:type="dcterms:W3CDTF">2025-03-03T06:43:00Z</dcterms:created>
  <dcterms:modified xsi:type="dcterms:W3CDTF">2025-08-28T13:23:00Z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