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5C" w:rsidRDefault="00E4607E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5C" w:rsidRDefault="00E4607E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54E5C" w:rsidRDefault="00E4607E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4E5C" w:rsidRDefault="00854E5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854E5C" w:rsidRDefault="00854E5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854E5C" w:rsidRDefault="00E460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4E5C" w:rsidRDefault="00854E5C">
      <w:pPr>
        <w:tabs>
          <w:tab w:val="left" w:pos="709"/>
        </w:tabs>
        <w:jc w:val="center"/>
        <w:rPr>
          <w:sz w:val="28"/>
        </w:rPr>
      </w:pPr>
    </w:p>
    <w:p w:rsidR="00854E5C" w:rsidRDefault="00854E5C">
      <w:pPr>
        <w:tabs>
          <w:tab w:val="left" w:pos="709"/>
        </w:tabs>
        <w:jc w:val="center"/>
        <w:rPr>
          <w:sz w:val="28"/>
        </w:rPr>
      </w:pPr>
    </w:p>
    <w:p w:rsidR="00854E5C" w:rsidRDefault="00E4607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C2DDA">
        <w:rPr>
          <w:sz w:val="28"/>
        </w:rPr>
        <w:t>16</w:t>
      </w:r>
      <w:r>
        <w:rPr>
          <w:sz w:val="28"/>
        </w:rPr>
        <w:t>»</w:t>
      </w:r>
      <w:r w:rsidR="00BC2DDA">
        <w:rPr>
          <w:sz w:val="28"/>
        </w:rPr>
        <w:t xml:space="preserve"> сентября </w:t>
      </w:r>
      <w:r w:rsidR="00FD22F5">
        <w:rPr>
          <w:sz w:val="27"/>
          <w:szCs w:val="27"/>
        </w:rPr>
        <w:t xml:space="preserve">2025 </w:t>
      </w:r>
      <w:r>
        <w:rPr>
          <w:sz w:val="27"/>
          <w:szCs w:val="27"/>
        </w:rPr>
        <w:t xml:space="preserve">г.          </w:t>
      </w:r>
      <w:r>
        <w:rPr>
          <w:sz w:val="28"/>
        </w:rPr>
        <w:t xml:space="preserve">                                                             </w:t>
      </w:r>
      <w:r w:rsidR="00BC2DDA">
        <w:rPr>
          <w:sz w:val="28"/>
        </w:rPr>
        <w:t xml:space="preserve">                   </w:t>
      </w:r>
      <w:bookmarkStart w:id="0" w:name="_GoBack"/>
      <w:bookmarkEnd w:id="0"/>
      <w:r>
        <w:rPr>
          <w:sz w:val="28"/>
        </w:rPr>
        <w:t xml:space="preserve"> № </w:t>
      </w:r>
      <w:r w:rsidR="00BC2DDA">
        <w:rPr>
          <w:sz w:val="28"/>
        </w:rPr>
        <w:t>798-п</w:t>
      </w:r>
    </w:p>
    <w:p w:rsidR="00854E5C" w:rsidRDefault="00854E5C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854E5C">
        <w:trPr>
          <w:trHeight w:val="1515"/>
        </w:trPr>
        <w:tc>
          <w:tcPr>
            <w:tcW w:w="9920" w:type="dxa"/>
          </w:tcPr>
          <w:p w:rsidR="00854E5C" w:rsidRDefault="00854E5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FD22F5" w:rsidRPr="00FD22F5" w:rsidRDefault="00FD22F5" w:rsidP="00FD22F5">
            <w:pPr>
              <w:jc w:val="center"/>
              <w:rPr>
                <w:sz w:val="28"/>
                <w:szCs w:val="27"/>
              </w:rPr>
            </w:pPr>
            <w:r w:rsidRPr="00FD22F5">
              <w:rPr>
                <w:sz w:val="28"/>
                <w:szCs w:val="27"/>
              </w:rPr>
              <w:t>О признании утратившим</w:t>
            </w:r>
            <w:r w:rsidR="009815D8">
              <w:rPr>
                <w:sz w:val="28"/>
                <w:szCs w:val="27"/>
              </w:rPr>
              <w:t>и</w:t>
            </w:r>
            <w:r w:rsidRPr="00FD22F5">
              <w:rPr>
                <w:sz w:val="28"/>
                <w:szCs w:val="27"/>
              </w:rPr>
              <w:t xml:space="preserve"> силу</w:t>
            </w:r>
          </w:p>
          <w:p w:rsidR="00854E5C" w:rsidRDefault="00FD22F5" w:rsidP="00FD22F5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FD22F5">
              <w:rPr>
                <w:rFonts w:ascii="Times New Roman" w:hAnsi="Times New Roman"/>
                <w:sz w:val="28"/>
                <w:szCs w:val="27"/>
              </w:rPr>
              <w:t>решени</w:t>
            </w:r>
            <w:r w:rsidR="00A105D6">
              <w:rPr>
                <w:rFonts w:ascii="Times New Roman" w:hAnsi="Times New Roman"/>
                <w:sz w:val="28"/>
                <w:szCs w:val="27"/>
              </w:rPr>
              <w:t>я</w:t>
            </w:r>
            <w:r w:rsidR="009815D8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D25384">
              <w:rPr>
                <w:rFonts w:ascii="Times New Roman" w:hAnsi="Times New Roman"/>
                <w:sz w:val="28"/>
                <w:szCs w:val="27"/>
              </w:rPr>
              <w:t>Кораблинского</w:t>
            </w:r>
            <w:r w:rsidRPr="00FD22F5">
              <w:rPr>
                <w:rFonts w:ascii="Times New Roman" w:hAnsi="Times New Roman"/>
                <w:sz w:val="28"/>
                <w:szCs w:val="27"/>
              </w:rPr>
              <w:t xml:space="preserve"> районного Совета </w:t>
            </w:r>
            <w:r w:rsidR="00D25384">
              <w:rPr>
                <w:rFonts w:ascii="Times New Roman" w:hAnsi="Times New Roman"/>
                <w:sz w:val="28"/>
                <w:szCs w:val="27"/>
              </w:rPr>
              <w:t>депутатов муниципального образования – Кораблинск</w:t>
            </w:r>
            <w:r w:rsidR="00E766D4">
              <w:rPr>
                <w:rFonts w:ascii="Times New Roman" w:hAnsi="Times New Roman"/>
                <w:sz w:val="28"/>
                <w:szCs w:val="27"/>
              </w:rPr>
              <w:t xml:space="preserve">ий </w:t>
            </w:r>
            <w:r w:rsidR="00D25384">
              <w:rPr>
                <w:rFonts w:ascii="Times New Roman" w:hAnsi="Times New Roman"/>
                <w:sz w:val="28"/>
                <w:szCs w:val="27"/>
              </w:rPr>
              <w:t>муниципальн</w:t>
            </w:r>
            <w:r w:rsidR="00E766D4">
              <w:rPr>
                <w:rFonts w:ascii="Times New Roman" w:hAnsi="Times New Roman"/>
                <w:sz w:val="28"/>
                <w:szCs w:val="27"/>
              </w:rPr>
              <w:t>ый</w:t>
            </w:r>
            <w:r w:rsidR="00D25384">
              <w:rPr>
                <w:rFonts w:ascii="Times New Roman" w:hAnsi="Times New Roman"/>
                <w:sz w:val="28"/>
                <w:szCs w:val="27"/>
              </w:rPr>
              <w:t xml:space="preserve"> район </w:t>
            </w:r>
            <w:r w:rsidRPr="00FD22F5">
              <w:rPr>
                <w:rFonts w:ascii="Times New Roman" w:hAnsi="Times New Roman"/>
                <w:sz w:val="28"/>
                <w:szCs w:val="27"/>
              </w:rPr>
              <w:t>Ря</w:t>
            </w:r>
            <w:r>
              <w:rPr>
                <w:rFonts w:ascii="Times New Roman" w:hAnsi="Times New Roman"/>
                <w:sz w:val="28"/>
                <w:szCs w:val="27"/>
              </w:rPr>
              <w:t>занской области от </w:t>
            </w:r>
            <w:r w:rsidR="009815D8">
              <w:rPr>
                <w:rFonts w:ascii="Times New Roman" w:hAnsi="Times New Roman"/>
                <w:sz w:val="28"/>
                <w:szCs w:val="27"/>
              </w:rPr>
              <w:t>06.11.2012</w:t>
            </w:r>
            <w:r>
              <w:rPr>
                <w:rFonts w:ascii="Times New Roman" w:hAnsi="Times New Roman"/>
                <w:sz w:val="28"/>
                <w:szCs w:val="27"/>
              </w:rPr>
              <w:t> № </w:t>
            </w:r>
            <w:r w:rsidR="00D25384">
              <w:rPr>
                <w:rFonts w:ascii="Times New Roman" w:hAnsi="Times New Roman"/>
                <w:sz w:val="28"/>
                <w:szCs w:val="27"/>
              </w:rPr>
              <w:t>32</w:t>
            </w:r>
            <w:r w:rsidRPr="00FD22F5">
              <w:rPr>
                <w:rFonts w:ascii="Times New Roman" w:hAnsi="Times New Roman"/>
                <w:sz w:val="28"/>
                <w:szCs w:val="27"/>
              </w:rPr>
              <w:t xml:space="preserve"> «Об утверждении </w:t>
            </w:r>
            <w:r w:rsidR="00D25384">
              <w:rPr>
                <w:rFonts w:ascii="Times New Roman" w:hAnsi="Times New Roman"/>
                <w:sz w:val="28"/>
                <w:szCs w:val="27"/>
              </w:rPr>
              <w:t>С</w:t>
            </w:r>
            <w:r w:rsidRPr="00FD22F5">
              <w:rPr>
                <w:rFonts w:ascii="Times New Roman" w:hAnsi="Times New Roman"/>
                <w:sz w:val="28"/>
                <w:szCs w:val="27"/>
              </w:rPr>
              <w:t xml:space="preserve">хемы территориального планирования </w:t>
            </w:r>
            <w:r w:rsidR="00D25384">
              <w:rPr>
                <w:rFonts w:ascii="Times New Roman" w:hAnsi="Times New Roman"/>
                <w:sz w:val="28"/>
                <w:szCs w:val="27"/>
              </w:rPr>
              <w:t>Кораблинского района Рязанской области</w:t>
            </w:r>
            <w:r w:rsidRPr="00FD22F5">
              <w:rPr>
                <w:rFonts w:ascii="Times New Roman" w:hAnsi="Times New Roman"/>
                <w:sz w:val="28"/>
                <w:szCs w:val="27"/>
              </w:rPr>
              <w:t>»</w:t>
            </w:r>
            <w:r w:rsidR="009815D8">
              <w:rPr>
                <w:rFonts w:ascii="Times New Roman" w:hAnsi="Times New Roman"/>
                <w:sz w:val="28"/>
                <w:szCs w:val="27"/>
              </w:rPr>
              <w:t>,</w:t>
            </w:r>
            <w:r w:rsidR="00AC734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743C9E">
              <w:rPr>
                <w:rFonts w:ascii="Times New Roman" w:hAnsi="Times New Roman"/>
                <w:sz w:val="28"/>
                <w:szCs w:val="27"/>
              </w:rPr>
              <w:t>решени</w:t>
            </w:r>
            <w:r w:rsidR="00A105D6">
              <w:rPr>
                <w:rFonts w:ascii="Times New Roman" w:hAnsi="Times New Roman"/>
                <w:sz w:val="28"/>
                <w:szCs w:val="27"/>
              </w:rPr>
              <w:t>я</w:t>
            </w:r>
            <w:r w:rsidR="00743C9E">
              <w:rPr>
                <w:rFonts w:ascii="Times New Roman" w:hAnsi="Times New Roman"/>
                <w:sz w:val="28"/>
                <w:szCs w:val="27"/>
              </w:rPr>
              <w:t xml:space="preserve"> Думы муниципального образования – Кораблинск</w:t>
            </w:r>
            <w:r w:rsidR="00E766D4">
              <w:rPr>
                <w:rFonts w:ascii="Times New Roman" w:hAnsi="Times New Roman"/>
                <w:sz w:val="28"/>
                <w:szCs w:val="27"/>
              </w:rPr>
              <w:t>ий</w:t>
            </w:r>
            <w:r w:rsidR="00E6590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743C9E">
              <w:rPr>
                <w:rFonts w:ascii="Times New Roman" w:hAnsi="Times New Roman"/>
                <w:sz w:val="28"/>
                <w:szCs w:val="27"/>
              </w:rPr>
              <w:t>муниципальн</w:t>
            </w:r>
            <w:r w:rsidR="00E766D4">
              <w:rPr>
                <w:rFonts w:ascii="Times New Roman" w:hAnsi="Times New Roman"/>
                <w:sz w:val="28"/>
                <w:szCs w:val="27"/>
              </w:rPr>
              <w:t>ый</w:t>
            </w:r>
            <w:r w:rsidR="00743C9E">
              <w:rPr>
                <w:rFonts w:ascii="Times New Roman" w:hAnsi="Times New Roman"/>
                <w:sz w:val="28"/>
                <w:szCs w:val="27"/>
              </w:rPr>
              <w:t xml:space="preserve"> район Рязанской области </w:t>
            </w:r>
            <w:r w:rsidR="009815D8">
              <w:rPr>
                <w:rFonts w:ascii="Times New Roman" w:hAnsi="Times New Roman"/>
                <w:sz w:val="28"/>
                <w:szCs w:val="27"/>
              </w:rPr>
              <w:t>от 10.12.2015 № 39 «</w:t>
            </w:r>
            <w:r w:rsidR="00743C9E">
              <w:rPr>
                <w:rFonts w:ascii="Times New Roman" w:hAnsi="Times New Roman"/>
                <w:sz w:val="28"/>
                <w:szCs w:val="27"/>
              </w:rPr>
              <w:t>О внесении изменений в</w:t>
            </w:r>
            <w:r w:rsidR="009815D8" w:rsidRPr="00FD22F5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9815D8">
              <w:rPr>
                <w:rFonts w:ascii="Times New Roman" w:hAnsi="Times New Roman"/>
                <w:sz w:val="28"/>
                <w:szCs w:val="27"/>
              </w:rPr>
              <w:t>С</w:t>
            </w:r>
            <w:r w:rsidR="009815D8" w:rsidRPr="00FD22F5">
              <w:rPr>
                <w:rFonts w:ascii="Times New Roman" w:hAnsi="Times New Roman"/>
                <w:sz w:val="28"/>
                <w:szCs w:val="27"/>
              </w:rPr>
              <w:t>хем</w:t>
            </w:r>
            <w:r w:rsidR="00743C9E">
              <w:rPr>
                <w:rFonts w:ascii="Times New Roman" w:hAnsi="Times New Roman"/>
                <w:sz w:val="28"/>
                <w:szCs w:val="27"/>
              </w:rPr>
              <w:t>у</w:t>
            </w:r>
            <w:r w:rsidR="009815D8" w:rsidRPr="00FD22F5">
              <w:rPr>
                <w:rFonts w:ascii="Times New Roman" w:hAnsi="Times New Roman"/>
                <w:sz w:val="28"/>
                <w:szCs w:val="27"/>
              </w:rPr>
              <w:t xml:space="preserve"> территориального планирования </w:t>
            </w:r>
            <w:r w:rsidR="009815D8">
              <w:rPr>
                <w:rFonts w:ascii="Times New Roman" w:hAnsi="Times New Roman"/>
                <w:sz w:val="28"/>
                <w:szCs w:val="27"/>
              </w:rPr>
              <w:t xml:space="preserve">Кораблинского </w:t>
            </w:r>
            <w:r w:rsidR="00743C9E">
              <w:rPr>
                <w:rFonts w:ascii="Times New Roman" w:hAnsi="Times New Roman"/>
                <w:sz w:val="28"/>
                <w:szCs w:val="27"/>
              </w:rPr>
              <w:t xml:space="preserve">муниципального </w:t>
            </w:r>
            <w:r w:rsidR="009815D8">
              <w:rPr>
                <w:rFonts w:ascii="Times New Roman" w:hAnsi="Times New Roman"/>
                <w:sz w:val="28"/>
                <w:szCs w:val="27"/>
              </w:rPr>
              <w:t>района Рязанской области</w:t>
            </w:r>
            <w:r w:rsidR="009815D8" w:rsidRPr="00FD22F5">
              <w:rPr>
                <w:rFonts w:ascii="Times New Roman" w:hAnsi="Times New Roman"/>
                <w:sz w:val="28"/>
                <w:szCs w:val="27"/>
              </w:rPr>
              <w:t>»</w:t>
            </w:r>
          </w:p>
          <w:p w:rsidR="00FD22F5" w:rsidRPr="00FD22F5" w:rsidRDefault="00FD22F5" w:rsidP="00FD22F5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sz w:val="28"/>
                <w:szCs w:val="27"/>
              </w:rPr>
            </w:pPr>
          </w:p>
        </w:tc>
      </w:tr>
      <w:tr w:rsidR="00854E5C" w:rsidTr="004C74CA">
        <w:trPr>
          <w:trHeight w:val="6487"/>
        </w:trPr>
        <w:tc>
          <w:tcPr>
            <w:tcW w:w="9920" w:type="dxa"/>
          </w:tcPr>
          <w:p w:rsidR="00854E5C" w:rsidRDefault="00FD22F5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 w:rsidRPr="00FD22F5">
              <w:rPr>
                <w:color w:val="131313"/>
                <w:sz w:val="28"/>
                <w:szCs w:val="28"/>
              </w:rPr>
              <w:t xml:space="preserve">На основании </w:t>
            </w:r>
            <w:r w:rsidRPr="00FD22F5">
              <w:rPr>
                <w:sz w:val="28"/>
                <w:szCs w:val="28"/>
              </w:rPr>
              <w:t xml:space="preserve">закона Рязанской области </w:t>
            </w:r>
            <w:r w:rsidRPr="00FD22F5">
              <w:rPr>
                <w:color w:val="auto"/>
                <w:sz w:val="28"/>
                <w:szCs w:val="28"/>
              </w:rPr>
              <w:t xml:space="preserve">от </w:t>
            </w:r>
            <w:r w:rsidR="00D25384">
              <w:rPr>
                <w:color w:val="auto"/>
                <w:sz w:val="28"/>
                <w:szCs w:val="28"/>
              </w:rPr>
              <w:t>30.05</w:t>
            </w:r>
            <w:r w:rsidRPr="00FD22F5">
              <w:rPr>
                <w:color w:val="auto"/>
                <w:sz w:val="28"/>
                <w:szCs w:val="28"/>
              </w:rPr>
              <w:t xml:space="preserve">.2024 № </w:t>
            </w:r>
            <w:r w:rsidR="00D25384">
              <w:rPr>
                <w:color w:val="auto"/>
                <w:sz w:val="28"/>
                <w:szCs w:val="28"/>
              </w:rPr>
              <w:t>41</w:t>
            </w:r>
            <w:r w:rsidRPr="00FD22F5">
              <w:rPr>
                <w:color w:val="auto"/>
                <w:sz w:val="28"/>
                <w:szCs w:val="28"/>
              </w:rPr>
              <w:t>-ОЗ «</w:t>
            </w:r>
            <w:r w:rsidR="00065F22" w:rsidRPr="00065F22">
              <w:rPr>
                <w:rFonts w:cs="Times New Roman"/>
                <w:sz w:val="28"/>
                <w:szCs w:val="28"/>
                <w:lang w:bidi="ar-SA"/>
              </w:rPr>
              <w:t>О</w:t>
            </w:r>
            <w:r w:rsidR="00AC734C">
              <w:rPr>
                <w:rFonts w:cs="Times New Roman"/>
                <w:sz w:val="28"/>
                <w:szCs w:val="28"/>
                <w:lang w:bidi="ar-SA"/>
              </w:rPr>
              <w:t> </w:t>
            </w:r>
            <w:r w:rsidR="00065F22" w:rsidRPr="00065F22">
              <w:rPr>
                <w:rFonts w:cs="Times New Roman"/>
                <w:sz w:val="28"/>
                <w:szCs w:val="28"/>
                <w:lang w:bidi="ar-SA"/>
              </w:rPr>
              <w:t>преобразовании муниципальных образований Кораблинского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      </w:r>
            <w:r w:rsidRPr="00FD22F5">
              <w:rPr>
                <w:color w:val="auto"/>
                <w:sz w:val="28"/>
                <w:szCs w:val="28"/>
              </w:rPr>
              <w:t>»</w:t>
            </w:r>
            <w:r w:rsidR="00E4607E" w:rsidRPr="00FD22F5">
              <w:rPr>
                <w:color w:val="auto"/>
                <w:sz w:val="28"/>
                <w:szCs w:val="28"/>
              </w:rPr>
              <w:t>,</w:t>
            </w:r>
            <w:r w:rsidR="00E4607E">
              <w:rPr>
                <w:color w:val="auto"/>
                <w:sz w:val="28"/>
                <w:szCs w:val="28"/>
              </w:rPr>
              <w:t xml:space="preserve"> статьи 2 Закона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 органами государственной власти Рязанской области», руководствуясь постановление</w:t>
            </w:r>
            <w:r w:rsidR="00E4607E">
              <w:rPr>
                <w:sz w:val="28"/>
                <w:szCs w:val="28"/>
              </w:rPr>
              <w:t>м Правительства Рязанской области от 06.08.2008 № 153 «Об утверждении Положения о главном управлении архитектуры и градостроительства Рязанской области»,</w:t>
            </w:r>
            <w:r w:rsidR="00C71B3C">
              <w:rPr>
                <w:sz w:val="28"/>
                <w:szCs w:val="28"/>
              </w:rPr>
              <w:t xml:space="preserve"> в связи с утверждением генерального плана Кораблинский муниципальный округ Рязанской области,</w:t>
            </w:r>
            <w:r w:rsidR="00E4607E">
              <w:rPr>
                <w:sz w:val="28"/>
                <w:szCs w:val="28"/>
              </w:rPr>
              <w:t xml:space="preserve"> главное управление архитектуры и градостроительства Рязанской области ПОСТАНОВЛЯЕТ:</w:t>
            </w:r>
          </w:p>
          <w:p w:rsidR="00743C9E" w:rsidRDefault="00E4607E" w:rsidP="00FD22F5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Признать утратившим</w:t>
            </w:r>
            <w:r w:rsidR="00A105D6">
              <w:rPr>
                <w:sz w:val="28"/>
                <w:szCs w:val="28"/>
              </w:rPr>
              <w:t>и силу:</w:t>
            </w:r>
          </w:p>
          <w:p w:rsidR="00743C9E" w:rsidRDefault="00743C9E" w:rsidP="00743C9E">
            <w:pPr>
              <w:widowControl w:val="0"/>
              <w:tabs>
                <w:tab w:val="left" w:pos="888"/>
              </w:tabs>
              <w:ind w:firstLine="850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22F5">
              <w:rPr>
                <w:sz w:val="28"/>
                <w:szCs w:val="27"/>
              </w:rPr>
              <w:t>решени</w:t>
            </w:r>
            <w:r>
              <w:rPr>
                <w:sz w:val="28"/>
                <w:szCs w:val="27"/>
              </w:rPr>
              <w:t>е Кораблинского</w:t>
            </w:r>
            <w:r w:rsidRPr="00FD22F5">
              <w:rPr>
                <w:sz w:val="28"/>
                <w:szCs w:val="27"/>
              </w:rPr>
              <w:t xml:space="preserve"> районного Совета </w:t>
            </w:r>
            <w:r>
              <w:rPr>
                <w:sz w:val="28"/>
                <w:szCs w:val="27"/>
              </w:rPr>
              <w:t>депутатов муниципального образования – Кораблинск</w:t>
            </w:r>
            <w:r w:rsidR="00E6590C">
              <w:rPr>
                <w:sz w:val="28"/>
                <w:szCs w:val="27"/>
              </w:rPr>
              <w:t xml:space="preserve">ий </w:t>
            </w:r>
            <w:r>
              <w:rPr>
                <w:sz w:val="28"/>
                <w:szCs w:val="27"/>
              </w:rPr>
              <w:t>муниципальн</w:t>
            </w:r>
            <w:r w:rsidR="00E6590C">
              <w:rPr>
                <w:sz w:val="28"/>
                <w:szCs w:val="27"/>
              </w:rPr>
              <w:t>ый район</w:t>
            </w:r>
            <w:r>
              <w:rPr>
                <w:sz w:val="28"/>
                <w:szCs w:val="27"/>
              </w:rPr>
              <w:t xml:space="preserve"> </w:t>
            </w:r>
            <w:r w:rsidRPr="00FD22F5">
              <w:rPr>
                <w:sz w:val="28"/>
                <w:szCs w:val="27"/>
              </w:rPr>
              <w:t>Ря</w:t>
            </w:r>
            <w:r>
              <w:rPr>
                <w:sz w:val="28"/>
                <w:szCs w:val="27"/>
              </w:rPr>
              <w:t>занской области от 06.11.2012 № 32</w:t>
            </w:r>
            <w:r w:rsidRPr="00FD22F5">
              <w:rPr>
                <w:sz w:val="28"/>
                <w:szCs w:val="27"/>
              </w:rPr>
              <w:t xml:space="preserve"> «Об утверждении </w:t>
            </w:r>
            <w:r>
              <w:rPr>
                <w:sz w:val="28"/>
                <w:szCs w:val="27"/>
              </w:rPr>
              <w:t>С</w:t>
            </w:r>
            <w:r w:rsidRPr="00FD22F5">
              <w:rPr>
                <w:sz w:val="28"/>
                <w:szCs w:val="27"/>
              </w:rPr>
              <w:t xml:space="preserve">хемы территориального планирования </w:t>
            </w:r>
            <w:r>
              <w:rPr>
                <w:sz w:val="28"/>
                <w:szCs w:val="27"/>
              </w:rPr>
              <w:t>Кораблинского района Рязанской области</w:t>
            </w:r>
            <w:r w:rsidRPr="00FD22F5">
              <w:rPr>
                <w:sz w:val="28"/>
                <w:szCs w:val="27"/>
              </w:rPr>
              <w:t>»</w:t>
            </w:r>
            <w:r>
              <w:rPr>
                <w:sz w:val="28"/>
                <w:szCs w:val="27"/>
              </w:rPr>
              <w:t>;</w:t>
            </w:r>
          </w:p>
          <w:p w:rsidR="00743C9E" w:rsidRPr="00743C9E" w:rsidRDefault="00743C9E" w:rsidP="00743C9E">
            <w:pPr>
              <w:widowControl w:val="0"/>
              <w:tabs>
                <w:tab w:val="left" w:pos="746"/>
              </w:tabs>
              <w:ind w:firstLine="850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lastRenderedPageBreak/>
              <w:t>- решение  Думы  муниципального  образования  –  Кораблинский муниципальный район Рязанской области от 10.12.2015 № 39 «О внесении изменений в</w:t>
            </w:r>
            <w:r w:rsidRPr="00FD22F5">
              <w:rPr>
                <w:sz w:val="28"/>
                <w:szCs w:val="27"/>
              </w:rPr>
              <w:t xml:space="preserve"> </w:t>
            </w:r>
            <w:r>
              <w:rPr>
                <w:sz w:val="28"/>
                <w:szCs w:val="27"/>
              </w:rPr>
              <w:t>С</w:t>
            </w:r>
            <w:r w:rsidRPr="00FD22F5">
              <w:rPr>
                <w:sz w:val="28"/>
                <w:szCs w:val="27"/>
              </w:rPr>
              <w:t>хем</w:t>
            </w:r>
            <w:r>
              <w:rPr>
                <w:sz w:val="28"/>
                <w:szCs w:val="27"/>
              </w:rPr>
              <w:t>у</w:t>
            </w:r>
            <w:r w:rsidRPr="00FD22F5">
              <w:rPr>
                <w:sz w:val="28"/>
                <w:szCs w:val="27"/>
              </w:rPr>
              <w:t xml:space="preserve"> территориального планирования </w:t>
            </w:r>
            <w:r>
              <w:rPr>
                <w:sz w:val="28"/>
                <w:szCs w:val="27"/>
              </w:rPr>
              <w:t>Кораблинского муниципального района Рязанской области</w:t>
            </w:r>
            <w:r w:rsidRPr="00FD22F5">
              <w:rPr>
                <w:sz w:val="28"/>
                <w:szCs w:val="27"/>
              </w:rPr>
              <w:t>»</w:t>
            </w:r>
          </w:p>
          <w:p w:rsidR="00854E5C" w:rsidRDefault="00E4607E" w:rsidP="00FD22F5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Отделу кадровой работы и делопроизводства обеспечить: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 сети «Интернет».</w:t>
            </w:r>
          </w:p>
          <w:p w:rsidR="00854E5C" w:rsidRDefault="00E4607E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</w:t>
            </w:r>
            <w:r>
              <w:rPr>
                <w:rFonts w:cs="Times New Roman"/>
                <w:sz w:val="28"/>
                <w:szCs w:val="28"/>
              </w:rPr>
              <w:t>обеспечить внесение сведений, содержащихся в пункте 1 настоящего постановления, в государственные информационные системы обеспечения градостроительной деятельности и в федеральную государственную информационную систему территориального планирования в соответствии с требованиями Градостроительного кодекса Российской Федерации.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Предложить главе муниципального образования – </w:t>
            </w:r>
            <w:r w:rsidR="00065F22">
              <w:rPr>
                <w:rFonts w:ascii="Times New Roman" w:hAnsi="Times New Roman"/>
                <w:sz w:val="28"/>
                <w:szCs w:val="27"/>
              </w:rPr>
              <w:t xml:space="preserve">Кораблинский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 округ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854E5C" w:rsidRDefault="00E4607E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Настоящее постановление вступает в силу со дня его официального опубликования.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7. Контроль за исполнением настоящего постановления возложить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заместителя начальника главного управления архитектуры и градостроительства Рязанской области Т.С. Попкову.</w:t>
            </w:r>
          </w:p>
          <w:p w:rsidR="00854E5C" w:rsidRDefault="00854E5C">
            <w:pPr>
              <w:widowControl w:val="0"/>
              <w:ind w:left="142" w:firstLine="850"/>
              <w:jc w:val="both"/>
              <w:rPr>
                <w:sz w:val="28"/>
                <w:szCs w:val="28"/>
              </w:rPr>
            </w:pPr>
          </w:p>
          <w:p w:rsidR="004C74CA" w:rsidRDefault="004C74CA" w:rsidP="004C74C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4E5C">
        <w:tc>
          <w:tcPr>
            <w:tcW w:w="9920" w:type="dxa"/>
          </w:tcPr>
          <w:p w:rsidR="00854E5C" w:rsidRDefault="00E4607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854E5C" w:rsidRDefault="00854E5C">
      <w:pPr>
        <w:spacing w:line="216" w:lineRule="auto"/>
        <w:ind w:firstLine="709"/>
        <w:contextualSpacing/>
        <w:jc w:val="both"/>
        <w:rPr>
          <w:sz w:val="24"/>
        </w:rPr>
      </w:pPr>
    </w:p>
    <w:sectPr w:rsidR="00854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2" w:right="567" w:bottom="1134" w:left="1417" w:header="0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0B" w:rsidRDefault="006F380B">
      <w:r>
        <w:separator/>
      </w:r>
    </w:p>
  </w:endnote>
  <w:endnote w:type="continuationSeparator" w:id="0">
    <w:p w:rsidR="006F380B" w:rsidRDefault="006F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0B" w:rsidRDefault="006F380B">
      <w:r>
        <w:separator/>
      </w:r>
    </w:p>
  </w:footnote>
  <w:footnote w:type="continuationSeparator" w:id="0">
    <w:p w:rsidR="006F380B" w:rsidRDefault="006F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127925"/>
      <w:docPartObj>
        <w:docPartGallery w:val="Page Numbers (Top of Page)"/>
        <w:docPartUnique/>
      </w:docPartObj>
    </w:sdtPr>
    <w:sdtEndPr/>
    <w:sdtContent>
      <w:p w:rsidR="00854E5C" w:rsidRDefault="00854E5C">
        <w:pPr>
          <w:pStyle w:val="af4"/>
          <w:jc w:val="center"/>
        </w:pPr>
      </w:p>
      <w:p w:rsidR="00854E5C" w:rsidRDefault="00E4607E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C2DDA">
          <w:rPr>
            <w:noProof/>
          </w:rPr>
          <w:t>2</w:t>
        </w:r>
        <w:r>
          <w:fldChar w:fldCharType="end"/>
        </w:r>
      </w:p>
      <w:p w:rsidR="00854E5C" w:rsidRDefault="006F380B">
        <w:pPr>
          <w:pStyle w:val="af4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E5C"/>
    <w:rsid w:val="00065F22"/>
    <w:rsid w:val="001705DD"/>
    <w:rsid w:val="001D3110"/>
    <w:rsid w:val="00336625"/>
    <w:rsid w:val="00442C29"/>
    <w:rsid w:val="004C74CA"/>
    <w:rsid w:val="004E258D"/>
    <w:rsid w:val="0064100C"/>
    <w:rsid w:val="006D5427"/>
    <w:rsid w:val="006F380B"/>
    <w:rsid w:val="00743C9E"/>
    <w:rsid w:val="007E237E"/>
    <w:rsid w:val="00851014"/>
    <w:rsid w:val="00854E5C"/>
    <w:rsid w:val="008E5312"/>
    <w:rsid w:val="009146A6"/>
    <w:rsid w:val="00920186"/>
    <w:rsid w:val="009815D8"/>
    <w:rsid w:val="00A105D6"/>
    <w:rsid w:val="00AC734C"/>
    <w:rsid w:val="00BC2DDA"/>
    <w:rsid w:val="00BF5F5C"/>
    <w:rsid w:val="00C71B3C"/>
    <w:rsid w:val="00D25384"/>
    <w:rsid w:val="00E4607E"/>
    <w:rsid w:val="00E6590C"/>
    <w:rsid w:val="00E766D4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668CE"/>
  <w15:docId w15:val="{E4450F94-C593-44E4-B7AA-C4ED2E7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6">
    <w:name w:val="Верхний колонтитул Знак"/>
    <w:basedOn w:val="a0"/>
    <w:uiPriority w:val="99"/>
    <w:qFormat/>
    <w:rsid w:val="00C02623"/>
    <w:rPr>
      <w:rFonts w:ascii="Times New Roman" w:hAnsi="Times New Roman"/>
      <w:sz w:val="26"/>
    </w:rPr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paragraph" w:customStyle="1" w:styleId="ConsPlusTitle">
    <w:name w:val="ConsPlusTitle"/>
    <w:qFormat/>
    <w:pPr>
      <w:widowControl w:val="0"/>
    </w:pPr>
    <w:rPr>
      <w:rFonts w:eastAsiaTheme="minorEastAsia" w:cs="Calibri"/>
      <w:b/>
      <w:lang w:eastAsia="ru-RU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Рязанской области от 08.06.2023 N 50-ОЗ(ред. от 09.09.2024)"О преобразовании муниципальных образований Рязанской области путем объединения поселений, входящих в состав Сасовского муниципального района Рязанской области, с городским округом город Сас</vt:lpstr>
    </vt:vector>
  </TitlesOfParts>
  <Company>КонсультантПлюс Версия 4024.00.01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Рязанской области от 08.06.2023 N 50-ОЗ(ред. от 09.09.2024)"О преобразовании муниципальных образований Рязанской области путем объединения поселений, входящих в состав Сасовского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утратившими силу отдельных законодательных актов Рязанской области"(принят </dc:title>
  <dc:subject/>
  <dc:creator/>
  <dc:description/>
  <cp:lastModifiedBy>User214</cp:lastModifiedBy>
  <cp:revision>99</cp:revision>
  <cp:lastPrinted>2025-09-10T14:14:00Z</cp:lastPrinted>
  <dcterms:created xsi:type="dcterms:W3CDTF">2024-10-30T12:16:00Z</dcterms:created>
  <dcterms:modified xsi:type="dcterms:W3CDTF">2025-09-16T11:54:00Z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