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74" w:rsidRDefault="007B788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B74" w:rsidRDefault="007B788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14B74" w:rsidRDefault="007B788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14B74" w:rsidRDefault="00314B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14B74" w:rsidRDefault="00314B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14B74" w:rsidRDefault="007B788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14B74" w:rsidRDefault="00314B74">
      <w:pPr>
        <w:tabs>
          <w:tab w:val="left" w:pos="709"/>
        </w:tabs>
        <w:jc w:val="center"/>
        <w:rPr>
          <w:sz w:val="28"/>
        </w:rPr>
      </w:pPr>
    </w:p>
    <w:p w:rsidR="00314B74" w:rsidRDefault="00314B74">
      <w:pPr>
        <w:tabs>
          <w:tab w:val="left" w:pos="709"/>
        </w:tabs>
        <w:jc w:val="center"/>
        <w:rPr>
          <w:sz w:val="28"/>
        </w:rPr>
      </w:pPr>
    </w:p>
    <w:p w:rsidR="00314B74" w:rsidRDefault="00BA269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45F93">
        <w:rPr>
          <w:sz w:val="28"/>
        </w:rPr>
        <w:t>24</w:t>
      </w:r>
      <w:r>
        <w:rPr>
          <w:sz w:val="28"/>
        </w:rPr>
        <w:t>»</w:t>
      </w:r>
      <w:r w:rsidR="00145F93">
        <w:rPr>
          <w:sz w:val="28"/>
        </w:rPr>
        <w:t xml:space="preserve"> сентября </w:t>
      </w:r>
      <w:r>
        <w:rPr>
          <w:sz w:val="28"/>
        </w:rPr>
        <w:t>2025</w:t>
      </w:r>
      <w:r w:rsidR="007B7881">
        <w:rPr>
          <w:sz w:val="28"/>
        </w:rPr>
        <w:t xml:space="preserve"> г.                                                                       </w:t>
      </w:r>
      <w:r w:rsidR="00145F93">
        <w:rPr>
          <w:sz w:val="28"/>
        </w:rPr>
        <w:t xml:space="preserve">                  </w:t>
      </w:r>
      <w:r w:rsidR="007B7881">
        <w:rPr>
          <w:sz w:val="28"/>
        </w:rPr>
        <w:t xml:space="preserve"> № </w:t>
      </w:r>
      <w:r w:rsidR="00145F93">
        <w:rPr>
          <w:sz w:val="28"/>
        </w:rPr>
        <w:t>818-п</w:t>
      </w:r>
    </w:p>
    <w:p w:rsidR="00314B74" w:rsidRDefault="007B788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</w:t>
      </w:r>
    </w:p>
    <w:tbl>
      <w:tblPr>
        <w:tblW w:w="992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14B74">
        <w:trPr>
          <w:trHeight w:val="1515"/>
        </w:trPr>
        <w:tc>
          <w:tcPr>
            <w:tcW w:w="9923" w:type="dxa"/>
          </w:tcPr>
          <w:p w:rsidR="00314B74" w:rsidRDefault="00314B74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314B74" w:rsidRPr="003338BF" w:rsidRDefault="007B7881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3338BF">
              <w:rPr>
                <w:rFonts w:ascii="Times New Roman" w:hAnsi="Times New Roman"/>
                <w:sz w:val="28"/>
                <w:szCs w:val="28"/>
              </w:rPr>
              <w:t>Об утверждении документации по планировке территории</w:t>
            </w:r>
          </w:p>
          <w:p w:rsidR="003338BF" w:rsidRDefault="003338BF" w:rsidP="000A5A6B">
            <w:pPr>
              <w:pStyle w:val="ConsPlusNormal1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8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Pr="003338BF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планировки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проект</w:t>
            </w:r>
            <w:r w:rsidRPr="003338BF">
              <w:rPr>
                <w:rFonts w:ascii="Times New Roman" w:hAnsi="Times New Roman" w:cs="Times New Roman"/>
                <w:sz w:val="28"/>
                <w:szCs w:val="28"/>
              </w:rPr>
              <w:t xml:space="preserve"> межевания территории), подлежащей комплексному развитию, в границах земельного участка с кадастровым номером </w:t>
            </w:r>
            <w:r w:rsidR="000A5A6B" w:rsidRPr="000A5A6B">
              <w:rPr>
                <w:rFonts w:ascii="Times New Roman" w:hAnsi="Times New Roman" w:cs="Times New Roman"/>
                <w:sz w:val="28"/>
                <w:szCs w:val="28"/>
              </w:rPr>
              <w:t>62:13:1170301:54,</w:t>
            </w:r>
            <w:r w:rsidRPr="003338BF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расположенного </w:t>
            </w:r>
            <w:r w:rsidR="000A5A6B">
              <w:rPr>
                <w:rFonts w:ascii="Times New Roman" w:hAnsi="Times New Roman" w:cs="Times New Roman"/>
                <w:sz w:val="28"/>
                <w:szCs w:val="28"/>
              </w:rPr>
              <w:t>по адресу: Рязанская область, Рыбновский район</w:t>
            </w:r>
          </w:p>
          <w:bookmarkEnd w:id="0"/>
          <w:p w:rsidR="000A5A6B" w:rsidRDefault="000A5A6B" w:rsidP="000A5A6B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B74">
        <w:tc>
          <w:tcPr>
            <w:tcW w:w="9923" w:type="dxa"/>
          </w:tcPr>
          <w:p w:rsidR="000A5A6B" w:rsidRDefault="007B7881" w:rsidP="000A5A6B">
            <w:pPr>
              <w:suppressAutoHyphens w:val="0"/>
              <w:autoSpaceDE w:val="0"/>
              <w:autoSpaceDN w:val="0"/>
              <w:adjustRightInd w:val="0"/>
              <w:ind w:firstLine="885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</w:t>
            </w:r>
            <w:r>
              <w:rPr>
                <w:sz w:val="28"/>
              </w:rPr>
              <w:t xml:space="preserve">статьи 45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</w:t>
            </w:r>
            <w:r>
              <w:rPr>
                <w:color w:val="auto"/>
                <w:sz w:val="28"/>
                <w:szCs w:val="28"/>
              </w:rPr>
              <w:t>Рязанской области и органами государственной власти Рязанской области», руководствуясь постановлением Правительства Рязанской области от 06.08.2008 № 153 «Об утверждении Положения о главном управлении архитектуры и градостроительства Рязанской области», постановлением Правительства Рязанской области от 06.09.2022 № 320</w:t>
            </w:r>
            <w:r w:rsidR="00052688">
              <w:rPr>
                <w:color w:val="auto"/>
                <w:sz w:val="28"/>
                <w:szCs w:val="28"/>
              </w:rPr>
              <w:t xml:space="preserve"> «</w:t>
            </w:r>
            <w:r w:rsidR="00052688">
              <w:rPr>
                <w:rFonts w:cs="Times New Roman"/>
                <w:sz w:val="28"/>
                <w:szCs w:val="28"/>
                <w:lang w:bidi="ar-SA"/>
              </w:rPr>
              <w:t>Об установлении случаев утверждения проектов генеральных планов, правил землепользования и застройки, планировки и межевания территории без проведения общественных обсуждений или публичных слушаний»</w:t>
            </w:r>
            <w:r>
              <w:rPr>
                <w:color w:val="auto"/>
                <w:sz w:val="28"/>
                <w:szCs w:val="28"/>
              </w:rPr>
              <w:t>, главное управление архитектуры и градостроительства Рязанской области ПОСТАНОВЛЯЕТ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:rsidR="00314B74" w:rsidRPr="000A5A6B" w:rsidRDefault="007B7881" w:rsidP="00FC5326">
            <w:pPr>
              <w:pStyle w:val="af6"/>
              <w:widowControl w:val="0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5A6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Утвердить прилагаемую документацию по планировке территории (проект планировки территории и проект межевания территории), </w:t>
            </w:r>
            <w:r w:rsidR="003338BF" w:rsidRPr="000A5A6B">
              <w:rPr>
                <w:rFonts w:ascii="Times New Roman" w:hAnsi="Times New Roman" w:cs="Times New Roman"/>
                <w:sz w:val="28"/>
                <w:szCs w:val="28"/>
              </w:rPr>
              <w:t xml:space="preserve">подлежащей комплексному развитию, в границах земельного участка с кадастровым номером </w:t>
            </w:r>
            <w:r w:rsidR="000A5A6B" w:rsidRPr="000A5A6B">
              <w:rPr>
                <w:rFonts w:ascii="Times New Roman" w:hAnsi="Times New Roman" w:cs="Times New Roman"/>
                <w:sz w:val="28"/>
                <w:szCs w:val="28"/>
              </w:rPr>
              <w:t>62:13:1170301:54</w:t>
            </w:r>
            <w:r w:rsidR="003338BF" w:rsidRPr="000A5A6B">
              <w:rPr>
                <w:rFonts w:ascii="Times New Roman" w:hAnsi="Times New Roman" w:cs="Times New Roman"/>
                <w:sz w:val="28"/>
                <w:szCs w:val="28"/>
              </w:rPr>
              <w:t xml:space="preserve">, расположенного </w:t>
            </w:r>
            <w:r w:rsidR="000A5A6B" w:rsidRPr="000A5A6B">
              <w:rPr>
                <w:rFonts w:ascii="Times New Roman" w:hAnsi="Times New Roman" w:cs="Times New Roman"/>
                <w:sz w:val="28"/>
                <w:szCs w:val="28"/>
              </w:rPr>
              <w:t>по адресу: Рязанская область, Рыбновский район.</w:t>
            </w:r>
          </w:p>
          <w:p w:rsidR="00314B74" w:rsidRDefault="007B7881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314B74" w:rsidRDefault="007B7881">
            <w:pPr>
              <w:pStyle w:val="ConsPlusNormal1"/>
              <w:widowControl w:val="0"/>
              <w:ind w:firstLine="888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1) обеспечить размещение документации по планировке территории в государственных информационных системах обеспечения градостроительной деятельности в соответствии с требованиями Градостроительного кодекса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Российской Федерации;</w:t>
            </w:r>
          </w:p>
          <w:p w:rsidR="00314B74" w:rsidRPr="003338BF" w:rsidRDefault="007B7881" w:rsidP="003338BF">
            <w:pPr>
              <w:pStyle w:val="af6"/>
              <w:widowControl w:val="0"/>
              <w:tabs>
                <w:tab w:val="left" w:pos="709"/>
              </w:tabs>
              <w:ind w:firstLine="885"/>
              <w:jc w:val="both"/>
              <w:rPr>
                <w:rFonts w:ascii="Times New Roman" w:hAnsi="Times New Roman"/>
                <w:sz w:val="28"/>
              </w:rPr>
            </w:pPr>
            <w:r w:rsidRPr="003338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2) подготовить, заверить усиленной квалифицированной электронной подписью и направить информацию об утвержденном проекте межевания </w:t>
            </w:r>
            <w:r w:rsidRPr="003338BF">
              <w:rPr>
                <w:rFonts w:ascii="Times New Roman" w:hAnsi="Times New Roman"/>
                <w:sz w:val="28"/>
                <w:szCs w:val="27"/>
              </w:rPr>
              <w:t>территории,</w:t>
            </w:r>
            <w:r w:rsidRPr="003338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338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подлежащей комплексному развитию, </w:t>
            </w:r>
            <w:r w:rsidR="003338BF" w:rsidRPr="003338BF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земельного участка с кадастровым номером </w:t>
            </w:r>
            <w:r w:rsidR="000A5A6B" w:rsidRPr="000A5A6B">
              <w:rPr>
                <w:rFonts w:ascii="Times New Roman" w:hAnsi="Times New Roman" w:cs="Times New Roman"/>
                <w:sz w:val="28"/>
                <w:szCs w:val="28"/>
              </w:rPr>
              <w:t>62:13:1170301:54, расположенного по адресу: Рязанская область, Рыбновский район</w:t>
            </w:r>
            <w:r w:rsidRPr="003338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</w:t>
            </w:r>
            <w:r w:rsidR="003338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тра недвижимости для внесения в </w:t>
            </w:r>
            <w:r w:rsidRPr="003338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государственный реест</w:t>
            </w:r>
            <w:r w:rsidR="003338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 недвижимости в соответствии  </w:t>
            </w:r>
            <w:r w:rsidRPr="003338B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Федеральным законом от 13.07.2015 № 218-ФЗ «О государственной регистрации недвижимости».</w:t>
            </w:r>
          </w:p>
          <w:p w:rsidR="00314B74" w:rsidRDefault="007B7881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907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314B74" w:rsidRDefault="007B7881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 правовом департаменте аппарата Губернатора и Правительства Рязанской области;</w:t>
            </w:r>
          </w:p>
          <w:p w:rsidR="00314B74" w:rsidRDefault="007B7881">
            <w:pPr>
              <w:pStyle w:val="af6"/>
              <w:widowControl w:val="0"/>
              <w:numPr>
                <w:ilvl w:val="1"/>
                <w:numId w:val="2"/>
              </w:numPr>
              <w:tabs>
                <w:tab w:val="left" w:pos="1313"/>
              </w:tabs>
              <w:suppressAutoHyphens w:val="0"/>
              <w:ind w:left="0" w:firstLine="88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314B74" w:rsidRDefault="007B7881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314B74" w:rsidRDefault="007B7881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Предложить главе муниципального образования – </w:t>
            </w:r>
            <w:r w:rsidR="000429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5A6B">
              <w:rPr>
                <w:rFonts w:ascii="Times New Roman" w:hAnsi="Times New Roman" w:cs="Times New Roman"/>
                <w:sz w:val="28"/>
                <w:szCs w:val="28"/>
              </w:rPr>
              <w:t>ыбновский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r w:rsidR="000A5A6B">
              <w:rPr>
                <w:rFonts w:ascii="Times New Roman" w:hAnsi="Times New Roman" w:cs="Times New Roman"/>
                <w:sz w:val="28"/>
                <w:szCs w:val="28"/>
              </w:rPr>
              <w:t>Баграмовское</w:t>
            </w:r>
            <w:r w:rsidR="000429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r w:rsidR="0004293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A5A6B">
              <w:rPr>
                <w:rFonts w:ascii="Times New Roman" w:hAnsi="Times New Roman" w:cs="Times New Roman"/>
                <w:sz w:val="28"/>
                <w:szCs w:val="28"/>
              </w:rPr>
              <w:t>ыбновского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314B74" w:rsidRDefault="007B7881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Настоящее постановление вступает в силу со дня его официального опубликования.</w:t>
            </w:r>
          </w:p>
          <w:p w:rsidR="00314B74" w:rsidRDefault="002878F0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</w:pPr>
            <w:hyperlink r:id="rId8">
              <w:r w:rsidR="007B7881">
                <w:rPr>
                  <w:rFonts w:ascii="Times New Roman" w:hAnsi="Times New Roman" w:cs="Times New Roman"/>
                  <w:sz w:val="28"/>
                  <w:szCs w:val="28"/>
                </w:rPr>
                <w:t xml:space="preserve">7. </w:t>
              </w:r>
            </w:hyperlink>
            <w:r w:rsidR="007B7881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7B78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на заместителя начальника главного управления архитектуры</w:t>
            </w:r>
            <w:r w:rsidR="0004293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7B78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</w:t>
            </w:r>
            <w:r w:rsidR="0004293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 </w:t>
            </w:r>
            <w:r w:rsidR="007B7881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градостроительства Рязанской области Т.С. Попкову.</w:t>
            </w:r>
          </w:p>
          <w:p w:rsidR="00314B74" w:rsidRDefault="00314B74">
            <w:pPr>
              <w:pStyle w:val="ConsPlusNormal1"/>
              <w:widowControl w:val="0"/>
              <w:tabs>
                <w:tab w:val="left" w:pos="1418"/>
              </w:tabs>
              <w:ind w:left="187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B74" w:rsidRDefault="00314B74">
            <w:pPr>
              <w:pStyle w:val="ConsPlusNormal1"/>
              <w:widowControl w:val="0"/>
              <w:tabs>
                <w:tab w:val="left" w:pos="1418"/>
              </w:tabs>
              <w:ind w:firstLine="96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B74">
        <w:tc>
          <w:tcPr>
            <w:tcW w:w="9923" w:type="dxa"/>
          </w:tcPr>
          <w:p w:rsidR="00314B74" w:rsidRDefault="00042931" w:rsidP="0004293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="007B7881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        </w:t>
            </w:r>
            <w:r w:rsidR="007B7881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      </w:t>
            </w:r>
            <w:r w:rsidR="007B7881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</w:tbl>
    <w:p w:rsidR="00314B74" w:rsidRDefault="00314B74">
      <w:pPr>
        <w:tabs>
          <w:tab w:val="left" w:pos="1380"/>
        </w:tabs>
      </w:pPr>
    </w:p>
    <w:sectPr w:rsidR="00314B74">
      <w:headerReference w:type="default" r:id="rId9"/>
      <w:pgSz w:w="11906" w:h="16838"/>
      <w:pgMar w:top="1047" w:right="567" w:bottom="1134" w:left="1418" w:header="4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8F0" w:rsidRDefault="002878F0">
      <w:r>
        <w:separator/>
      </w:r>
    </w:p>
  </w:endnote>
  <w:endnote w:type="continuationSeparator" w:id="0">
    <w:p w:rsidR="002878F0" w:rsidRDefault="0028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8F0" w:rsidRDefault="002878F0">
      <w:r>
        <w:separator/>
      </w:r>
    </w:p>
  </w:footnote>
  <w:footnote w:type="continuationSeparator" w:id="0">
    <w:p w:rsidR="002878F0" w:rsidRDefault="00287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B74" w:rsidRDefault="007B7881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145F9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14B74" w:rsidRDefault="00314B74">
    <w:pPr>
      <w:pStyle w:val="af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2D34"/>
    <w:multiLevelType w:val="multilevel"/>
    <w:tmpl w:val="C9A0B35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4B361565"/>
    <w:multiLevelType w:val="multilevel"/>
    <w:tmpl w:val="D2664A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5585A2E"/>
    <w:multiLevelType w:val="multilevel"/>
    <w:tmpl w:val="ACBC21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B74"/>
    <w:rsid w:val="00042931"/>
    <w:rsid w:val="00052688"/>
    <w:rsid w:val="00083737"/>
    <w:rsid w:val="000A5A6B"/>
    <w:rsid w:val="00145F93"/>
    <w:rsid w:val="002878F0"/>
    <w:rsid w:val="00314B74"/>
    <w:rsid w:val="003338BF"/>
    <w:rsid w:val="007B7881"/>
    <w:rsid w:val="00BA269A"/>
    <w:rsid w:val="00C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153E"/>
  <w15:docId w15:val="{6149DB05-CB00-46E4-9222-DBA1B0CD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link w:val="11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link w:val="112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character" w:customStyle="1" w:styleId="a7">
    <w:name w:val="Таблица_название_таблицы Знак"/>
    <w:qFormat/>
    <w:rsid w:val="006D4F31"/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character" w:customStyle="1" w:styleId="113">
    <w:name w:val="Табличный_таблица_11 Знак"/>
    <w:link w:val="114"/>
    <w:qFormat/>
    <w:rsid w:val="006D4F31"/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character" w:customStyle="1" w:styleId="112">
    <w:name w:val="Табличный_боковик_11 Знак"/>
    <w:link w:val="1b"/>
    <w:qFormat/>
    <w:rsid w:val="006D4F31"/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paragraph" w:styleId="a8">
    <w:name w:val="Title"/>
    <w:next w:val="a9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uiPriority w:val="34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Таблица_название_таблицы"/>
    <w:next w:val="a"/>
    <w:autoRedefine/>
    <w:qFormat/>
    <w:rsid w:val="006D4F31"/>
    <w:pPr>
      <w:keepNext/>
      <w:suppressAutoHyphens w:val="0"/>
      <w:spacing w:before="60" w:after="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ru-RU" w:bidi="ar-SA"/>
    </w:rPr>
  </w:style>
  <w:style w:type="paragraph" w:customStyle="1" w:styleId="111">
    <w:name w:val="Табличный_таблица_11"/>
    <w:link w:val="1a"/>
    <w:qFormat/>
    <w:rsid w:val="006D4F31"/>
    <w:pPr>
      <w:suppressAutoHyphens w:val="0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ru-RU" w:bidi="ar-SA"/>
    </w:rPr>
  </w:style>
  <w:style w:type="paragraph" w:customStyle="1" w:styleId="114">
    <w:name w:val="Табличный_боковик_11"/>
    <w:link w:val="113"/>
    <w:qFormat/>
    <w:rsid w:val="006D4F31"/>
    <w:pPr>
      <w:suppressAutoHyphens w:val="0"/>
    </w:pPr>
    <w:rPr>
      <w:rFonts w:ascii="Times New Roman" w:eastAsia="Times New Roman" w:hAnsi="Times New Roman" w:cs="Times New Roman"/>
      <w:color w:val="auto"/>
      <w:sz w:val="22"/>
      <w:szCs w:val="24"/>
      <w:lang w:eastAsia="ru-RU" w:bidi="ar-SA"/>
    </w:r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4EEE283B4EFA07E0B4074BD6ED652EE19575B84E0816D433B049F23EEa5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vt:lpstr>
    </vt:vector>
  </TitlesOfParts>
  <Company>КонсультантПлюс Версия 4021.00.55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Рязанской городской Думы от 23.12.2021 N 236-III"Об утверждении изменений в Генеральный план города Рязани (г. Рязань, район Центральный, Квартал 7, участки 5, 6, 7)"</dc:title>
  <dc:subject/>
  <dc:creator/>
  <dc:description/>
  <cp:lastModifiedBy>User214</cp:lastModifiedBy>
  <cp:revision>451</cp:revision>
  <cp:lastPrinted>2024-06-13T14:47:00Z</cp:lastPrinted>
  <dcterms:created xsi:type="dcterms:W3CDTF">2022-03-09T16:26:00Z</dcterms:created>
  <dcterms:modified xsi:type="dcterms:W3CDTF">2025-09-24T08:15:00Z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4021.00.55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