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DD" w:rsidRDefault="0012429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DD" w:rsidRDefault="0012429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1EDD" w:rsidRDefault="0012429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1EDD" w:rsidRDefault="00541E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1EDD" w:rsidRDefault="00541E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41EDD" w:rsidRDefault="0012429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1EDD" w:rsidRDefault="00541EDD">
      <w:pPr>
        <w:tabs>
          <w:tab w:val="left" w:pos="709"/>
        </w:tabs>
        <w:jc w:val="center"/>
        <w:rPr>
          <w:sz w:val="28"/>
        </w:rPr>
      </w:pPr>
    </w:p>
    <w:p w:rsidR="00541EDD" w:rsidRDefault="00541EDD">
      <w:pPr>
        <w:tabs>
          <w:tab w:val="left" w:pos="709"/>
        </w:tabs>
        <w:jc w:val="center"/>
        <w:rPr>
          <w:sz w:val="28"/>
        </w:rPr>
      </w:pPr>
    </w:p>
    <w:p w:rsidR="00541EDD" w:rsidRDefault="0012429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842ED">
        <w:rPr>
          <w:sz w:val="28"/>
        </w:rPr>
        <w:t>25</w:t>
      </w:r>
      <w:r>
        <w:rPr>
          <w:sz w:val="28"/>
        </w:rPr>
        <w:t>»</w:t>
      </w:r>
      <w:r w:rsidR="002842ED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</w:t>
      </w:r>
      <w:r w:rsidR="002842ED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 № </w:t>
      </w:r>
      <w:r w:rsidR="002842ED">
        <w:rPr>
          <w:sz w:val="28"/>
        </w:rPr>
        <w:t>823-п</w:t>
      </w:r>
    </w:p>
    <w:p w:rsidR="00541EDD" w:rsidRDefault="00541EDD">
      <w:pPr>
        <w:tabs>
          <w:tab w:val="left" w:pos="709"/>
        </w:tabs>
        <w:jc w:val="both"/>
        <w:rPr>
          <w:sz w:val="28"/>
        </w:rPr>
      </w:pPr>
    </w:p>
    <w:p w:rsidR="00541EDD" w:rsidRDefault="00541EDD">
      <w:pPr>
        <w:tabs>
          <w:tab w:val="left" w:pos="709"/>
        </w:tabs>
        <w:jc w:val="both"/>
        <w:rPr>
          <w:sz w:val="28"/>
        </w:rPr>
      </w:pPr>
    </w:p>
    <w:p w:rsidR="00541EDD" w:rsidRDefault="0012429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Баграмовское се</w:t>
      </w:r>
      <w:r>
        <w:rPr>
          <w:rFonts w:ascii="Times New Roman" w:hAnsi="Times New Roman"/>
          <w:sz w:val="28"/>
        </w:rPr>
        <w:t>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541EDD" w:rsidRDefault="00541EDD">
      <w:pPr>
        <w:tabs>
          <w:tab w:val="left" w:pos="709"/>
        </w:tabs>
        <w:jc w:val="both"/>
        <w:rPr>
          <w:color w:val="auto"/>
          <w:sz w:val="28"/>
        </w:rPr>
      </w:pPr>
    </w:p>
    <w:p w:rsidR="00541EDD" w:rsidRDefault="0012429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 xml:space="preserve">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</w:t>
      </w:r>
      <w:r>
        <w:rPr>
          <w:color w:val="auto"/>
          <w:sz w:val="28"/>
          <w:szCs w:val="28"/>
        </w:rPr>
        <w:t xml:space="preserve">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архитектуры и градостроительства Рязанской </w:t>
      </w:r>
      <w:r>
        <w:rPr>
          <w:color w:val="auto"/>
          <w:sz w:val="28"/>
          <w:szCs w:val="28"/>
        </w:rPr>
        <w:t>области ПОСТАНОВЛЯЕТ: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Баграмовское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22.12.2021 № 621-п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Баграмовское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</w:t>
      </w:r>
      <w:r>
        <w:rPr>
          <w:color w:val="auto"/>
          <w:sz w:val="28"/>
          <w:szCs w:val="28"/>
        </w:rPr>
        <w:t>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>в редакции постановлений Главархитектуры Рязанской области от 17.03</w:t>
      </w:r>
      <w:r>
        <w:rPr>
          <w:color w:val="auto"/>
          <w:sz w:val="28"/>
        </w:rPr>
        <w:t xml:space="preserve">.2023 </w:t>
      </w:r>
      <w:r>
        <w:rPr>
          <w:sz w:val="28"/>
        </w:rPr>
        <w:t>№</w:t>
      </w:r>
      <w:r>
        <w:rPr>
          <w:color w:val="auto"/>
          <w:sz w:val="28"/>
        </w:rPr>
        <w:t xml:space="preserve"> 138-п, от 22.09.2023 № 438-п, от 17.04.2024 </w:t>
      </w:r>
      <w:r>
        <w:rPr>
          <w:color w:val="auto"/>
          <w:sz w:val="28"/>
        </w:rPr>
        <w:br/>
        <w:t xml:space="preserve">№ 154-п, от 27.11.2024 № 684-п, от 09.01.2025 № 12-п, </w:t>
      </w:r>
      <w:r>
        <w:rPr>
          <w:color w:val="auto"/>
          <w:sz w:val="28"/>
          <w:szCs w:val="28"/>
        </w:rPr>
        <w:t xml:space="preserve">от 16.01.2025 № 32-п, </w:t>
      </w:r>
      <w:r>
        <w:rPr>
          <w:color w:val="auto"/>
          <w:sz w:val="28"/>
          <w:szCs w:val="28"/>
        </w:rPr>
        <w:br/>
        <w:t xml:space="preserve">от 11.03.2025 № 161-п, от </w:t>
      </w:r>
      <w:r>
        <w:rPr>
          <w:color w:val="auto"/>
          <w:sz w:val="28"/>
          <w:szCs w:val="28"/>
        </w:rPr>
        <w:t xml:space="preserve">28.03.2025 № 229-п, от 09.04.2025 № 253-п, </w:t>
      </w:r>
      <w:r>
        <w:rPr>
          <w:sz w:val="28"/>
          <w:szCs w:val="28"/>
        </w:rPr>
        <w:br/>
        <w:t>от 01.08.2025 № 609-п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от 25.08.2025 № 6</w:t>
      </w:r>
      <w:r>
        <w:rPr>
          <w:color w:val="auto"/>
          <w:sz w:val="28"/>
          <w:szCs w:val="28"/>
        </w:rPr>
        <w:t>99-п, от 19.09.2025 № 811-п)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>енения</w:t>
      </w:r>
      <w:r>
        <w:rPr>
          <w:color w:val="auto"/>
          <w:sz w:val="28"/>
        </w:rPr>
        <w:t>:</w:t>
      </w:r>
    </w:p>
    <w:p w:rsidR="00541EDD" w:rsidRDefault="0012429F" w:rsidP="0012429F">
      <w:pPr>
        <w:numPr>
          <w:ilvl w:val="0"/>
          <w:numId w:val="2"/>
        </w:numPr>
        <w:tabs>
          <w:tab w:val="clear" w:pos="0"/>
          <w:tab w:val="left" w:pos="1134"/>
        </w:tabs>
        <w:spacing w:line="276" w:lineRule="auto"/>
        <w:ind w:firstLine="709"/>
        <w:jc w:val="both"/>
      </w:pPr>
      <w:r>
        <w:rPr>
          <w:color w:val="auto"/>
          <w:sz w:val="28"/>
          <w:szCs w:val="27"/>
        </w:rPr>
        <w:lastRenderedPageBreak/>
        <w:t>1) 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в статье 10 таблицу видов территориальных зон дополнить строками следующего содержания: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 </w:t>
      </w:r>
    </w:p>
    <w:tbl>
      <w:tblPr>
        <w:tblW w:w="9213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7087"/>
        <w:gridCol w:w="142"/>
      </w:tblGrid>
      <w:tr w:rsidR="00541EDD">
        <w:trPr>
          <w:trHeight w:val="504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541EDD" w:rsidRDefault="0012429F">
            <w:pPr>
              <w:tabs>
                <w:tab w:val="left" w:pos="1134"/>
              </w:tabs>
              <w:spacing w:line="276" w:lineRule="auto"/>
              <w:ind w:left="709"/>
              <w:rPr>
                <w:rFonts w:eastAsia="Times New Roman" w:cs="Times New Roman"/>
                <w:color w:val="000000" w:themeColor="text1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Cs w:val="26"/>
                <w:shd w:val="clear" w:color="FFFFFF" w:fill="FFFFFF"/>
                <w:lang w:bidi="ru-RU"/>
              </w:rPr>
              <w:t xml:space="preserve">                     «Зоны </w:t>
            </w:r>
            <w:r>
              <w:rPr>
                <w:rFonts w:eastAsia="Times New Roman" w:cs="Times New Roman"/>
                <w:color w:val="000000" w:themeColor="text1"/>
                <w:szCs w:val="26"/>
                <w:shd w:val="clear" w:color="FFFFFF" w:fill="FFFFFF"/>
                <w:lang w:bidi="ru-RU"/>
              </w:rPr>
              <w:t>комплексного развития территории</w:t>
            </w:r>
          </w:p>
        </w:tc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EFF"/>
            <w:vAlign w:val="center"/>
          </w:tcPr>
          <w:p w:rsidR="00541EDD" w:rsidRDefault="00541EDD">
            <w:pPr>
              <w:rPr>
                <w:color w:val="343434"/>
              </w:rPr>
            </w:pPr>
          </w:p>
        </w:tc>
      </w:tr>
      <w:tr w:rsidR="00541EDD">
        <w:trPr>
          <w:trHeight w:val="5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541EDD" w:rsidRDefault="0012429F">
            <w:pPr>
              <w:pStyle w:val="afc"/>
              <w:widowControl w:val="0"/>
              <w:ind w:right="-71"/>
              <w:jc w:val="both"/>
            </w:pPr>
            <w:r>
              <w:rPr>
                <w:rFonts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42545" distB="52705" distL="47625" distR="42545" simplePos="0" relativeHeight="25165926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91440</wp:posOffset>
                      </wp:positionV>
                      <wp:extent cx="681990" cy="299085"/>
                      <wp:effectExtent l="12700" t="12700" r="10160" b="12065"/>
                      <wp:wrapSquare wrapText="bothSides"/>
                      <wp:docPr id="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89" cy="299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9B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1EDD" w:rsidRDefault="0012429F">
                                  <w:pPr>
                                    <w:pStyle w:val="afc"/>
                                    <w:widowControl w:val="0"/>
                                    <w:ind w:right="-71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КРТ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21.85pt;margin-top:7.2pt;width:53.7pt;height:23.55pt;z-index:251659264;visibility:visible;mso-wrap-style:square;mso-width-percent:0;mso-height-percent:0;mso-wrap-distance-left:3.75pt;mso-wrap-distance-top:3.35pt;mso-wrap-distance-right:3.35pt;mso-wrap-distance-bottom: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" fillcolor="#fb9bd4">
                      <v:stroke joinstyle="round"/>
                      <v:textbox>
                        <w:txbxContent>
                          <w:p w:rsidR="00541EDD" w:rsidRDefault="0012429F">
                            <w:pPr>
                              <w:pStyle w:val="afc"/>
                              <w:widowControl w:val="0"/>
                              <w:ind w:right="-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КРТ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541EDD" w:rsidRDefault="0012429F">
            <w:pPr>
              <w:tabs>
                <w:tab w:val="left" w:pos="1134"/>
              </w:tabs>
              <w:spacing w:line="276" w:lineRule="auto"/>
              <w:ind w:left="709"/>
            </w:pPr>
            <w:r>
              <w:rPr>
                <w:rFonts w:eastAsia="Times New Roman" w:cs="Times New Roman"/>
                <w:color w:val="000000" w:themeColor="text1"/>
                <w:szCs w:val="26"/>
                <w:shd w:val="clear" w:color="FFFFFF" w:fill="FFFFFF"/>
                <w:lang w:bidi="ru-RU"/>
              </w:rPr>
              <w:t>Зона комплексного развития территории (КРТ)»</w:t>
            </w:r>
            <w:r>
              <w:rPr>
                <w:color w:val="484848"/>
                <w:szCs w:val="24"/>
              </w:rPr>
              <w:t xml:space="preserve">                          </w:t>
            </w:r>
          </w:p>
        </w:tc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EFF"/>
            <w:vAlign w:val="center"/>
          </w:tcPr>
          <w:p w:rsidR="00541EDD" w:rsidRDefault="00541EDD">
            <w:pPr>
              <w:rPr>
                <w:color w:val="343434"/>
              </w:rPr>
            </w:pPr>
          </w:p>
        </w:tc>
      </w:tr>
    </w:tbl>
    <w:p w:rsidR="00541EDD" w:rsidRDefault="0012429F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2)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 xml:space="preserve">статью 11 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пунктом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br/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541EDD" w:rsidRDefault="0012429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3) в приложении № 1 согласно приложению № 2 к на</w:t>
      </w:r>
      <w:r>
        <w:rPr>
          <w:rFonts w:ascii="Times New Roman" w:hAnsi="Times New Roman"/>
          <w:color w:val="auto"/>
          <w:sz w:val="28"/>
          <w:szCs w:val="27"/>
        </w:rPr>
        <w:t>стоящему постановлению;</w:t>
      </w:r>
    </w:p>
    <w:p w:rsidR="00541EDD" w:rsidRDefault="0012429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4) в приложении № 2:</w:t>
      </w:r>
    </w:p>
    <w:p w:rsidR="00541EDD" w:rsidRDefault="0012429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а) 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8"/>
        </w:rPr>
        <w:t>«4.2 Зона сельскохозяйственного использования»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(местоположение объекта: Рязанская область, м.р-н Рыбновский, с.п. Баграмовское)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в редакции согласно приложению № 3 к настоящему постановлению;</w:t>
      </w:r>
    </w:p>
    <w:p w:rsidR="00541EDD" w:rsidRDefault="0012429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б)</w:t>
      </w:r>
      <w:r>
        <w:rPr>
          <w:rFonts w:ascii="Times New Roman" w:hAnsi="Times New Roman"/>
          <w:color w:val="auto"/>
          <w:sz w:val="28"/>
          <w:szCs w:val="28"/>
        </w:rPr>
        <w:t> дополнить графическим описанием местоположения границ территориальной зоны «КРТ Зона комплексного развития территории (населенный пункт с. Горяйново)» согласно приложению № 4 к нас</w:t>
      </w:r>
      <w:r>
        <w:rPr>
          <w:rFonts w:ascii="Times New Roman" w:hAnsi="Times New Roman"/>
          <w:color w:val="auto"/>
          <w:sz w:val="28"/>
          <w:szCs w:val="28"/>
        </w:rPr>
        <w:t>тоящему постановлению.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41EDD" w:rsidRDefault="0012429F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</w:t>
      </w:r>
      <w:r>
        <w:rPr>
          <w:color w:val="auto"/>
          <w:sz w:val="28"/>
          <w:szCs w:val="28"/>
        </w:rPr>
        <w:t>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Баграмовское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t xml:space="preserve">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41EDD" w:rsidRDefault="0012429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</w:t>
      </w:r>
      <w:r>
        <w:rPr>
          <w:rFonts w:cs="Times New Roman"/>
          <w:color w:val="auto"/>
          <w:sz w:val="28"/>
          <w:szCs w:val="28"/>
        </w:rPr>
        <w:t>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</w:t>
      </w:r>
      <w:r>
        <w:rPr>
          <w:rFonts w:cs="Times New Roman"/>
          <w:color w:val="auto"/>
          <w:sz w:val="28"/>
          <w:szCs w:val="28"/>
        </w:rPr>
        <w:t xml:space="preserve">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2842ED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842ED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41EDD" w:rsidRDefault="0012429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541EDD" w:rsidRDefault="0012429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</w:t>
      </w:r>
      <w:r>
        <w:rPr>
          <w:color w:val="auto"/>
          <w:sz w:val="28"/>
          <w:szCs w:val="28"/>
        </w:rPr>
        <w:t xml:space="preserve">области, главе муниципального образования – </w:t>
      </w:r>
      <w:r>
        <w:rPr>
          <w:color w:val="auto"/>
          <w:sz w:val="28"/>
          <w:szCs w:val="28"/>
        </w:rPr>
        <w:t>Баграмовское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в сети «Интернет», публикацию в </w:t>
      </w:r>
      <w:r>
        <w:rPr>
          <w:color w:val="auto"/>
          <w:sz w:val="28"/>
          <w:szCs w:val="28"/>
        </w:rPr>
        <w:t>средствах массовой информации.</w:t>
      </w:r>
    </w:p>
    <w:p w:rsidR="00541EDD" w:rsidRDefault="0012429F" w:rsidP="0012429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41EDD" w:rsidRDefault="00541EDD">
      <w:pPr>
        <w:widowControl w:val="0"/>
        <w:ind w:firstLine="850"/>
        <w:jc w:val="both"/>
        <w:rPr>
          <w:color w:val="auto"/>
          <w:sz w:val="28"/>
        </w:rPr>
      </w:pPr>
    </w:p>
    <w:p w:rsidR="00541EDD" w:rsidRDefault="00541ED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41EDD" w:rsidRDefault="0012429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</w:t>
      </w:r>
      <w:r>
        <w:rPr>
          <w:color w:val="auto"/>
          <w:sz w:val="28"/>
        </w:rPr>
        <w:t xml:space="preserve">                                                                               Р.В. Шашкин</w:t>
      </w:r>
    </w:p>
    <w:p w:rsidR="00541EDD" w:rsidRDefault="00541EDD"/>
    <w:sectPr w:rsidR="00541EDD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9F" w:rsidRDefault="0012429F">
      <w:r>
        <w:separator/>
      </w:r>
    </w:p>
  </w:endnote>
  <w:endnote w:type="continuationSeparator" w:id="0">
    <w:p w:rsidR="0012429F" w:rsidRDefault="001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9F" w:rsidRDefault="0012429F">
      <w:r>
        <w:separator/>
      </w:r>
    </w:p>
  </w:footnote>
  <w:footnote w:type="continuationSeparator" w:id="0">
    <w:p w:rsidR="0012429F" w:rsidRDefault="0012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DD" w:rsidRDefault="0012429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842ED" w:rsidRPr="002842E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41EDD" w:rsidRDefault="00541ED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E73"/>
    <w:multiLevelType w:val="multilevel"/>
    <w:tmpl w:val="99C6A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B774D5C"/>
    <w:multiLevelType w:val="hybridMultilevel"/>
    <w:tmpl w:val="0D84D6E2"/>
    <w:lvl w:ilvl="0" w:tplc="1396E9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1741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507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370F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20EAF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1EC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3E5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C09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661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DD"/>
    <w:rsid w:val="0012429F"/>
    <w:rsid w:val="002842ED"/>
    <w:rsid w:val="005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D9A4"/>
  <w15:docId w15:val="{1A769A2B-B6C8-4A91-857F-B4F2E7D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firstLine="709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2025-09-25T14:04:00Z</dcterms:created>
  <dcterms:modified xsi:type="dcterms:W3CDTF">2025-09-25T14:08:00Z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