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467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Кораблинский муниципальный</w:t>
      </w:r>
      <w:r>
        <w:rPr>
          <w:spacing w:val="1"/>
        </w:rPr>
        <w:t> </w:t>
      </w:r>
      <w:r>
        <w:rPr/>
        <w:t>округ Рязанской 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Яблоневского сельского округа</w:t>
      </w:r>
      <w:r>
        <w:rPr>
          <w:spacing w:val="1"/>
        </w:rPr>
        <w:t> </w:t>
      </w:r>
      <w:r>
        <w:rPr/>
        <w:t>Кораблинского</w:t>
      </w:r>
      <w:r>
        <w:rPr>
          <w:spacing w:val="-6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  <w:ind w:right="104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-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Яблоневского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Кораблинского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Дроково)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Дроково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815 587 м² ± 316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5212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366 302,71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1 331 665,41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1 331 664,40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1 331 562,00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1 331 481,98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1 331 478,77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1 331 448,10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1 331 383,55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365 915,26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1 331 240,22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1 331 141,05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1 331 216,53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1 331 216,53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1 331 202,09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366 223,33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1 331 211,27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1 331 201,22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1 331 176,90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1 331 145,88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1 331 106,58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1 331 089,11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1 331 070,40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1 331 061,47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1 331 062,81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1 331 064,31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1 331 063,74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1 331 056,58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1 331 033,30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1 331 027,08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1 331 013,45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1 331 005,47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1 330 996,28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1 330 986,27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1 330 965,55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1 330 954,53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1 330 949,91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1 330 907,51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1 330 880,60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1 330 874,89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1 330 867,53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1 330 851,28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1 330 787,27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1 330 762,84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1 330 709,51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1 330 705,29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1 330 676,97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1 330 634,03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1 330 526,20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1 330 417,58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1 330 333,98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1 330 274,87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1 330 236,33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1 330 245,06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1 330 256,40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1 330 342,98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1 330 360,88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1 330 364,66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1 330 381,49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367 422,39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1 330 506,06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1 330 718,17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1 330 872,11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1 330 927,97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1 331 064,71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1 331 138,55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1 331 273,97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1 331 325,22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1 331 369,04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1 331 442,14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1 331 496,95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366 369,55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1 331 618,32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366 336,13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1 331 642,18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1 331 665,41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Ерлино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Ерлино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376 935 м² ± 215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363 600,51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1 336 765,52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1 336 837,60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1 336 846,29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1 336 848,23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1 336 866,25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1 336 869,55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1 336 874,39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1 336 880,61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1 336 887,99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1 336 896,28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1 336 905,20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1 336 914,44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1 337 004,03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1 337 014,61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1 337 095,30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1 337 104,36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1 337 112,70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1 337 120,04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1 337 126,09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1 337 130,66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363 364,06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1 337 133,56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363 382,98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1 337 131,58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1 337 114,10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1 337 214,57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1 337 289,40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1 337 321,87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1 337 396,40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363 504,29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1 337 481,13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363 543,71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1 337 630,64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1 337 707,51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363 564,91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1 337 717,79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1 337 859,91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363 630,28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1 337 924,34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1 337 932,27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1 337 946,66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1 337 951,50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1 337 975,29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363 525,74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1 337 993,32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363 503,39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1 337 996,24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1 338 016,89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1 338 001,65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1 338 002,29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511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1 338 008,16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1 337 974,52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1 337 895,80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1 337 772,94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1 337 670,60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1 337 570,42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363 212,91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1 337 402,26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1 337 168,33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1 337 009,78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363 118,41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1 336 844,57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1 336 806,67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1 336 667,75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1 336 548,07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363 293,89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1 336 565,94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1 336 567,98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1 336 564,18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363 365,28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1 336 568,93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1 336 589,63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363 398,39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1 336 592,40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1 336 589,43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1 336 596,85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1 336 618,41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1 336 620,85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1 336 619,28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1 336 765,52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Ерлино)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Ерлино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915 207 м² ± 335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364 337,98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1 332 204,05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1 332 210,32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1 332 240,41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1 332 268,37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1 332 282,06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1 332 335,97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1 332 404,02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364 403,92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1 332 453,05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1 332 480,14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1 332 497,27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1 332 643,38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1 332 652,75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364 013,17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1 332 632,72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363 911,94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1 332 669,19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1 332 675,92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1 332 671,71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363 583,58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1 332 684,34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1 332 676,53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1 332 686,31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1 332 698,66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1 332 698,42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1 332 663,12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1 332 638,58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1 332 410,84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1 332 401,95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363 207,87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363 157,81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1 332 379,90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1 332 344,65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363 093,18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1 332 253,84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1 332 216,61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1 332 099,36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1 332 064,69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1 331 887,28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1 331 877,40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1 331 862,84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1 331 855,10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500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1 331 843,32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1 331 799,90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1 331 776,92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363 704,83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1 331 763,12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363 791,87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1 331 742,40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1 331 898,06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1 331 920,37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1 331 934,34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1 331 939,39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1 331 958,13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1 331 964,77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1 331 980,95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1 331 993,76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1 332 003,16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1 332 010,32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1 332 010,39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1 332 049,52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1 332 052,76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1 332 095,01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1 332 090,78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1 332 172,60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1 332 204,05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Залесно-Чулково)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Залесно-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Чулково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1 058 442 м² ± 360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355 559,85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1 332 555,04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1 332 557,50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1 332 568,20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1 332 605,61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1 332 647,10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1 332 693,30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1 332 734,27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1 332 765,32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1 332 799,16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355 539,16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1 332 829,25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1 333 229,82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1 333 841,93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355 425,02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1 333 836,45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1 333 993,89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1 334 035,20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1 334 053,64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1 334 162,54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1 334 249,30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1 334 369,47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355 605,95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1 334 455,10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1 334 462,37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355 677,84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1 334 436,17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1 334 375,03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1 334 199,49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1 334 086,61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1 334 067,14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1 333 980,49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1 333 947,16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1 333 941,71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1 333 845,09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355 485,83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1 333 837,95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355 530,01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1 333 231,08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1 332 576,62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1 332 551,41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1 332 530,32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1 332 528,70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1 332 529,60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355 585,21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1 332 526,79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355 614,28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355 737,75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1 332 542,32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355 984,08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1 332 561,96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355 986,34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1 332 540,93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355 975,82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1 332 501,12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355 999,86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1 332 473,33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49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1 332 505,63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356 114,78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1 332 516,89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1 332 555,95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1 332 576,23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356 313,07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356 516,62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1 332 601,39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1 332 626,97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356 789,06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1 332 471,47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1 332 029,66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1 332 027,55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356 508,36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1 332 024,17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356 421,91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1 332 000,52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1 331 997,88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1 331 996,70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1 331 995,51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1 331 987,33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1 331 968,58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1 331 947,55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355 920,24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1 331 949,81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1 331 945,30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355 745,98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1 331 937,04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1 331 925,02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1 331 903,60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1 331 888,97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1 331 896,48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1 331 913,75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1 331 933,28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1 331 957,69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1 331 984,98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1 331 990,75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1 332 008,39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355 316,73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1 332 033,55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1 332 044,82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355 284,80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1 332 041,07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1 332 082,16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1 332 188,05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1 332 253,70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1 332 261,14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1 332 267,96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355 096,94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1 332 289,47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1 332 340,70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355 160,50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1 332 355,03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355 335,50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1 332 515,77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1 332 542,05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1 332 569,85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355 288,18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1 332 594,63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1 332 590,88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1 332 585,99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1 332 571,35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1 332 550,69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1 332 551,25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1 332 555,04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Крутое)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Крутое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578 599 м² ± 266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361 391,13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1 335 731,80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1 335 754,95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1 335 852,04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1 335 952,39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1 335 980,45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1 336 049,64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1 336 095,10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1 336 071,53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361 424,02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1 336 055,17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361 371,76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1 336 010,91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1 336 092,58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1 336 162,46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1 336 207,50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361 190,86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1 336 272,33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361 154,84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1 336 103,46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361 016,07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1 336 167,02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361 017,74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1 336 197,07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1 336 196,66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1 336 215,78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1 336 236,33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1 336 253,02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1 336 277,95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1 336 296,05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1 336 319,83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1 336 349,79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1 336 378,65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1 336 335,87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1 336 267,70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360 684,73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1 336 202,87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1 335 679,18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1 335 594,98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1 335 522,57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1 335 506,94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1 335 493,95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1 335 496,47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1 335 491,42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1 335 485,53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360 703,25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1 335 467,85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360 719,25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1 335 451,01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1 335 427,43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1 335 419,85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360 784,92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1 335 422,38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360 819,44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1 335 416,49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1 335 402,17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480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1 335 380,70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1 335 356,29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1 335 343,66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1 335 333,97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1 335 320,08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360 992,04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1 335 316,71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1 335 519,63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1 335 506,15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1 335 508,24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1 335 526,54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1 335 559,39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1 335 610,89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1 335 656,59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1 335 690,99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1 335 709,94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1 335 712,47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1 335 712,66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1 335 731,80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Кумино)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Кумино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555 912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7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372 613,61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1 335 095,68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1 334 992,51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1 335 133,15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1 335 204,85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1 335 237,59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1 335 243,67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1 335 289,58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1 335 473,34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1 335 690,94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1 335 824,31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1 335 802,29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1 336 039,79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1 336 205,66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1 336 307,54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1 336 320,53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1 336 109,16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1 336 149,10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1 335 982,21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1 335 798,05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1 335 564,82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1 335 573,63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1 335 751,03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1 335 653,56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1 335 631,28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1 335 596,82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1 335 596,82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1 335 676,05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1 335 465,78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1 335 404,68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1 335 517,64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1 335 364,70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1 335 241,37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1 335 159,25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1 335 113,24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1 335 096,20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1 335 095,68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Чижово)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Чижово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1 341 642 м² ± 405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369 685,31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1 333 226,24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1 333 225,54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1 333 186,36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1 333 169,21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1 333 137,36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369 880,48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1 333 108,88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1 333 053,33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1 332 958,77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369 841,73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1 332 931,43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1 332 932,99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1 332 933,58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369 745,69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1 332 806,88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1 332 775,68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1 332 752,09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1 332 606,13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1 332 411,86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1 332 322,18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1 332 230,67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1 332 224,63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1 332 231,07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1 332 227,37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1 332 389,35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1 332 396,13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1 332 326,54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1 332 342,50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368 380,35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1 332 382,55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368 381,14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1 332 422,59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1 332 469,23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1 332 583,19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1 332 611,00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1 332 415,66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1 332 331,32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1 332 351,99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1 332 401,35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1 332 429,39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1 332 427,88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1 332 430,73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1 332 517,01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367 984,76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1 332 596,15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5459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1 332 687,21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1 332 695,44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1 332 703,68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1 332 701,47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1 332 752,64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1 332 984,68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1 333 123,43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1 333 261,56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1 333 300,06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1 333 244,11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1 333 174,91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1 333 168,10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1 333 164,80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1 333 113,35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1 333 108,39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1 333 059,01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1 333 110,19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1 333 116,10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1 333 123,11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1 333 122,87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1 333 184,23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1 333 265,97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1 333 347,06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1 333 328,03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1 333 232,38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1 333 219,27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1 333 120,53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1 333 132,44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1 333 226,95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1 333 226,24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1 332 813,94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369 305,84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1 332 790,13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1 332 789,49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1 332 791,55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1 332 790,35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1 332 789,94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1 332 794,84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1 332 799,97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1 332 806,64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1 332 814,59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1 332 823,53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1 332 883,36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1 332 911,26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1 332 920,18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1 332 935,55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1 332 945,87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1 332 948,65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1 332 948,12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1 332 946,63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1 332 943,50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1 332 916,84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1 332 909,26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1 332 900,71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1 332 891,50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1 332 857,07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1 332 847,77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1 332 838,50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1 332 829,56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Щелево)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Щелево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113 758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4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359 804,59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1 335 831,90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1 335 787,59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1 335 748,16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1 335 658,08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1 335 555,01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1 335 535,62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1 335 498,04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359 798,96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359 843,98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1 335 460,86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359 939,63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1 335 458,25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1 335 750,04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1 335 941,97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360 088,09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1 336 007,79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1 336 032,08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1 336 052,52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1 336 068,13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1 335 957,72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1 335 938,37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1 335 875,09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1 335 831,90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Яблонево)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Яблонево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1 077 651 м² ± 363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3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358 970,07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1 334 416,33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1 334 409,37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1 334 374,58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1 334 367,44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1 334 363,54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1 334 355,82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1 334 268,11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1 334 141,55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1 334 118,84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1 334 122,83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1 334 040,13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1 334 125,38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1 334 094,20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1 334 054,02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1 334 187,92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1 334 470,15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1 334 573,80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1 334 693,12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1 335 127,19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1 335 159,57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1 335 227,48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1 335 309,89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357 964,38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1 335 353,17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358 194,22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1 335 463,86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1 335 478,13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1 335 463,86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1 335 316,65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1 335 235,95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358 422,35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1 335 204,57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1 335 133,08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358 465,10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1 334 957,99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1 334 857,20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1 334 812,80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1 334 806,25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1 334 802,23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1 334 779,01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1 334 768,14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1 334 726,65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1 334 687,97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1 334 687,63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1 334 682,95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1 334 637,85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1 334 618,01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1 334 605,48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1 334 593,72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1 334 588,82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1 334 562,12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1 334 543,18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1 334 532,66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1 334 518,18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1 334 477,43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1 334 433,48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1 334 428,78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1 334 416,33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1 334 174,11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358 656,28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1 334 170,11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358 615,33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358 619,39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1 334 239,40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1 334 229,31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1 334 211,91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1 334 169,85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Ерлино)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Ерлино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1 883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2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364 276,48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1 332 036,62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1 332 057,60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1 332 090,78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1 332 095,01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1 332 052,76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1 332 044,29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1 332 036,62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Яблонево)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Яблонево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5 151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1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358 699,10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1 334 167,87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1 334 211,91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1 334 229,31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358 619,39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1 334 239,40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358 615,33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358 656,28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1 334 170,11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1 334 174,11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1 334 169,85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1 313 м² ± 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40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361 391,54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1 335 529,86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1 335 534,22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361 429,33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1 335 564,46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1 335 563,61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1 335 562,82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1 335 529,86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62" w:val="left" w:leader="none"/>
        </w:tabs>
        <w:spacing w:line="240" w:lineRule="auto" w:before="31" w:after="0"/>
        <w:ind w:left="2661" w:right="0" w:hanging="35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319 208 м² ± 321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9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1 332 497,27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1 332 505,08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364 508,90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1 332 518,24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364 602,64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1 332 559,53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364 601,88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1 332 598,90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1 332 620,31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1 332 632,94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364 623,17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1 332 666,36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1 332 749,54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364 621,81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1 332 755,23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1 332 788,28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1 332 797,69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1 332 775,28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1 332 783,79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1 332 809,83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364 485,60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1 332 987,30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1 332 674,97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1 332 652,75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1 332 643,38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1 332 497,27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1 334 196,83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1 334 187,95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355 167,55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1 334 182,15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355 240,70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1 334 167,17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355 249,37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1 334 210,25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355 247,14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1 334 325,86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355 104,11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1 334 326,60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355 104,22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1 334 301,22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1 334 297,91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1 334 228,49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355 116,32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1 334 230,49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1 334 234,32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355 137,02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1 334 231,97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1 334 196,83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1 333 915,35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1 333 906,46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1 333 902,79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1 333 902,28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1 333 899,42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1 333 891,97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1 333 877,90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359 081,29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1 333 850,06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359 128,51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1 333 832,07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1 333 832,64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1 333 850,16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359 188,64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1 333 860,97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359 198,48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1 333 900,92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359 212,30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1 333 929,90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359 215,25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1 333 935,51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359 245,31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1 333 967,53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359 271,04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1 334 002,31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1 334 018,59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359 272,76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1 334 034,63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359 272,66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1 334 060,31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1 334 094,16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359 230,55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1 334 141,08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1 334 243,70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1 334 348,38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1 334 366,40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1 334 363,54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1 334 355,82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1 334 268,11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1 334 141,55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1 334 118,84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1 334 037,84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1 333 984,96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1 333 963,62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1 333 915,35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40" w:lineRule="auto" w:before="31" w:after="0"/>
        <w:ind w:left="194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Ерлино)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Ерлино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54 420 м² ± 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8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364 306,30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1 332 210,32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1 332 204,05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1 332 180,52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1 332 182,03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1 332 198,37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1 332 200,80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364 386,13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1 332 202,87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1 332 218,97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1 332 220,21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1 332 181,68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1 332 160,22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1 332 163,60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364 559,01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1 332 186,46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1 332 433,75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364 403,92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1 332 453,05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1 332 404,02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1 332 335,97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1 332 282,06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1 332 268,37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1 332 240,41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1 332 210,32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3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д. Крутое)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Крутое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30 613 м² ± 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7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1 335 852,04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1 335 766,74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1 335 783,31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1 335 821,47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1 335 886,30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1 335 929,24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1 335 975,54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1 335 980,45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1 335 952,39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1 335 852,04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1 335 501,10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1 335 669,91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1 335 712,66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1 335 712,47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1 335 709,94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1 335 690,99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1 335 656,59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1 335 610,89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1 335 559,39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1 335 526,54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1 335 508,24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31" w:after="0"/>
        <w:ind w:left="190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Чижово)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Чижово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175 558 м² ± 147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6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368 992,56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1 333 616,15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1 333 549,82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1 333 113,35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1 333 108,39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1 333 059,01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1 333 110,19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1 333 116,10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1 333 123,11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1 333 122,87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1 333 184,23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1 333 265,97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1 333 347,06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1 333 456,96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1 333 506,11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1 333 616,15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3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1"/>
        <w:ind w:left="1970" w:right="1986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408" w:val="left" w:leader="none"/>
        </w:tabs>
        <w:spacing w:line="240" w:lineRule="auto" w:before="29" w:after="0"/>
        <w:ind w:left="3408" w:right="0" w:hanging="300"/>
        <w:jc w:val="left"/>
        <w:rPr>
          <w:b/>
          <w:i/>
          <w:sz w:val="20"/>
        </w:rPr>
      </w:pPr>
      <w:r>
        <w:rPr/>
        <w:pict>
          <v:rect style="position:absolute;margin-left:62.849998pt;margin-top:14.435951pt;width:498pt;height:.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2"/>
          <w:sz w:val="20"/>
        </w:rPr>
        <w:t>Зона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перспективного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сельскохозяйственного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развития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5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6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5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4" w:right="1986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3"/>
              <w:ind w:left="19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35" w:hRule="atLeast"/>
        </w:trPr>
        <w:tc>
          <w:tcPr>
            <w:tcW w:w="82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15" w:lineRule="exact" w:before="0"/>
              <w:ind w:left="4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Яблоневский</w:t>
            </w:r>
          </w:p>
        </w:tc>
      </w:tr>
      <w:tr>
        <w:trPr>
          <w:trHeight w:val="705" w:hRule="atLeast"/>
        </w:trPr>
        <w:tc>
          <w:tcPr>
            <w:tcW w:w="82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величина</w:t>
            </w:r>
          </w:p>
          <w:p>
            <w:pPr>
              <w:pStyle w:val="TableParagraph"/>
              <w:spacing w:line="230" w:lineRule="atLeast" w:before="0"/>
              <w:ind w:left="45" w:right="77"/>
              <w:jc w:val="left"/>
              <w:rPr>
                <w:sz w:val="20"/>
              </w:rPr>
            </w:pPr>
            <w:r>
              <w:rPr>
                <w:sz w:val="20"/>
              </w:rPr>
              <w:t>погрешности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252" w:right="2222"/>
              <w:rPr>
                <w:sz w:val="20"/>
              </w:rPr>
            </w:pPr>
            <w:r>
              <w:rPr>
                <w:sz w:val="20"/>
              </w:rPr>
              <w:t>174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35" w:hRule="atLeast"/>
        </w:trPr>
        <w:tc>
          <w:tcPr>
            <w:tcW w:w="82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15" w:lineRule="exact" w:before="0"/>
              <w:ind w:left="4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15" w:lineRule="exact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7"/>
        <w:ind w:left="1966" w:right="1986" w:firstLine="0"/>
        <w:jc w:val="center"/>
        <w:rPr>
          <w:b/>
          <w:sz w:val="20"/>
        </w:rPr>
      </w:pPr>
      <w:r>
        <w:rPr/>
        <w:pict>
          <v:rect style="position:absolute;margin-left:168.100006pt;margin-top:37.535915pt;width:393.05pt;height:.8pt;mso-position-horizontal-relative:page;mso-position-vertical-relative:paragraph;z-index:-29535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7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08" w:lineRule="exact" w:before="0"/>
              <w:ind w:left="3061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55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5" w:val="left" w:leader="none"/>
              </w:tabs>
              <w:spacing w:line="206" w:lineRule="exact" w:before="0"/>
              <w:ind w:left="4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698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68" w:right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90" w:right="251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left="77" w:right="3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67" w:right="25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87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290" w:type="dxa"/>
          </w:tcPr>
          <w:p>
            <w:pPr>
              <w:pStyle w:val="TableParagraph"/>
              <w:spacing w:line="209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09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9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09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line="209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09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23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23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539,02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23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23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816,68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802,40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787,02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801,39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832,31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808,44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825,18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844,86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017,54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873,46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070,19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903,73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087,55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921,82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107,60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879,93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091,79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878,47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095,70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920,03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111,19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919,05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115,42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853,05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120,47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794,54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800,73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860,71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930,62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189,90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920,35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116,56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930,13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126,67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963,22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186,82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975,14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193,16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213,00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841,98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279,13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843,59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954,58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216,14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977,08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196,10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983,59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191,70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988,48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187,30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996,63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194,96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024,51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208,48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023,69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216,47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017,85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220,43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286,96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863,48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279,63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845,54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286,71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830,96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289,81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818,62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278,57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802,68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800,46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794,99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793,10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220,36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0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5" w:lineRule="exact" w:before="0"/>
              <w:ind w:left="3061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19"/>
          <w:pgSz w:w="11910" w:h="16840"/>
          <w:pgMar w:header="300" w:footer="0" w:top="560" w:bottom="280" w:left="1040" w:right="440"/>
        </w:sectPr>
      </w:pPr>
    </w:p>
    <w:p>
      <w:pPr>
        <w:spacing w:before="19"/>
        <w:ind w:left="1966" w:right="1986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792,82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191,61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790,05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163,09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789,64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787,93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141,82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781,66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771,72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126,17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765,03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129,44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752,97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143,61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750,78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159,67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750,61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177,76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754,68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754,20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218,10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751,64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748,90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247,68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745,81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255,91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323,39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804,84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316,44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711,74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367,39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703,98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287,39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673,51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634,82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111,60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624,78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071,43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053,15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018,51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560,49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929,29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549,40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886,27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553,58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546,15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568,98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833,19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571,52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563,17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770,17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562,72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750,54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734,51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583,81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608,64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747,15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628,29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735,02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647,00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657,38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687,01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649,82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665,85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615,36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681,19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592,57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682,77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550,59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671,71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382,47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343,35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666,59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290,63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526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651,21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223,14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47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639,90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0" w:right="478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640,67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112,88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0" w:right="47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238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642,94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0" w:right="1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116,08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0" w:after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5" w:lineRule="exact" w:before="0"/>
              <w:ind w:left="3061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659,07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81" w:right="45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7" w:lineRule="exact"/>
        <w:jc w:val="left"/>
        <w:rPr>
          <w:sz w:val="20"/>
        </w:rPr>
        <w:sectPr>
          <w:headerReference w:type="default" r:id="rId20"/>
          <w:pgSz w:w="11910" w:h="16840"/>
          <w:pgMar w:header="300" w:footer="0" w:top="560" w:bottom="280" w:left="1040" w:right="440"/>
        </w:sectPr>
      </w:pPr>
    </w:p>
    <w:p>
      <w:pPr>
        <w:spacing w:before="17"/>
        <w:ind w:left="1966" w:right="1986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679,04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258,81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712,67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417,45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445,66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738,73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754,76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515,17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60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4" w:right="141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772,27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6" w:righ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539,02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28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0"/>
              <w:ind w:left="20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23" w:lineRule="exact" w:before="0"/>
              <w:ind w:left="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8" w:type="dxa"/>
          </w:tcPr>
          <w:p>
            <w:pPr>
              <w:pStyle w:val="TableParagraph"/>
              <w:spacing w:line="223" w:lineRule="exact" w:before="0"/>
              <w:ind w:left="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0" w:type="dxa"/>
          </w:tcPr>
          <w:p>
            <w:pPr>
              <w:pStyle w:val="TableParagraph"/>
              <w:spacing w:line="223" w:lineRule="exact" w:before="0"/>
              <w:ind w:left="81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3" w:lineRule="exact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Дроково)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Дроково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17 848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4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366 424,27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1 330 905,88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1 330 928,04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1 331 022,11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1 331 061,47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1 331 062,81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1 331 064,31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1 331 063,74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1 331 056,58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1 331 033,30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1 331 027,08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1 331 013,45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1 331 005,47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1 330 996,28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1 330 986,27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1 330 965,55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1 330 954,53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1 330 949,91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1 330 907,51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1 330 880,60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1 330 874,89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1 330 867,53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1 330 905,88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1 330 960,70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1 330 972,90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1 331 014,36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1 330 991,08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1 330 977,45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1 330 966,43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Ерлино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Ерлино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31 565 м² ± 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3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363 459,13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1 337 012,04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1 337 046,59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1 337 069,30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1 337 114,10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1 337 131,58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363 382,98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363 364,06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1 337 133,56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1 337 130,66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1 337 126,09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1 337 120,04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1 337 112,70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1 337 104,36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1 337 095,30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1 337 014,61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1 337 004,03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1 336 914,44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1 336 905,20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1 336 896,28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1 336 887,99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1 336 880,61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363 327,31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1 336 874,39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1 336 869,55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1 336 866,25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1 336 848,23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1 336 846,29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1 336 888,65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1 336 941,11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1 336 952,46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1 336 998,67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1 337 022,99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Чижово)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Чижово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18 883 м² ± 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2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369 326,66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1 332 821,28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1 332 813,94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369 305,84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1 332 790,13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1 332 789,49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1 332 791,55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1 332 790,35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1 332 789,94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1 332 794,84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1 332 799,97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1 332 806,64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1 332 814,59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1 332 823,53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1 332 883,36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1 332 911,26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1 332 920,18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1 332 935,55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1 332 945,87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1 332 948,65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1 332 948,12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1 332 946,63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1 332 943,50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1 332 928,04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1 332 923,18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1 332 916,84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1 332 909,26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1 332 900,71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1 332 891,50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1 332 857,07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1 332 847,77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1 332 838,50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1 332 829,56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369 326,66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1 332 848,32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1 332 838,75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1 332 848,29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1 332 899,69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1 332 899,98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1 332 898,24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1 332 880,56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Яблонево)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Яблонево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9 055 м² ± 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1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358 640,25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1 334 033,68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1 333 922,69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1 333 915,35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358 738,17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1 333 952,74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1 333 979,61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1 334 019,51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1 334 050,34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1 334 069,64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1 334 049,89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1 334 020,12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358 755,47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1 334 037,84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1 334 118,84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1 334 122,83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3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Дроково)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Дроково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3 947 м² ± 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30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366 507,90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1 330 966,43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1 330 977,45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1 330 991,08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1 331 014,36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1 330 972,90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1 330 960,70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1 330 918,77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1 330 916,58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1 330 966,43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Ерлино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Ерлино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3 308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29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363 448,19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1 336 941,11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1 337 022,99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1 336 998,67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1 336 952,46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1 336 941,11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Чижово)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Чижово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2 766 м² ± 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28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369 260,40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1 332 848,29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1 332 838,75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1 332 848,32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1 332 880,56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1 332 898,24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1 332 899,98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1 332 899,69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1 332 839,86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1 332 848,29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Яблонево)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Яблонево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10 028 м² ± 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27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358 761,63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1 333 927,19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1 333 963,62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1 333 984,96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1 334 037,84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358 755,47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1 334 020,12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1 334 049,89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1 334 069,64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1 334 050,34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1 334 019,51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1 333 979,61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358 738,17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1 333 952,74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31 496 м² ± 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526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1 335 229,06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1 335 304,55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1 335 344,19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1 335 263,98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1 335 229,06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1 332 751,75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1 332 827,18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1 332 804,59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1 332 810,52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1 332 700,96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1 332 698,20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1 332 718,94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1 332 730,12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1 332 742,00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1 332 766,00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1 332 761,13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364 712,19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1 332 737,76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1 332 727,30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1 332 717,18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1 332 697,90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69" w:right="4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1 332 692,05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364 820,15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1 332 751,75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955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4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54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4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4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.150pt;height:15.4pt;mso-position-horizontal-relative:page;mso-position-vertical-relative:page;z-index:-2954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2954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886411pt;width:18.150pt;height:15.4pt;mso-position-horizontal-relative:page;mso-position-vertical-relative:page;z-index:-2954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4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955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955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955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55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5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54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54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54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900" w:hanging="3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0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2661" w:hanging="3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61" w:hanging="35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16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94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8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4" w:hanging="35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9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900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2025-08-21T09:46:43Z</dcterms:created>
  <dcterms:modified xsi:type="dcterms:W3CDTF">2025-08-21T09:46:43Z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2025-08-21T00:00:00Z</vt:filetime>
  </property>
</Properties>
</file>