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95"/>
        <w:ind w:left="0" w:right="0" w:firstLine="5669"/>
        <w:spacing w:before="0" w:after="0" w:line="283" w:lineRule="atLeas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Приложение № </w:t>
      </w:r>
      <w:r>
        <w:rPr>
          <w:rFonts w:ascii="Times New Roman" w:hAnsi="Times New Roman" w:eastAsia="Times New Roman" w:cs="Times New Roman"/>
          <w:color w:val="auto"/>
        </w:rPr>
        <w:t xml:space="preserve">3</w:t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pStyle w:val="695"/>
        <w:ind w:left="0" w:right="0" w:firstLine="5669"/>
        <w:spacing w:before="0" w:after="0" w:line="283" w:lineRule="atLeas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к постановлению главного управления</w:t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pStyle w:val="695"/>
        <w:ind w:left="0" w:right="0" w:firstLine="5669"/>
        <w:spacing w:before="0" w:after="0" w:line="283" w:lineRule="atLeas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архитектуры и градостроительства</w:t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pStyle w:val="695"/>
        <w:ind w:left="0" w:right="0" w:firstLine="5669"/>
        <w:spacing w:before="0" w:after="0" w:line="283" w:lineRule="atLeas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Рязанской области</w:t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pStyle w:val="695"/>
        <w:ind w:firstLine="0"/>
        <w:spacing w:before="0" w:after="0" w:line="283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</w:rPr>
        <w:t xml:space="preserve">от </w:t>
      </w:r>
      <w:r>
        <w:rPr>
          <w:rFonts w:ascii="Times New Roman" w:hAnsi="Times New Roman" w:eastAsia="Times New Roman" w:cs="Times New Roman"/>
        </w:rPr>
        <w:t xml:space="preserve">24 сентября 2025 г. № 817-п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95"/>
        <w:numPr>
          <w:ilvl w:val="0"/>
          <w:numId w:val="0"/>
        </w:numPr>
        <w:ind w:left="-425" w:right="0" w:firstLine="425"/>
        <w:jc w:val="both"/>
        <w:spacing w:before="0" w:after="0"/>
        <w:widowControl/>
        <w:rPr>
          <w:rFonts w:ascii="Times New Roman" w:hAnsi="Times New Roman" w:cs="Times New Roman"/>
          <w:b/>
          <w:bCs/>
          <w:color w:val="auto"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</w:p>
    <w:p>
      <w:pPr>
        <w:pStyle w:val="695"/>
        <w:numPr>
          <w:ilvl w:val="0"/>
          <w:numId w:val="0"/>
        </w:numPr>
        <w:ind w:left="-425" w:right="-141" w:firstLine="425"/>
        <w:jc w:val="both"/>
        <w:spacing w:before="0" w:after="0" w:line="240" w:lineRule="auto"/>
        <w:widowControl/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zh-CN" w:bidi="ar-SA"/>
        </w:rPr>
        <w:outlineLvl w:val="0"/>
      </w:pP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eastAsia="zh-CN" w:bidi="ar-SA"/>
        </w:rPr>
        <w:t xml:space="preserve">«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4.1. П-1 Зона объектов транспортной и инженерной инфраструктур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zh-CN" w:bidi="ar-SA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zh-CN" w:bidi="ar-SA"/>
        </w:rPr>
      </w:r>
    </w:p>
    <w:p>
      <w:pPr>
        <w:pStyle w:val="695"/>
        <w:numPr>
          <w:ilvl w:val="0"/>
          <w:numId w:val="0"/>
        </w:numPr>
        <w:ind w:left="-425" w:right="-141" w:firstLine="425"/>
        <w:jc w:val="both"/>
        <w:spacing w:before="0" w:after="0" w:line="240" w:lineRule="auto"/>
        <w:widowControl/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zh-CN" w:bidi="ar-SA"/>
        </w:rPr>
        <w:outlineLvl w:val="0"/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zh-CN" w:bidi="ar-SA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zh-CN" w:bidi="ar-SA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zh-CN" w:bidi="ar-SA"/>
        </w:rPr>
      </w:r>
    </w:p>
    <w:p>
      <w:pPr>
        <w:pStyle w:val="695"/>
        <w:contextualSpacing w:val="0"/>
        <w:ind w:left="-425" w:right="-283" w:firstLine="425"/>
        <w:jc w:val="both"/>
        <w:spacing w:before="0" w:after="0" w:line="240" w:lineRule="auto"/>
        <w:widowControl/>
        <w:rPr>
          <w:rFonts w:ascii="Times New Roman" w:hAnsi="Times New Roman" w:cs="Times New Roman"/>
          <w:bCs/>
          <w:color w:val="auto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eastAsia="zh-CN" w:bidi="ar-SA"/>
        </w:rPr>
        <w:t xml:space="preserve">Зон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eastAsia="zh-CN" w:bidi="ar-SA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eastAsia="zh-CN" w:bidi="ar-SA"/>
        </w:rPr>
        <w:t xml:space="preserve"> объектов транспорт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eastAsia="zh-CN" w:bidi="ar-SA"/>
        </w:rPr>
        <w:t xml:space="preserve">ной и инженерной инфраструктур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eastAsia="zh-CN" w:bidi="ar-SA"/>
        </w:rPr>
        <w:t xml:space="preserve"> выделен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eastAsia="zh-CN" w:bidi="ar-SA"/>
        </w:rPr>
        <w:t xml:space="preserve">а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eastAsia="zh-CN" w:bidi="ar-SA"/>
        </w:rPr>
        <w:t xml:space="preserve"> для обеспечения правовых условий формирования объектов автомобильного транспорта, а также 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eastAsia="zh-CN" w:bidi="ar-SA"/>
        </w:rPr>
        <w:t xml:space="preserve">для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shd w:val="clear" w:color="auto" w:fill="auto"/>
          <w:lang w:eastAsia="ru-RU" w:bidi="ar-SA"/>
        </w:rPr>
        <w:t xml:space="preserve">размещения объектов коммунального обслуживания, связанных с обеспечением энергоснабжением, теплоснабжением, газоснабжением, водоснабжением, водоотведением, очисткой стоков, связи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eastAsia="zh-CN" w:bidi="ar-SA"/>
        </w:rPr>
        <w:t xml:space="preserve">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bCs/>
          <w:color w:val="auto"/>
          <w:sz w:val="28"/>
          <w:szCs w:val="28"/>
        </w:rPr>
      </w:r>
    </w:p>
    <w:p>
      <w:pPr>
        <w:pStyle w:val="695"/>
        <w:contextualSpacing w:val="0"/>
        <w:ind w:left="-425" w:right="-283" w:firstLine="425"/>
        <w:jc w:val="both"/>
        <w:spacing w:before="0" w:after="0" w:line="240" w:lineRule="auto"/>
        <w:widowControl/>
        <w:rPr>
          <w:rFonts w:ascii="Times New Roman" w:hAnsi="Times New Roman" w:cs="Times New Roman"/>
          <w:color w:val="auto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Виды разрешенного использования земельных участков и объектов капитального строительства в зоне «П-1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eastAsia="zh-CN" w:bidi="ar-SA"/>
        </w:rPr>
        <w:t xml:space="preserve">Зон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eastAsia="zh-CN" w:bidi="ar-SA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eastAsia="zh-CN" w:bidi="ar-SA"/>
        </w:rPr>
        <w:t xml:space="preserve"> объектов транспорт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eastAsia="zh-CN" w:bidi="ar-SA"/>
        </w:rPr>
        <w:t xml:space="preserve">ной и инженерной инфраструктур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» представлены в таблице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5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730"/>
        <w:ind w:left="0" w:right="-283" w:firstLine="709"/>
        <w:jc w:val="right"/>
        <w:rPr>
          <w:rFonts w:cs="Times New Roman"/>
          <w:color w:val="auto"/>
          <w:sz w:val="28"/>
          <w:szCs w:val="28"/>
        </w:rPr>
      </w:pPr>
      <w:r>
        <w:rPr>
          <w:rFonts w:eastAsia="NSimSun" w:cs="Times New Roman"/>
          <w:color w:val="auto"/>
          <w:sz w:val="28"/>
          <w:szCs w:val="28"/>
          <w:lang w:eastAsia="zh-CN" w:bidi="ar-SA"/>
        </w:rPr>
        <w:t xml:space="preserve">         </w:t>
      </w:r>
      <w:r>
        <w:rPr>
          <w:rFonts w:eastAsia="NSimSun" w:cs="Times New Roman"/>
          <w:color w:val="auto"/>
          <w:sz w:val="28"/>
          <w:szCs w:val="28"/>
          <w:lang w:eastAsia="zh-CN" w:bidi="ar-SA"/>
        </w:rPr>
        <w:t xml:space="preserve">Таблица </w:t>
      </w:r>
      <w:r>
        <w:rPr>
          <w:rFonts w:eastAsia="NSimSu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u w:val="none"/>
          <w:vertAlign w:val="baseline"/>
          <w:lang w:val="ru-RU" w:eastAsia="zh-CN" w:bidi="ar-SA"/>
        </w:rPr>
        <w:t xml:space="preserve">5</w:t>
      </w:r>
      <w:r>
        <w:rPr>
          <w:rFonts w:cs="Times New Roman"/>
          <w:color w:val="auto"/>
          <w:sz w:val="28"/>
          <w:szCs w:val="28"/>
        </w:rPr>
      </w:r>
      <w:r>
        <w:rPr>
          <w:rFonts w:cs="Times New Roman"/>
          <w:color w:val="auto"/>
          <w:sz w:val="28"/>
          <w:szCs w:val="28"/>
        </w:rPr>
      </w:r>
    </w:p>
    <w:tbl>
      <w:tblPr>
        <w:tblW w:w="10063" w:type="dxa"/>
        <w:tblInd w:w="-425" w:type="dxa"/>
        <w:tblLayout w:type="fixed"/>
        <w:tblCellMar>
          <w:left w:w="5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2815"/>
        <w:gridCol w:w="5405"/>
        <w:gridCol w:w="1843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815" w:type="dxa"/>
            <w:vAlign w:val="center"/>
            <w:textDirection w:val="lrTb"/>
            <w:noWrap w:val="false"/>
          </w:tcPr>
          <w:p>
            <w:pPr>
              <w:pStyle w:val="756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Вид 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405" w:type="dxa"/>
            <w:vAlign w:val="center"/>
            <w:textDirection w:val="lrTb"/>
            <w:noWrap w:val="false"/>
          </w:tcPr>
          <w:p>
            <w:pPr>
              <w:pStyle w:val="756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Наименование вида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56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756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Код вида 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</w:tcBorders>
            <w:tcW w:w="2815" w:type="dxa"/>
            <w:vMerge w:val="restart"/>
            <w:textDirection w:val="lrTb"/>
            <w:noWrap w:val="false"/>
          </w:tcPr>
          <w:p>
            <w:pPr>
              <w:pStyle w:val="756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Основные виды 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405" w:type="dxa"/>
            <w:textDirection w:val="lrTb"/>
            <w:noWrap w:val="false"/>
          </w:tcPr>
          <w:p>
            <w:pPr>
              <w:pStyle w:val="756"/>
              <w:spacing w:before="0" w:after="0"/>
              <w:widowControl w:val="off"/>
              <w:rPr>
                <w:rFonts w:eastAsia="NSimSun" w:cs="Times New Roman"/>
                <w:color w:val="auto"/>
                <w:lang w:eastAsia="zh-CN" w:bidi="ar-SA"/>
              </w:rPr>
            </w:pPr>
            <w:r>
              <w:rPr>
                <w:rFonts w:eastAsia="NSimSun" w:cs="Times New Roman"/>
                <w:color w:val="auto"/>
                <w:lang w:eastAsia="zh-CN" w:bidi="ar-SA"/>
              </w:rPr>
              <w:t xml:space="preserve">автомобильный транспорт;</w:t>
            </w:r>
            <w:r>
              <w:rPr>
                <w:rFonts w:eastAsia="NSimSun" w:cs="Times New Roman"/>
                <w:color w:val="auto"/>
                <w:lang w:eastAsia="zh-CN" w:bidi="ar-SA"/>
              </w:rPr>
            </w:r>
            <w:r>
              <w:rPr>
                <w:rFonts w:eastAsia="NSimSun" w:cs="Times New Roman"/>
                <w:color w:val="auto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756"/>
              <w:ind w:left="0" w:right="0" w:firstLine="0"/>
              <w:jc w:val="center"/>
              <w:spacing w:before="0" w:after="0"/>
              <w:widowControl w:val="off"/>
            </w:pPr>
            <w:r>
              <w:t xml:space="preserve">7.2</w:t>
            </w:r>
            <w:r/>
          </w:p>
        </w:tc>
      </w:tr>
      <w:tr>
        <w:tblPrEx/>
        <w:trPr/>
        <w:tc>
          <w:tcPr>
            <w:tcBorders>
              <w:left w:val="single" w:color="000000" w:sz="4" w:space="0"/>
            </w:tcBorders>
            <w:tcW w:w="2815" w:type="dxa"/>
            <w:vMerge w:val="continue"/>
            <w:textDirection w:val="lrTb"/>
            <w:noWrap w:val="false"/>
          </w:tcPr>
          <w:p>
            <w:pPr>
              <w:pStyle w:val="756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405" w:type="dxa"/>
            <w:vMerge w:val="restart"/>
            <w:textDirection w:val="lrTb"/>
            <w:noWrap w:val="false"/>
          </w:tcPr>
          <w:p>
            <w:pPr>
              <w:pStyle w:val="756"/>
              <w:spacing w:before="0" w:after="0"/>
              <w:widowControl w:val="off"/>
              <w:rPr>
                <w:rFonts w:eastAsia="NSimSun" w:cs="Times New Roman"/>
                <w:color w:val="auto"/>
                <w:lang w:eastAsia="zh-CN" w:bidi="ar-SA"/>
              </w:rPr>
            </w:pPr>
            <w:r>
              <w:rPr>
                <w:rFonts w:eastAsia="NSimSun" w:cs="Times New Roman"/>
                <w:color w:val="auto"/>
                <w:lang w:eastAsia="zh-CN" w:bidi="ar-SA"/>
              </w:rPr>
              <w:t xml:space="preserve">объекты дорожного сервиса;</w:t>
            </w:r>
            <w:r>
              <w:rPr>
                <w:rFonts w:eastAsia="NSimSun" w:cs="Times New Roman"/>
                <w:color w:val="auto"/>
                <w:lang w:eastAsia="zh-CN" w:bidi="ar-SA"/>
              </w:rPr>
            </w:r>
            <w:r>
              <w:rPr>
                <w:rFonts w:eastAsia="NSimSun" w:cs="Times New Roman"/>
                <w:color w:val="auto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Style w:val="756"/>
              <w:ind w:left="0" w:right="0" w:firstLine="0"/>
              <w:jc w:val="center"/>
              <w:spacing w:before="0" w:after="0"/>
              <w:widowControl w:val="off"/>
            </w:pPr>
            <w:r>
              <w:t xml:space="preserve">4.9.1</w:t>
            </w:r>
            <w:r/>
          </w:p>
        </w:tc>
      </w:tr>
      <w:tr>
        <w:tblPrEx/>
        <w:trPr/>
        <w:tc>
          <w:tcPr>
            <w:tcBorders>
              <w:left w:val="single" w:color="000000" w:sz="4" w:space="0"/>
            </w:tcBorders>
            <w:tcW w:w="2815" w:type="dxa"/>
            <w:vMerge w:val="continue"/>
            <w:textDirection w:val="lrTb"/>
            <w:noWrap w:val="false"/>
          </w:tcPr>
          <w:p>
            <w:pPr>
              <w:pStyle w:val="756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405" w:type="dxa"/>
            <w:vMerge w:val="restart"/>
            <w:textDirection w:val="lrTb"/>
            <w:noWrap w:val="false"/>
          </w:tcPr>
          <w:p>
            <w:pPr>
              <w:pStyle w:val="756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000000"/>
                <w:shd w:val="clear" w:color="auto" w:fill="auto"/>
              </w:rPr>
              <w:t xml:space="preserve">предоставление коммунальных услуг;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Style w:val="75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3.1.1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</w:tcBorders>
            <w:tcW w:w="2815" w:type="dxa"/>
            <w:vMerge w:val="continue"/>
            <w:textDirection w:val="lrTb"/>
            <w:noWrap w:val="false"/>
          </w:tcPr>
          <w:p>
            <w:pPr>
              <w:pStyle w:val="756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405" w:type="dxa"/>
            <w:vMerge w:val="restart"/>
            <w:textDirection w:val="lrTb"/>
            <w:noWrap w:val="false"/>
          </w:tcPr>
          <w:p>
            <w:pPr>
              <w:pStyle w:val="756"/>
              <w:spacing w:before="0" w:beforeAutospacing="0" w:after="0" w:afterAutospacing="0"/>
              <w:widowControl w:val="off"/>
              <w:rPr>
                <w:color w:val="000000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 xml:space="preserve">энергетика;</w:t>
            </w:r>
            <w:r>
              <w:rPr>
                <w:color w:val="000000"/>
                <w:shd w:val="clear" w:color="auto" w:fill="auto"/>
              </w:rPr>
            </w:r>
            <w:r>
              <w:rPr>
                <w:color w:val="000000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Style w:val="756"/>
              <w:ind w:left="0" w:right="0" w:firstLine="0"/>
              <w:jc w:val="center"/>
              <w:spacing w:before="0" w:after="0"/>
              <w:widowControl w:val="off"/>
              <w:rPr>
                <w:color w:val="000000"/>
                <w:shd w:val="clear" w:color="auto" w:fill="auto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6.7</w:t>
            </w:r>
            <w:r>
              <w:rPr>
                <w:color w:val="000000"/>
                <w:shd w:val="clear" w:color="auto" w:fill="auto"/>
              </w:rPr>
            </w:r>
            <w:r>
              <w:rPr>
                <w:color w:val="000000"/>
                <w:shd w:val="clear" w:color="auto" w:fil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</w:tcBorders>
            <w:tcW w:w="2815" w:type="dxa"/>
            <w:vMerge w:val="continue"/>
            <w:textDirection w:val="lrTb"/>
            <w:noWrap w:val="false"/>
          </w:tcPr>
          <w:p>
            <w:pPr>
              <w:pStyle w:val="756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405" w:type="dxa"/>
            <w:vMerge w:val="restart"/>
            <w:textDirection w:val="lrTb"/>
            <w:noWrap w:val="false"/>
          </w:tcPr>
          <w:p>
            <w:pPr>
              <w:pStyle w:val="756"/>
              <w:spacing w:before="0" w:after="0"/>
              <w:widowControl w:val="off"/>
              <w:rPr>
                <w:rFonts w:eastAsia="NSimSun" w:cs="Times New Roman"/>
                <w:color w:val="auto"/>
                <w:lang w:eastAsia="zh-CN" w:bidi="ar-SA"/>
              </w:rPr>
            </w:pPr>
            <w:r>
              <w:rPr>
                <w:rFonts w:eastAsia="NSimSun" w:cs="Times New Roman"/>
                <w:color w:val="auto"/>
                <w:lang w:eastAsia="zh-CN" w:bidi="ar-SA"/>
              </w:rPr>
              <w:t xml:space="preserve">связь;</w:t>
            </w:r>
            <w:r>
              <w:rPr>
                <w:rFonts w:eastAsia="NSimSun" w:cs="Times New Roman"/>
                <w:color w:val="auto"/>
                <w:lang w:eastAsia="zh-CN" w:bidi="ar-SA"/>
              </w:rPr>
            </w:r>
            <w:r>
              <w:rPr>
                <w:rFonts w:eastAsia="NSimSun" w:cs="Times New Roman"/>
                <w:color w:val="auto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Style w:val="756"/>
              <w:ind w:left="0" w:right="0" w:firstLine="0"/>
              <w:jc w:val="center"/>
              <w:spacing w:before="0" w:after="0"/>
              <w:widowControl w:val="off"/>
            </w:pPr>
            <w:r>
              <w:t xml:space="preserve">6.8</w:t>
            </w:r>
            <w:r/>
          </w:p>
        </w:tc>
      </w:tr>
      <w:tr>
        <w:tblPrEx/>
        <w:trPr/>
        <w:tc>
          <w:tcPr>
            <w:tcBorders>
              <w:left w:val="single" w:color="000000" w:sz="4" w:space="0"/>
            </w:tcBorders>
            <w:tcW w:w="2815" w:type="dxa"/>
            <w:vMerge w:val="continue"/>
            <w:textDirection w:val="lrTb"/>
            <w:noWrap w:val="false"/>
          </w:tcPr>
          <w:p>
            <w:pPr>
              <w:pStyle w:val="756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405" w:type="dxa"/>
            <w:vMerge w:val="restart"/>
            <w:textDirection w:val="lrTb"/>
            <w:noWrap w:val="false"/>
          </w:tcPr>
          <w:p>
            <w:pPr>
              <w:pStyle w:val="756"/>
              <w:spacing w:before="0" w:after="0"/>
              <w:widowControl w:val="off"/>
              <w:rPr>
                <w:rFonts w:eastAsia="NSimSun" w:cs="Times New Roman"/>
                <w:color w:val="auto"/>
                <w:lang w:eastAsia="zh-CN" w:bidi="ar-SA"/>
              </w:rPr>
            </w:pPr>
            <w:r>
              <w:rPr>
                <w:rFonts w:eastAsia="NSimSun" w:cs="Times New Roman"/>
                <w:color w:val="auto"/>
                <w:lang w:eastAsia="zh-CN" w:bidi="ar-SA"/>
              </w:rPr>
              <w:t xml:space="preserve">трубопроводный транспорт;</w:t>
            </w:r>
            <w:r>
              <w:rPr>
                <w:rFonts w:eastAsia="NSimSun" w:cs="Times New Roman"/>
                <w:color w:val="auto"/>
                <w:lang w:eastAsia="zh-CN" w:bidi="ar-SA"/>
              </w:rPr>
            </w:r>
            <w:r>
              <w:rPr>
                <w:rFonts w:eastAsia="NSimSun" w:cs="Times New Roman"/>
                <w:color w:val="auto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Style w:val="756"/>
              <w:ind w:left="0" w:right="0" w:firstLine="0"/>
              <w:jc w:val="center"/>
              <w:spacing w:before="0" w:after="0"/>
              <w:widowControl w:val="off"/>
            </w:pPr>
            <w:r>
              <w:t xml:space="preserve">7.5</w:t>
            </w:r>
            <w:r/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815" w:type="dxa"/>
            <w:vMerge w:val="continue"/>
            <w:textDirection w:val="lrTb"/>
            <w:noWrap w:val="false"/>
          </w:tcPr>
          <w:p>
            <w:pPr>
              <w:pStyle w:val="756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405" w:type="dxa"/>
            <w:textDirection w:val="lrTb"/>
            <w:noWrap w:val="false"/>
          </w:tcPr>
          <w:p>
            <w:pPr>
              <w:pStyle w:val="756"/>
              <w:spacing w:before="0" w:after="0"/>
              <w:widowControl w:val="off"/>
              <w:rPr>
                <w:rFonts w:eastAsia="Times New Roman" w:cs="Times New Roman"/>
                <w:color w:val="auto"/>
              </w:rPr>
            </w:pPr>
            <w:r>
              <w:rPr>
                <w:rFonts w:eastAsia="NSimSun" w:cs="Times New Roman"/>
                <w:color w:val="auto"/>
                <w:lang w:eastAsia="zh-CN" w:bidi="ar-SA"/>
              </w:rPr>
              <w:t xml:space="preserve">земельные участки (территории) общего пользования</w:t>
            </w:r>
            <w:r>
              <w:rPr>
                <w:rFonts w:eastAsia="Times New Roman" w:cs="Times New Roman"/>
              </w:rPr>
              <w:t xml:space="preserve">.</w:t>
            </w:r>
            <w:r>
              <w:rPr>
                <w:rFonts w:eastAsia="Times New Roman" w:cs="Times New Roman"/>
                <w:color w:val="auto"/>
              </w:rPr>
            </w:r>
            <w:r>
              <w:rPr>
                <w:rFonts w:eastAsia="Times New Roman" w:cs="Times New Roman"/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75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12.0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815" w:type="dxa"/>
            <w:textDirection w:val="lrTb"/>
            <w:noWrap w:val="false"/>
          </w:tcPr>
          <w:p>
            <w:pPr>
              <w:pStyle w:val="756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Условно разрешенные виды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405" w:type="dxa"/>
            <w:textDirection w:val="lrTb"/>
            <w:noWrap w:val="false"/>
          </w:tcPr>
          <w:p>
            <w:pPr>
              <w:pStyle w:val="756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не подлежат установлению.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75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815" w:type="dxa"/>
            <w:textDirection w:val="lrTb"/>
            <w:noWrap w:val="false"/>
          </w:tcPr>
          <w:p>
            <w:pPr>
              <w:pStyle w:val="756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Вспомогательные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56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виды 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405" w:type="dxa"/>
            <w:textDirection w:val="lrTb"/>
            <w:noWrap w:val="false"/>
          </w:tcPr>
          <w:p>
            <w:pPr>
              <w:pStyle w:val="756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не подлежат установлению.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75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</w:tbl>
    <w:p>
      <w:pPr>
        <w:pStyle w:val="695"/>
        <w:contextualSpacing w:val="0"/>
        <w:ind w:left="-425" w:right="-283" w:firstLine="425"/>
        <w:jc w:val="both"/>
        <w:spacing w:before="164" w:beforeAutospacing="0" w:after="0" w:line="240" w:lineRule="auto"/>
        <w:widowControl/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Предельные размеры земельных участков, в том числе их площадь, и предельные параметры разрешенного строительства, реконструкции объектов капитального строительства в зоне «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П-1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eastAsia="zh-CN" w:bidi="ar-SA"/>
        </w:rPr>
        <w:t xml:space="preserve">Зон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eastAsia="zh-CN" w:bidi="ar-SA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eastAsia="zh-CN" w:bidi="ar-SA"/>
        </w:rPr>
        <w:t xml:space="preserve"> объектов транспорт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eastAsia="zh-CN" w:bidi="ar-SA"/>
        </w:rPr>
        <w:t xml:space="preserve">ной и инженерной инфраструктур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» представлены в таблице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6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</w:r>
    </w:p>
    <w:p>
      <w:pPr>
        <w:contextualSpacing w:val="0"/>
        <w:ind w:left="-425" w:right="-283" w:firstLine="425"/>
        <w:jc w:val="right"/>
        <w:spacing w:before="164" w:beforeAutospacing="0" w:after="0" w:line="240" w:lineRule="auto"/>
        <w:widowControl/>
        <w:rPr>
          <w:rFonts w:ascii="Times New Roman" w:hAnsi="Times New Roman" w:cs="Times New Roman"/>
          <w:color w:val="auto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</w:r>
      <w:r>
        <w:rPr>
          <w:rFonts w:ascii="Times New Roman" w:hAnsi="Times New Roman" w:eastAsia="Times New Roman" w:cs="Times New Roman"/>
          <w:b w:val="0"/>
          <w:color w:val="auto"/>
          <w:sz w:val="28"/>
          <w:szCs w:val="28"/>
          <w:lang w:eastAsia="zh-CN" w:bidi="ar-SA"/>
        </w:rPr>
        <w:t xml:space="preserve">Таблица </w:t>
      </w:r>
      <w:r>
        <w:rPr>
          <w:rFonts w:ascii="Times New Roman" w:hAnsi="Times New Roman" w:eastAsia="Times New Roman" w:cs="Times New Roman"/>
          <w:b w:val="0"/>
          <w:color w:val="auto"/>
          <w:sz w:val="28"/>
          <w:szCs w:val="28"/>
          <w:lang w:eastAsia="zh-CN" w:bidi="ar-SA"/>
        </w:rPr>
        <w:t xml:space="preserve">6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tbl>
      <w:tblPr>
        <w:tblW w:w="10063" w:type="dxa"/>
        <w:tblInd w:w="-425" w:type="dxa"/>
        <w:tblLayout w:type="fixed"/>
        <w:tblCellMar>
          <w:left w:w="5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1134"/>
        <w:gridCol w:w="1281"/>
        <w:gridCol w:w="1078"/>
        <w:gridCol w:w="1224"/>
        <w:gridCol w:w="1103"/>
        <w:gridCol w:w="1346"/>
        <w:gridCol w:w="1621"/>
        <w:gridCol w:w="1274"/>
      </w:tblGrid>
      <w:tr>
        <w:tblPrEx/>
        <w:trPr>
          <w:trHeight w:val="791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75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Код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5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вида раз-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5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решен-ного исполь-зования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59" w:type="dxa"/>
            <w:textDirection w:val="lrTb"/>
            <w:noWrap w:val="false"/>
          </w:tcPr>
          <w:p>
            <w:pPr>
              <w:pStyle w:val="75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color w:val="auto"/>
                <w:lang w:eastAsia="zh-CN" w:bidi="ar-SA"/>
              </w:rPr>
              <w:t xml:space="preserve">Размер </w:t>
            </w:r>
            <w:r>
              <w:rPr>
                <w:color w:val="auto"/>
              </w:rPr>
              <w:t xml:space="preserve">земельного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5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участка (м)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27" w:type="dxa"/>
            <w:textDirection w:val="lrTb"/>
            <w:noWrap w:val="false"/>
          </w:tcPr>
          <w:p>
            <w:pPr>
              <w:pStyle w:val="75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Площадь земельного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5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участка (</w:t>
            </w:r>
            <w:r>
              <w:rPr>
                <w:rFonts w:eastAsia="Calibri" w:cs="Calibri"/>
                <w:color w:val="auto"/>
                <w:lang w:eastAsia="zh-CN" w:bidi="ar-SA"/>
              </w:rPr>
              <w:t xml:space="preserve">кв.м</w:t>
            </w:r>
            <w:r>
              <w:rPr>
                <w:color w:val="auto"/>
              </w:rPr>
              <w:t xml:space="preserve">)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46" w:type="dxa"/>
            <w:vMerge w:val="restart"/>
            <w:textDirection w:val="lrTb"/>
            <w:noWrap w:val="false"/>
          </w:tcPr>
          <w:p>
            <w:pPr>
              <w:pStyle w:val="75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Минималь-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5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ный отступ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5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от границ земельного участка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5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(м)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21" w:type="dxa"/>
            <w:vMerge w:val="restart"/>
            <w:textDirection w:val="lrTb"/>
            <w:noWrap w:val="false"/>
          </w:tcPr>
          <w:p>
            <w:pPr>
              <w:pStyle w:val="75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Предельное количество этажей/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5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предельная высота зданий, строений, сооружений (м)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Merge w:val="restart"/>
            <w:textDirection w:val="lrTb"/>
            <w:noWrap w:val="false"/>
          </w:tcPr>
          <w:p>
            <w:pPr>
              <w:pStyle w:val="75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Максималь-ный процент застройки</w:t>
              <w:br/>
              <w:t xml:space="preserve">в границах земельного участка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56"/>
              <w:ind w:left="-28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/>
                <w:lang w:eastAsia="zh-CN" w:bidi="ar-SA"/>
              </w:rPr>
              <w:t xml:space="preserve">(%)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1153" w:hRule="exact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pStyle w:val="695"/>
              <w:spacing w:before="0" w:after="20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81" w:type="dxa"/>
            <w:textDirection w:val="lrTb"/>
            <w:noWrap w:val="false"/>
          </w:tcPr>
          <w:p>
            <w:pPr>
              <w:pStyle w:val="75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Мин.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8" w:type="dxa"/>
            <w:textDirection w:val="lrTb"/>
            <w:noWrap w:val="false"/>
          </w:tcPr>
          <w:p>
            <w:pPr>
              <w:pStyle w:val="75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Макс.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textDirection w:val="lrTb"/>
            <w:noWrap w:val="false"/>
          </w:tcPr>
          <w:p>
            <w:pPr>
              <w:pStyle w:val="75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Мин.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textDirection w:val="lrTb"/>
            <w:noWrap w:val="false"/>
          </w:tcPr>
          <w:p>
            <w:pPr>
              <w:pStyle w:val="75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Макс.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6" w:type="dxa"/>
            <w:vAlign w:val="center"/>
            <w:vMerge w:val="continue"/>
            <w:textDirection w:val="lrTb"/>
            <w:noWrap w:val="false"/>
          </w:tcPr>
          <w:p>
            <w:pPr>
              <w:pStyle w:val="695"/>
              <w:spacing w:before="0" w:after="20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21" w:type="dxa"/>
            <w:vAlign w:val="center"/>
            <w:vMerge w:val="continue"/>
            <w:textDirection w:val="lrTb"/>
            <w:noWrap w:val="false"/>
          </w:tcPr>
          <w:p>
            <w:pPr>
              <w:pStyle w:val="695"/>
              <w:spacing w:before="0" w:after="20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center"/>
            <w:vMerge w:val="continue"/>
            <w:textDirection w:val="lrTb"/>
            <w:noWrap w:val="false"/>
          </w:tcPr>
          <w:p>
            <w:pPr>
              <w:pStyle w:val="695"/>
              <w:spacing w:before="0" w:after="20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283" w:hRule="exact"/>
        </w:trPr>
        <w:tc>
          <w:tcPr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1" w:type="dxa"/>
            <w:vAlign w:val="center"/>
            <w:textDirection w:val="lrTb"/>
            <w:noWrap w:val="false"/>
          </w:tcPr>
          <w:p>
            <w:pPr>
              <w:pStyle w:val="75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Основные виды 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756"/>
              <w:ind w:left="0" w:right="0" w:firstLine="0"/>
              <w:jc w:val="center"/>
              <w:spacing w:before="0" w:after="0"/>
              <w:widowControl w:val="off"/>
            </w:pPr>
            <w:r>
              <w:t xml:space="preserve">7.2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81" w:type="dxa"/>
            <w:vAlign w:val="center"/>
            <w:textDirection w:val="lrTb"/>
            <w:noWrap w:val="false"/>
          </w:tcPr>
          <w:p>
            <w:pPr>
              <w:pStyle w:val="75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eastAsia="zh-CN" w:bidi="ar-SA"/>
              </w:rPr>
            </w:r>
            <w:r>
              <w:rPr>
                <w:rFonts w:eastAsia="Calibri" w:cs="Calibri"/>
                <w:color w:val="auto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75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eastAsia="zh-CN" w:bidi="ar-SA"/>
              </w:rPr>
            </w:r>
            <w:r>
              <w:rPr>
                <w:rFonts w:eastAsia="Calibri" w:cs="Calibri"/>
                <w:color w:val="auto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75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eastAsia="zh-CN" w:bidi="ar-SA"/>
              </w:rPr>
            </w:r>
            <w:r>
              <w:rPr>
                <w:rFonts w:eastAsia="Calibri" w:cs="Calibri"/>
                <w:color w:val="auto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75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eastAsia="zh-CN" w:bidi="ar-SA"/>
              </w:rPr>
            </w:r>
            <w:r>
              <w:rPr>
                <w:rFonts w:eastAsia="Calibri" w:cs="Calibri"/>
                <w:color w:val="auto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6" w:type="dxa"/>
            <w:vAlign w:val="center"/>
            <w:textDirection w:val="lrTb"/>
            <w:noWrap w:val="false"/>
          </w:tcPr>
          <w:p>
            <w:pPr>
              <w:pStyle w:val="75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eastAsia="zh-CN" w:bidi="ar-SA"/>
              </w:rPr>
            </w:r>
            <w:r>
              <w:rPr>
                <w:rFonts w:eastAsia="Calibri" w:cs="Calibri"/>
                <w:color w:val="auto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621" w:type="dxa"/>
            <w:vAlign w:val="center"/>
            <w:textDirection w:val="lrTb"/>
            <w:noWrap w:val="false"/>
          </w:tcPr>
          <w:p>
            <w:pPr>
              <w:pStyle w:val="75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eastAsia="zh-CN" w:bidi="ar-SA"/>
              </w:rPr>
            </w:r>
            <w:r>
              <w:rPr>
                <w:rFonts w:eastAsia="Calibri" w:cs="Calibri"/>
                <w:color w:val="auto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pStyle w:val="75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eastAsia="zh-CN" w:bidi="ar-SA"/>
              </w:rPr>
            </w:r>
            <w:r>
              <w:rPr>
                <w:rFonts w:eastAsia="Calibri" w:cs="Calibri"/>
                <w:color w:val="auto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756"/>
              <w:ind w:left="0" w:right="0" w:firstLine="0"/>
              <w:jc w:val="center"/>
              <w:spacing w:before="0" w:after="0"/>
              <w:widowControl w:val="off"/>
            </w:pPr>
            <w:r>
              <w:t xml:space="preserve">4.9.1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81" w:type="dxa"/>
            <w:vAlign w:val="center"/>
            <w:vMerge w:val="restart"/>
            <w:textDirection w:val="lrTb"/>
            <w:noWrap w:val="false"/>
          </w:tcPr>
          <w:p>
            <w:pPr>
              <w:pStyle w:val="75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8" w:type="dxa"/>
            <w:vAlign w:val="center"/>
            <w:vMerge w:val="restart"/>
            <w:textDirection w:val="lrTb"/>
            <w:noWrap w:val="false"/>
          </w:tcPr>
          <w:p>
            <w:pPr>
              <w:pStyle w:val="75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vMerge w:val="restart"/>
            <w:textDirection w:val="lrTb"/>
            <w:noWrap w:val="false"/>
          </w:tcPr>
          <w:p>
            <w:pPr>
              <w:pStyle w:val="75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vMerge w:val="restart"/>
            <w:textDirection w:val="lrTb"/>
            <w:noWrap w:val="false"/>
          </w:tcPr>
          <w:p>
            <w:pPr>
              <w:pStyle w:val="75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6" w:type="dxa"/>
            <w:vAlign w:val="center"/>
            <w:vMerge w:val="restart"/>
            <w:textDirection w:val="lrTb"/>
            <w:noWrap w:val="false"/>
          </w:tcPr>
          <w:p>
            <w:pPr>
              <w:pStyle w:val="75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621" w:type="dxa"/>
            <w:vAlign w:val="center"/>
            <w:vMerge w:val="restart"/>
            <w:textDirection w:val="lrTb"/>
            <w:noWrap w:val="false"/>
          </w:tcPr>
          <w:p>
            <w:pPr>
              <w:pStyle w:val="75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pStyle w:val="75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756"/>
              <w:ind w:left="0" w:right="0" w:firstLine="0"/>
              <w:jc w:val="center"/>
              <w:spacing w:before="0" w:after="0"/>
              <w:widowControl w:val="off"/>
            </w:pPr>
            <w:r>
              <w:t xml:space="preserve">3.1.1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81" w:type="dxa"/>
            <w:vAlign w:val="center"/>
            <w:vMerge w:val="restart"/>
            <w:textDirection w:val="lrTb"/>
            <w:noWrap w:val="false"/>
          </w:tcPr>
          <w:p>
            <w:pPr>
              <w:pStyle w:val="75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eastAsia="zh-CN" w:bidi="ar-SA"/>
              </w:rPr>
            </w:r>
            <w:r>
              <w:rPr>
                <w:rFonts w:eastAsia="Calibri" w:cs="Calibri"/>
                <w:color w:val="auto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8" w:type="dxa"/>
            <w:vAlign w:val="center"/>
            <w:vMerge w:val="restart"/>
            <w:textDirection w:val="lrTb"/>
            <w:noWrap w:val="false"/>
          </w:tcPr>
          <w:p>
            <w:pPr>
              <w:pStyle w:val="75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eastAsia="zh-CN" w:bidi="ar-SA"/>
              </w:rPr>
            </w:r>
            <w:r>
              <w:rPr>
                <w:rFonts w:eastAsia="Calibri" w:cs="Calibri"/>
                <w:color w:val="auto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vMerge w:val="restart"/>
            <w:textDirection w:val="lrTb"/>
            <w:noWrap w:val="false"/>
          </w:tcPr>
          <w:p>
            <w:pPr>
              <w:pStyle w:val="75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eastAsia="zh-CN" w:bidi="ar-SA"/>
              </w:rPr>
            </w:r>
            <w:r>
              <w:rPr>
                <w:rFonts w:eastAsia="Calibri" w:cs="Calibri"/>
                <w:color w:val="auto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vMerge w:val="restart"/>
            <w:textDirection w:val="lrTb"/>
            <w:noWrap w:val="false"/>
          </w:tcPr>
          <w:p>
            <w:pPr>
              <w:pStyle w:val="75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eastAsia="zh-CN" w:bidi="ar-SA"/>
              </w:rPr>
            </w:r>
            <w:r>
              <w:rPr>
                <w:rFonts w:eastAsia="Calibri" w:cs="Calibri"/>
                <w:color w:val="auto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6" w:type="dxa"/>
            <w:vAlign w:val="center"/>
            <w:vMerge w:val="restart"/>
            <w:textDirection w:val="lrTb"/>
            <w:noWrap w:val="false"/>
          </w:tcPr>
          <w:p>
            <w:pPr>
              <w:pStyle w:val="75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eastAsia="zh-CN" w:bidi="ar-SA"/>
              </w:rPr>
            </w:r>
            <w:r>
              <w:rPr>
                <w:rFonts w:eastAsia="Calibri" w:cs="Calibri"/>
                <w:color w:val="auto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621" w:type="dxa"/>
            <w:vAlign w:val="center"/>
            <w:vMerge w:val="restart"/>
            <w:textDirection w:val="lrTb"/>
            <w:noWrap w:val="false"/>
          </w:tcPr>
          <w:p>
            <w:pPr>
              <w:pStyle w:val="75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eastAsia="zh-CN" w:bidi="ar-SA"/>
              </w:rPr>
            </w:r>
            <w:r>
              <w:rPr>
                <w:rFonts w:eastAsia="Calibri" w:cs="Calibri"/>
                <w:color w:val="auto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pStyle w:val="75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eastAsia="zh-CN" w:bidi="ar-SA"/>
              </w:rPr>
            </w:r>
            <w:r>
              <w:rPr>
                <w:rFonts w:eastAsia="Calibri" w:cs="Calibri"/>
                <w:color w:val="auto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756"/>
              <w:ind w:left="0" w:right="0" w:firstLine="0"/>
              <w:jc w:val="center"/>
              <w:spacing w:before="0" w:after="0"/>
              <w:widowControl w:val="off"/>
            </w:pPr>
            <w:r>
              <w:t xml:space="preserve">6.7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81" w:type="dxa"/>
            <w:vAlign w:val="center"/>
            <w:vMerge w:val="restart"/>
            <w:textDirection w:val="lrTb"/>
            <w:noWrap w:val="false"/>
          </w:tcPr>
          <w:p>
            <w:pPr>
              <w:pStyle w:val="75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eastAsia="zh-CN" w:bidi="ar-SA"/>
              </w:rPr>
            </w:r>
            <w:r>
              <w:rPr>
                <w:rFonts w:eastAsia="Calibri" w:cs="Calibri"/>
                <w:color w:val="auto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8" w:type="dxa"/>
            <w:vAlign w:val="center"/>
            <w:vMerge w:val="restart"/>
            <w:textDirection w:val="lrTb"/>
            <w:noWrap w:val="false"/>
          </w:tcPr>
          <w:p>
            <w:pPr>
              <w:pStyle w:val="75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eastAsia="zh-CN" w:bidi="ar-SA"/>
              </w:rPr>
            </w:r>
            <w:r>
              <w:rPr>
                <w:rFonts w:eastAsia="Calibri" w:cs="Calibri"/>
                <w:color w:val="auto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vMerge w:val="restart"/>
            <w:textDirection w:val="lrTb"/>
            <w:noWrap w:val="false"/>
          </w:tcPr>
          <w:p>
            <w:pPr>
              <w:pStyle w:val="75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eastAsia="zh-CN" w:bidi="ar-SA"/>
              </w:rPr>
            </w:r>
            <w:r>
              <w:rPr>
                <w:rFonts w:eastAsia="Calibri" w:cs="Calibri"/>
                <w:color w:val="auto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vMerge w:val="restart"/>
            <w:textDirection w:val="lrTb"/>
            <w:noWrap w:val="false"/>
          </w:tcPr>
          <w:p>
            <w:pPr>
              <w:pStyle w:val="75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eastAsia="zh-CN" w:bidi="ar-SA"/>
              </w:rPr>
            </w:r>
            <w:r>
              <w:rPr>
                <w:rFonts w:eastAsia="Calibri" w:cs="Calibri"/>
                <w:color w:val="auto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6" w:type="dxa"/>
            <w:vAlign w:val="center"/>
            <w:vMerge w:val="restart"/>
            <w:textDirection w:val="lrTb"/>
            <w:noWrap w:val="false"/>
          </w:tcPr>
          <w:p>
            <w:pPr>
              <w:pStyle w:val="75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eastAsia="zh-CN" w:bidi="ar-SA"/>
              </w:rPr>
            </w:r>
            <w:r>
              <w:rPr>
                <w:rFonts w:eastAsia="Calibri" w:cs="Calibri"/>
                <w:color w:val="auto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621" w:type="dxa"/>
            <w:vAlign w:val="center"/>
            <w:vMerge w:val="restart"/>
            <w:textDirection w:val="lrTb"/>
            <w:noWrap w:val="false"/>
          </w:tcPr>
          <w:p>
            <w:pPr>
              <w:pStyle w:val="75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eastAsia="zh-CN" w:bidi="ar-SA"/>
              </w:rPr>
            </w:r>
            <w:r>
              <w:rPr>
                <w:rFonts w:eastAsia="Calibri" w:cs="Calibri"/>
                <w:color w:val="auto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pStyle w:val="75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eastAsia="zh-CN" w:bidi="ar-SA"/>
              </w:rPr>
            </w:r>
            <w:r>
              <w:rPr>
                <w:rFonts w:eastAsia="Calibri" w:cs="Calibri"/>
                <w:color w:val="auto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756"/>
              <w:ind w:left="0" w:right="0" w:firstLine="0"/>
              <w:jc w:val="center"/>
              <w:spacing w:before="0" w:after="0"/>
              <w:widowControl w:val="off"/>
            </w:pPr>
            <w:r>
              <w:t xml:space="preserve">6.8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81" w:type="dxa"/>
            <w:vAlign w:val="center"/>
            <w:vMerge w:val="restart"/>
            <w:textDirection w:val="lrTb"/>
            <w:noWrap w:val="false"/>
          </w:tcPr>
          <w:p>
            <w:pPr>
              <w:pStyle w:val="75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eastAsia="zh-CN" w:bidi="ar-SA"/>
              </w:rPr>
            </w:r>
            <w:r>
              <w:rPr>
                <w:rFonts w:eastAsia="Calibri" w:cs="Calibri"/>
                <w:color w:val="auto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8" w:type="dxa"/>
            <w:vAlign w:val="center"/>
            <w:vMerge w:val="restart"/>
            <w:textDirection w:val="lrTb"/>
            <w:noWrap w:val="false"/>
          </w:tcPr>
          <w:p>
            <w:pPr>
              <w:pStyle w:val="75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eastAsia="zh-CN" w:bidi="ar-SA"/>
              </w:rPr>
            </w:r>
            <w:r>
              <w:rPr>
                <w:rFonts w:eastAsia="Calibri" w:cs="Calibri"/>
                <w:color w:val="auto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vMerge w:val="restart"/>
            <w:textDirection w:val="lrTb"/>
            <w:noWrap w:val="false"/>
          </w:tcPr>
          <w:p>
            <w:pPr>
              <w:pStyle w:val="75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eastAsia="zh-CN" w:bidi="ar-SA"/>
              </w:rPr>
            </w:r>
            <w:r>
              <w:rPr>
                <w:rFonts w:eastAsia="Calibri" w:cs="Calibri"/>
                <w:color w:val="auto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vMerge w:val="restart"/>
            <w:textDirection w:val="lrTb"/>
            <w:noWrap w:val="false"/>
          </w:tcPr>
          <w:p>
            <w:pPr>
              <w:pStyle w:val="75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eastAsia="zh-CN" w:bidi="ar-SA"/>
              </w:rPr>
            </w:r>
            <w:r>
              <w:rPr>
                <w:rFonts w:eastAsia="Calibri" w:cs="Calibri"/>
                <w:color w:val="auto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6" w:type="dxa"/>
            <w:vAlign w:val="center"/>
            <w:vMerge w:val="restart"/>
            <w:textDirection w:val="lrTb"/>
            <w:noWrap w:val="false"/>
          </w:tcPr>
          <w:p>
            <w:pPr>
              <w:pStyle w:val="75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eastAsia="zh-CN" w:bidi="ar-SA"/>
              </w:rPr>
            </w:r>
            <w:r>
              <w:rPr>
                <w:rFonts w:eastAsia="Calibri" w:cs="Calibri"/>
                <w:color w:val="auto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621" w:type="dxa"/>
            <w:vAlign w:val="center"/>
            <w:vMerge w:val="restart"/>
            <w:textDirection w:val="lrTb"/>
            <w:noWrap w:val="false"/>
          </w:tcPr>
          <w:p>
            <w:pPr>
              <w:pStyle w:val="75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eastAsia="zh-CN" w:bidi="ar-SA"/>
              </w:rPr>
            </w:r>
            <w:r>
              <w:rPr>
                <w:rFonts w:eastAsia="Calibri" w:cs="Calibri"/>
                <w:color w:val="auto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pStyle w:val="75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eastAsia="zh-CN" w:bidi="ar-SA"/>
              </w:rPr>
            </w:r>
            <w:r>
              <w:rPr>
                <w:rFonts w:eastAsia="Calibri" w:cs="Calibri"/>
                <w:color w:val="auto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756"/>
              <w:ind w:left="0" w:right="0" w:firstLine="0"/>
              <w:jc w:val="center"/>
              <w:spacing w:before="0" w:after="0"/>
              <w:widowControl w:val="off"/>
            </w:pPr>
            <w:r>
              <w:t xml:space="preserve">7.5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81" w:type="dxa"/>
            <w:vAlign w:val="center"/>
            <w:vMerge w:val="restart"/>
            <w:textDirection w:val="lrTb"/>
            <w:noWrap w:val="false"/>
          </w:tcPr>
          <w:p>
            <w:pPr>
              <w:pStyle w:val="75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eastAsia="zh-CN" w:bidi="ar-SA"/>
              </w:rPr>
            </w:r>
            <w:r>
              <w:rPr>
                <w:rFonts w:eastAsia="Calibri" w:cs="Calibri"/>
                <w:color w:val="auto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8" w:type="dxa"/>
            <w:vAlign w:val="center"/>
            <w:vMerge w:val="restart"/>
            <w:textDirection w:val="lrTb"/>
            <w:noWrap w:val="false"/>
          </w:tcPr>
          <w:p>
            <w:pPr>
              <w:pStyle w:val="75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eastAsia="zh-CN" w:bidi="ar-SA"/>
              </w:rPr>
            </w:r>
            <w:r>
              <w:rPr>
                <w:rFonts w:eastAsia="Calibri" w:cs="Calibri"/>
                <w:color w:val="auto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vMerge w:val="restart"/>
            <w:textDirection w:val="lrTb"/>
            <w:noWrap w:val="false"/>
          </w:tcPr>
          <w:p>
            <w:pPr>
              <w:pStyle w:val="75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eastAsia="zh-CN" w:bidi="ar-SA"/>
              </w:rPr>
            </w:r>
            <w:r>
              <w:rPr>
                <w:rFonts w:eastAsia="Calibri" w:cs="Calibri"/>
                <w:color w:val="auto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vMerge w:val="restart"/>
            <w:textDirection w:val="lrTb"/>
            <w:noWrap w:val="false"/>
          </w:tcPr>
          <w:p>
            <w:pPr>
              <w:pStyle w:val="75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eastAsia="zh-CN" w:bidi="ar-SA"/>
              </w:rPr>
            </w:r>
            <w:r>
              <w:rPr>
                <w:rFonts w:eastAsia="Calibri" w:cs="Calibri"/>
                <w:color w:val="auto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6" w:type="dxa"/>
            <w:vAlign w:val="center"/>
            <w:vMerge w:val="restart"/>
            <w:textDirection w:val="lrTb"/>
            <w:noWrap w:val="false"/>
          </w:tcPr>
          <w:p>
            <w:pPr>
              <w:pStyle w:val="75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eastAsia="zh-CN" w:bidi="ar-SA"/>
              </w:rPr>
            </w:r>
            <w:r>
              <w:rPr>
                <w:rFonts w:eastAsia="Calibri" w:cs="Calibri"/>
                <w:color w:val="auto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621" w:type="dxa"/>
            <w:vAlign w:val="center"/>
            <w:vMerge w:val="restart"/>
            <w:textDirection w:val="lrTb"/>
            <w:noWrap w:val="false"/>
          </w:tcPr>
          <w:p>
            <w:pPr>
              <w:pStyle w:val="75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eastAsia="zh-CN" w:bidi="ar-SA"/>
              </w:rPr>
            </w:r>
            <w:r>
              <w:rPr>
                <w:rFonts w:eastAsia="Calibri" w:cs="Calibri"/>
                <w:color w:val="auto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center"/>
            <w:vMerge w:val="restart"/>
            <w:textDirection w:val="lrTb"/>
            <w:noWrap w:val="false"/>
          </w:tcPr>
          <w:p>
            <w:pPr>
              <w:pStyle w:val="75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eastAsia="zh-CN" w:bidi="ar-SA"/>
              </w:rPr>
            </w:r>
            <w:r>
              <w:rPr>
                <w:rFonts w:eastAsia="Calibri" w:cs="Calibri"/>
                <w:color w:val="auto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75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12.0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81" w:type="dxa"/>
            <w:vAlign w:val="center"/>
            <w:textDirection w:val="lrTb"/>
            <w:noWrap w:val="false"/>
          </w:tcPr>
          <w:p>
            <w:pPr>
              <w:pStyle w:val="75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75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75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75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6" w:type="dxa"/>
            <w:vAlign w:val="center"/>
            <w:textDirection w:val="lrTb"/>
            <w:noWrap w:val="false"/>
          </w:tcPr>
          <w:p>
            <w:pPr>
              <w:pStyle w:val="75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621" w:type="dxa"/>
            <w:vAlign w:val="center"/>
            <w:textDirection w:val="lrTb"/>
            <w:noWrap w:val="false"/>
          </w:tcPr>
          <w:p>
            <w:pPr>
              <w:pStyle w:val="75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pStyle w:val="75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  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НПУ»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</w:tr>
    </w:tbl>
    <w:p>
      <w:pPr>
        <w:pStyle w:val="695"/>
        <w:ind w:firstLine="5954"/>
        <w:spacing w:before="0" w:after="0" w:line="283" w:lineRule="atLeast"/>
        <w:rPr>
          <w:rFonts w:eastAsia="Times New Roman" w:cs="Times New Roman"/>
          <w:color w:val="auto"/>
        </w:rPr>
      </w:pPr>
      <w:r>
        <w:rPr>
          <w:rFonts w:eastAsia="Times New Roman" w:cs="Times New Roman"/>
          <w:color w:val="auto"/>
        </w:rPr>
      </w:r>
      <w:r>
        <w:rPr>
          <w:rFonts w:eastAsia="Times New Roman" w:cs="Times New Roman"/>
          <w:color w:val="auto"/>
        </w:rPr>
      </w:r>
      <w:r>
        <w:rPr>
          <w:rFonts w:eastAsia="Times New Roman" w:cs="Times New Roman"/>
          <w:color w:val="auto"/>
        </w:rPr>
      </w:r>
    </w:p>
    <w:sectPr>
      <w:headerReference w:type="default" r:id="rId8"/>
      <w:headerReference w:type="first" r:id="rId9"/>
      <w:footerReference w:type="first" r:id="rId10"/>
      <w:footnotePr/>
      <w:endnotePr/>
      <w:type w:val="nextPage"/>
      <w:pgSz w:w="11906" w:h="16838" w:orient="portrait"/>
      <w:pgMar w:top="709" w:right="850" w:bottom="822" w:left="1701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Liberation Serif">
    <w:panose1 w:val="02020603050405020304"/>
  </w:font>
  <w:font w:name="Times New Roman">
    <w:panose1 w:val="02020603050405020304"/>
  </w:font>
  <w:font w:name="Microsoft YaHei">
    <w:panose1 w:val="020B0503020204020204"/>
  </w:font>
  <w:font w:name="Liberation Sans">
    <w:panose1 w:val="020B0604020202020204"/>
  </w:font>
  <w:font w:name="NSimSun">
    <w:panose1 w:val="02010609030101010101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9"/>
      <w:contextualSpacing w:val="0"/>
      <w:jc w:val="center"/>
      <w:pBdr>
        <w:top w:val="none" w:color="000000" w:sz="4" w:space="14"/>
      </w:pBdr>
      <w:suppressLineNumbers w:val="0"/>
    </w:pPr>
    <w:fldSimple w:instr="PAGE \* MERGEFORMAT">
      <w:r>
        <w:rPr>
          <w:rFonts w:ascii="Times New Roman" w:hAnsi="Times New Roman" w:eastAsia="Times New Roman" w:cs="Times New Roman"/>
          <w:sz w:val="28"/>
        </w:rPr>
        <w:t xml:space="preserve">1</w:t>
      </w:r>
    </w:fldSimple>
    <w:r>
      <w:rPr>
        <w:rFonts w:ascii="Times New Roman" w:hAnsi="Times New Roman" w:eastAsia="Times New Roman" w:cs="Times New Roman"/>
        <w:sz w:val="28"/>
      </w:rPr>
    </w:r>
    <w:r>
      <w:rPr>
        <w:rFonts w:ascii="Times New Roman" w:hAnsi="Times New Roman" w:eastAsia="Times New Roman" w:cs="Times New Roman"/>
        <w:sz w:val="28"/>
      </w:rPr>
    </w:r>
    <w:r/>
  </w:p>
  <w:p>
    <w:pPr>
      <w:pStyle w:val="73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9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2">
    <w:name w:val="Hyperlink"/>
    <w:uiPriority w:val="99"/>
    <w:unhideWhenUsed/>
    <w:rPr>
      <w:color w:val="0000ff" w:themeColor="hyperlink"/>
      <w:u w:val="single"/>
    </w:rPr>
  </w:style>
  <w:style w:type="character" w:styleId="693">
    <w:name w:val="footnote reference"/>
    <w:basedOn w:val="728"/>
    <w:uiPriority w:val="99"/>
    <w:unhideWhenUsed/>
    <w:rPr>
      <w:vertAlign w:val="superscript"/>
    </w:rPr>
  </w:style>
  <w:style w:type="character" w:styleId="694">
    <w:name w:val="endnote reference"/>
    <w:basedOn w:val="728"/>
    <w:uiPriority w:val="99"/>
    <w:semiHidden/>
    <w:unhideWhenUsed/>
    <w:rPr>
      <w:vertAlign w:val="superscript"/>
    </w:rPr>
  </w:style>
  <w:style w:type="paragraph" w:styleId="695" w:default="1">
    <w:name w:val="Normal"/>
    <w:qFormat/>
    <w:pPr>
      <w:jc w:val="left"/>
      <w:spacing w:before="0" w:beforeAutospacing="0" w:after="200" w:afterAutospacing="0" w:line="276" w:lineRule="auto"/>
      <w:widowControl/>
    </w:pPr>
    <w:rPr>
      <w:rFonts w:ascii="Arial" w:hAnsi="Arial" w:eastAsia="Arial" w:cs="Arial"/>
      <w:color w:val="auto"/>
      <w:sz w:val="22"/>
      <w:szCs w:val="22"/>
      <w:lang w:val="ru-RU" w:eastAsia="en-US" w:bidi="ar-SA"/>
    </w:rPr>
  </w:style>
  <w:style w:type="paragraph" w:styleId="696">
    <w:name w:val="Heading 1"/>
    <w:basedOn w:val="695"/>
    <w:next w:val="69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7">
    <w:name w:val="Heading 2"/>
    <w:basedOn w:val="695"/>
    <w:next w:val="69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8">
    <w:name w:val="Heading 3"/>
    <w:basedOn w:val="695"/>
    <w:next w:val="69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9">
    <w:name w:val="Heading 4"/>
    <w:basedOn w:val="695"/>
    <w:next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0">
    <w:name w:val="Heading 5"/>
    <w:basedOn w:val="695"/>
    <w:next w:val="69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1">
    <w:name w:val="Heading 6"/>
    <w:basedOn w:val="695"/>
    <w:next w:val="6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695"/>
    <w:next w:val="6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3">
    <w:name w:val="Heading 8"/>
    <w:basedOn w:val="695"/>
    <w:next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695"/>
    <w:next w:val="6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706">
    <w:name w:val="Heading 2 Char"/>
    <w:uiPriority w:val="9"/>
    <w:qFormat/>
    <w:rPr>
      <w:rFonts w:ascii="Arial" w:hAnsi="Arial" w:eastAsia="Arial" w:cs="Arial"/>
      <w:sz w:val="34"/>
    </w:rPr>
  </w:style>
  <w:style w:type="character" w:styleId="707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708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09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10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1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13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14">
    <w:name w:val="Title Char"/>
    <w:uiPriority w:val="10"/>
    <w:qFormat/>
    <w:rPr>
      <w:sz w:val="48"/>
      <w:szCs w:val="48"/>
    </w:rPr>
  </w:style>
  <w:style w:type="character" w:styleId="715">
    <w:name w:val="Subtitle Char"/>
    <w:uiPriority w:val="11"/>
    <w:qFormat/>
    <w:rPr>
      <w:sz w:val="24"/>
      <w:szCs w:val="24"/>
    </w:rPr>
  </w:style>
  <w:style w:type="character" w:styleId="716">
    <w:name w:val="Quote Char"/>
    <w:uiPriority w:val="29"/>
    <w:qFormat/>
    <w:rPr>
      <w:i/>
    </w:rPr>
  </w:style>
  <w:style w:type="character" w:styleId="717">
    <w:name w:val="Intense Quote Char"/>
    <w:uiPriority w:val="30"/>
    <w:qFormat/>
    <w:rPr>
      <w:i/>
    </w:rPr>
  </w:style>
  <w:style w:type="character" w:styleId="718">
    <w:name w:val="Header Char"/>
    <w:uiPriority w:val="99"/>
    <w:qFormat/>
  </w:style>
  <w:style w:type="character" w:styleId="719">
    <w:name w:val="Footer Char"/>
    <w:uiPriority w:val="99"/>
    <w:qFormat/>
  </w:style>
  <w:style w:type="character" w:styleId="720">
    <w:name w:val="Caption Char"/>
    <w:uiPriority w:val="35"/>
    <w:qFormat/>
    <w:rPr>
      <w:b/>
      <w:bCs/>
      <w:color w:val="4f81bd" w:themeColor="accent1"/>
      <w:sz w:val="18"/>
      <w:szCs w:val="18"/>
    </w:rPr>
  </w:style>
  <w:style w:type="character" w:styleId="721">
    <w:name w:val="Интернет-ссылка"/>
    <w:uiPriority w:val="99"/>
    <w:unhideWhenUsed/>
    <w:rPr>
      <w:color w:val="0000ff" w:themeColor="hyperlink"/>
      <w:u w:val="single"/>
    </w:rPr>
  </w:style>
  <w:style w:type="character" w:styleId="722">
    <w:name w:val="Footnote Text Char"/>
    <w:uiPriority w:val="99"/>
    <w:qFormat/>
    <w:rPr>
      <w:sz w:val="18"/>
    </w:rPr>
  </w:style>
  <w:style w:type="character" w:styleId="723">
    <w:name w:val="Привязка сноски"/>
    <w:rPr>
      <w:vertAlign w:val="superscript"/>
    </w:rPr>
  </w:style>
  <w:style w:type="character" w:styleId="724">
    <w:name w:val="Footnote Characters"/>
    <w:uiPriority w:val="99"/>
    <w:unhideWhenUsed/>
    <w:qFormat/>
    <w:rPr>
      <w:vertAlign w:val="superscript"/>
    </w:rPr>
  </w:style>
  <w:style w:type="character" w:styleId="725">
    <w:name w:val="Endnote Text Char"/>
    <w:uiPriority w:val="99"/>
    <w:qFormat/>
    <w:rPr>
      <w:sz w:val="20"/>
    </w:rPr>
  </w:style>
  <w:style w:type="character" w:styleId="726">
    <w:name w:val="Привязка концевой сноски"/>
    <w:rPr>
      <w:vertAlign w:val="superscript"/>
    </w:rPr>
  </w:style>
  <w:style w:type="character" w:styleId="727">
    <w:name w:val="Endnote Characters"/>
    <w:uiPriority w:val="99"/>
    <w:semiHidden/>
    <w:unhideWhenUsed/>
    <w:qFormat/>
    <w:rPr>
      <w:vertAlign w:val="superscript"/>
    </w:rPr>
  </w:style>
  <w:style w:type="character" w:styleId="728" w:default="1">
    <w:name w:val="Default Paragraph Font"/>
    <w:uiPriority w:val="1"/>
    <w:semiHidden/>
    <w:unhideWhenUsed/>
    <w:qFormat/>
  </w:style>
  <w:style w:type="paragraph" w:styleId="729">
    <w:name w:val="Заголовок"/>
    <w:basedOn w:val="695"/>
    <w:next w:val="730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730" w:customStyle="1">
    <w:name w:val="Body Text"/>
    <w:pPr>
      <w:ind w:left="0" w:right="0" w:firstLine="709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Times New Roman" w:hAnsi="Times New Roman" w:eastAsia="Tahoma" w:cs="Liberation Serif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8"/>
      <w:szCs w:val="24"/>
      <w:u w:val="none"/>
      <w:vertAlign w:val="baseline"/>
      <w:lang w:val="ru-RU" w:eastAsia="ru-RU" w:bidi="hi-IN"/>
    </w:rPr>
  </w:style>
  <w:style w:type="paragraph" w:styleId="731">
    <w:name w:val="List"/>
    <w:basedOn w:val="730"/>
    <w:rPr>
      <w:rFonts w:cs="Arial"/>
    </w:rPr>
  </w:style>
  <w:style w:type="paragraph" w:styleId="732">
    <w:name w:val="Caption"/>
    <w:basedOn w:val="695"/>
    <w:next w:val="695"/>
    <w:link w:val="72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733">
    <w:name w:val="Указатель"/>
    <w:basedOn w:val="695"/>
    <w:qFormat/>
    <w:pPr>
      <w:suppressLineNumbers/>
    </w:pPr>
    <w:rPr>
      <w:rFonts w:cs="Arial"/>
    </w:rPr>
  </w:style>
  <w:style w:type="paragraph" w:styleId="734">
    <w:name w:val="Title"/>
    <w:basedOn w:val="695"/>
    <w:next w:val="695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35">
    <w:name w:val="Subtitle"/>
    <w:basedOn w:val="695"/>
    <w:next w:val="695"/>
    <w:uiPriority w:val="11"/>
    <w:qFormat/>
    <w:pPr>
      <w:spacing w:before="200" w:after="200"/>
    </w:pPr>
    <w:rPr>
      <w:sz w:val="24"/>
      <w:szCs w:val="24"/>
    </w:rPr>
  </w:style>
  <w:style w:type="paragraph" w:styleId="736">
    <w:name w:val="Quote"/>
    <w:basedOn w:val="695"/>
    <w:next w:val="695"/>
    <w:uiPriority w:val="29"/>
    <w:qFormat/>
    <w:pPr>
      <w:ind w:left="720" w:right="720" w:firstLine="0"/>
    </w:pPr>
    <w:rPr>
      <w:i/>
    </w:rPr>
  </w:style>
  <w:style w:type="paragraph" w:styleId="737">
    <w:name w:val="Intense Quote"/>
    <w:basedOn w:val="695"/>
    <w:next w:val="695"/>
    <w:uiPriority w:val="30"/>
    <w:qFormat/>
    <w:pPr>
      <w:ind w:left="720" w:right="720" w:firstLine="0"/>
      <w:spacing w:before="0" w:after="200"/>
      <w:shd w:val="clear" w:color="f2f2f2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38">
    <w:name w:val="Верхний и нижний колонтитулы"/>
    <w:basedOn w:val="695"/>
    <w:qFormat/>
  </w:style>
  <w:style w:type="paragraph" w:styleId="739">
    <w:name w:val="Header"/>
    <w:basedOn w:val="695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40">
    <w:name w:val="Footer"/>
    <w:basedOn w:val="695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41">
    <w:name w:val="footnote text"/>
    <w:basedOn w:val="695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42">
    <w:name w:val="endnote text"/>
    <w:basedOn w:val="695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43">
    <w:name w:val="toc 1"/>
    <w:basedOn w:val="695"/>
    <w:next w:val="695"/>
    <w:uiPriority w:val="39"/>
    <w:unhideWhenUsed/>
    <w:pPr>
      <w:ind w:left="0" w:right="0" w:firstLine="0"/>
      <w:spacing w:before="0" w:after="57"/>
    </w:pPr>
  </w:style>
  <w:style w:type="paragraph" w:styleId="744">
    <w:name w:val="toc 2"/>
    <w:basedOn w:val="695"/>
    <w:next w:val="695"/>
    <w:uiPriority w:val="39"/>
    <w:unhideWhenUsed/>
    <w:pPr>
      <w:ind w:left="283" w:right="0" w:firstLine="0"/>
      <w:spacing w:before="0" w:after="57"/>
    </w:pPr>
  </w:style>
  <w:style w:type="paragraph" w:styleId="745">
    <w:name w:val="toc 3"/>
    <w:basedOn w:val="695"/>
    <w:next w:val="695"/>
    <w:uiPriority w:val="39"/>
    <w:unhideWhenUsed/>
    <w:pPr>
      <w:ind w:left="567" w:right="0" w:firstLine="0"/>
      <w:spacing w:before="0" w:after="57"/>
    </w:pPr>
  </w:style>
  <w:style w:type="paragraph" w:styleId="746">
    <w:name w:val="toc 4"/>
    <w:basedOn w:val="695"/>
    <w:next w:val="695"/>
    <w:uiPriority w:val="39"/>
    <w:unhideWhenUsed/>
    <w:pPr>
      <w:ind w:left="850" w:right="0" w:firstLine="0"/>
      <w:spacing w:before="0" w:after="57"/>
    </w:pPr>
  </w:style>
  <w:style w:type="paragraph" w:styleId="747">
    <w:name w:val="toc 5"/>
    <w:basedOn w:val="695"/>
    <w:next w:val="695"/>
    <w:uiPriority w:val="39"/>
    <w:unhideWhenUsed/>
    <w:pPr>
      <w:ind w:left="1134" w:right="0" w:firstLine="0"/>
      <w:spacing w:before="0" w:after="57"/>
    </w:pPr>
  </w:style>
  <w:style w:type="paragraph" w:styleId="748">
    <w:name w:val="toc 6"/>
    <w:basedOn w:val="695"/>
    <w:next w:val="695"/>
    <w:uiPriority w:val="39"/>
    <w:unhideWhenUsed/>
    <w:pPr>
      <w:ind w:left="1417" w:right="0" w:firstLine="0"/>
      <w:spacing w:before="0" w:after="57"/>
    </w:pPr>
  </w:style>
  <w:style w:type="paragraph" w:styleId="749">
    <w:name w:val="toc 7"/>
    <w:basedOn w:val="695"/>
    <w:next w:val="695"/>
    <w:uiPriority w:val="39"/>
    <w:unhideWhenUsed/>
    <w:pPr>
      <w:ind w:left="1701" w:right="0" w:firstLine="0"/>
      <w:spacing w:before="0" w:after="57"/>
    </w:pPr>
  </w:style>
  <w:style w:type="paragraph" w:styleId="750">
    <w:name w:val="toc 8"/>
    <w:basedOn w:val="695"/>
    <w:next w:val="695"/>
    <w:uiPriority w:val="39"/>
    <w:unhideWhenUsed/>
    <w:pPr>
      <w:ind w:left="1984" w:right="0" w:firstLine="0"/>
      <w:spacing w:before="0" w:after="57"/>
    </w:pPr>
  </w:style>
  <w:style w:type="paragraph" w:styleId="751">
    <w:name w:val="toc 9"/>
    <w:basedOn w:val="695"/>
    <w:next w:val="695"/>
    <w:uiPriority w:val="39"/>
    <w:unhideWhenUsed/>
    <w:pPr>
      <w:ind w:left="2268" w:right="0" w:firstLine="0"/>
      <w:spacing w:before="0" w:after="57"/>
    </w:pPr>
  </w:style>
  <w:style w:type="paragraph" w:styleId="752">
    <w:name w:val="TOC Heading"/>
    <w:uiPriority w:val="39"/>
    <w:unhideWhenUsed/>
    <w:qFormat/>
    <w:pPr>
      <w:jc w:val="left"/>
      <w:spacing w:before="0" w:beforeAutospacing="0" w:after="200" w:afterAutospacing="0" w:line="276" w:lineRule="auto"/>
      <w:widowControl/>
    </w:pPr>
    <w:rPr>
      <w:rFonts w:ascii="Arial" w:hAnsi="Arial" w:eastAsia="Arial" w:cs="Arial"/>
      <w:color w:val="auto"/>
      <w:sz w:val="22"/>
      <w:szCs w:val="22"/>
      <w:lang w:val="ru-RU" w:eastAsia="en-US" w:bidi="ar-SA"/>
    </w:rPr>
  </w:style>
  <w:style w:type="paragraph" w:styleId="753">
    <w:name w:val="table of figures"/>
    <w:basedOn w:val="695"/>
    <w:next w:val="695"/>
    <w:uiPriority w:val="99"/>
    <w:unhideWhenUsed/>
    <w:qFormat/>
    <w:pPr>
      <w:spacing w:before="0" w:after="0" w:afterAutospacing="0"/>
    </w:pPr>
  </w:style>
  <w:style w:type="paragraph" w:styleId="754">
    <w:name w:val="No Spacing"/>
    <w:basedOn w:val="695"/>
    <w:uiPriority w:val="1"/>
    <w:qFormat/>
    <w:pPr>
      <w:spacing w:before="0" w:after="0" w:line="240" w:lineRule="auto"/>
    </w:pPr>
  </w:style>
  <w:style w:type="paragraph" w:styleId="755">
    <w:name w:val="List Paragraph"/>
    <w:basedOn w:val="695"/>
    <w:uiPriority w:val="34"/>
    <w:qFormat/>
    <w:pPr>
      <w:contextualSpacing/>
      <w:ind w:left="720" w:firstLine="0"/>
      <w:spacing w:before="0" w:after="200"/>
    </w:pPr>
  </w:style>
  <w:style w:type="paragraph" w:styleId="756" w:customStyle="1">
    <w:name w:val="Содержимое таблицы"/>
    <w:qFormat/>
    <w:pPr>
      <w:ind w:left="28" w:right="0" w:firstLine="0"/>
      <w:jc w:val="left"/>
      <w:keepLines w:val="0"/>
      <w:keepNext w:val="0"/>
      <w:pageBreakBefore w:val="0"/>
      <w:spacing w:before="100" w:beforeAutospacing="0" w:after="100" w:afterAutospacing="0" w:line="240" w:lineRule="auto"/>
      <w:shd w:val="nil"/>
      <w:widowControl w:val="off"/>
      <w:suppressLineNumbers/>
    </w:pPr>
    <w:rPr>
      <w:rFonts w:ascii="Times New Roman" w:hAnsi="Times New Roman" w:eastAsia="Tahoma" w:cs="Liberation Serif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u w:val="none"/>
      <w:vertAlign w:val="baseline"/>
      <w:lang w:val="ru-RU" w:eastAsia="ru-RU" w:bidi="hi-IN"/>
    </w:rPr>
  </w:style>
  <w:style w:type="paragraph" w:styleId="757" w:customStyle="1">
    <w:name w:val="Обычная таблица1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Liberation Serif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u w:val="none"/>
      <w:vertAlign w:val="baseline"/>
      <w:lang w:val="ru-RU" w:eastAsia="ar-SA" w:bidi="hi-IN"/>
    </w:rPr>
  </w:style>
  <w:style w:type="numbering" w:styleId="758" w:default="1">
    <w:name w:val="No List"/>
    <w:uiPriority w:val="99"/>
    <w:semiHidden/>
    <w:unhideWhenUsed/>
    <w:qFormat/>
  </w:style>
  <w:style w:type="table" w:styleId="759">
    <w:name w:val="Table Grid"/>
    <w:basedOn w:val="8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0">
    <w:name w:val="Table Grid Light"/>
    <w:basedOn w:val="885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1">
    <w:name w:val="Plain Table 1"/>
    <w:basedOn w:val="885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62">
    <w:name w:val="Plain Table 2"/>
    <w:basedOn w:val="88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63">
    <w:name w:val="Plain Table 3"/>
    <w:basedOn w:val="8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1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4">
    <w:name w:val="Plain Table 4"/>
    <w:basedOn w:val="8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1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Plain Table 5"/>
    <w:basedOn w:val="8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1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6">
    <w:name w:val="Grid Table 1 Light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1 Light - Accent 1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1 Light - Accent 2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1 Light - Accent 3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1 Light - Accent 4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1 Light - Accent 5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1 Light - Accent 6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2"/>
    <w:basedOn w:val="8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2 - Accent 1"/>
    <w:basedOn w:val="8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ddebf6" w:fill="ddebf6" w:themeFill="accent1" w:themeFillTint="34"/>
      </w:tcPr>
    </w:tblStylePr>
    <w:tblStylePr w:type="band1Vert">
      <w:rPr>
        <w:color w:val="404040"/>
        <w:sz w:val="22"/>
      </w:rPr>
      <w:tcPr>
        <w:shd w:val="clear" w:color="ddebf6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2 - Accent 2"/>
    <w:basedOn w:val="8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2 - Accent 3"/>
    <w:basedOn w:val="8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ededed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ededed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2 - Accent 4"/>
    <w:basedOn w:val="8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ef2cb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ef2cb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2 - Accent 5"/>
    <w:basedOn w:val="8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d9e2f2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d9e2f2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2 - Accent 6"/>
    <w:basedOn w:val="8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e2efd8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e2efd8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"/>
    <w:basedOn w:val="8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 - Accent 1"/>
    <w:basedOn w:val="8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ddebf6" w:fill="ddebf6" w:themeFill="accent1" w:themeFillTint="34"/>
      </w:tcPr>
    </w:tblStylePr>
    <w:tblStylePr w:type="band1Vert">
      <w:rPr>
        <w:color w:val="404040"/>
        <w:sz w:val="22"/>
      </w:rPr>
      <w:tcPr>
        <w:shd w:val="clear" w:color="ddebf6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 - Accent 2"/>
    <w:basedOn w:val="8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 - Accent 3"/>
    <w:basedOn w:val="8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ededed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ededed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 - Accent 4"/>
    <w:basedOn w:val="8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ef2cb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ef2cb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 - Accent 5"/>
    <w:basedOn w:val="8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d9e2f2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d9e2f2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 - Accent 6"/>
    <w:basedOn w:val="8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e2efd8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e2efd8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4"/>
    <w:basedOn w:val="88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8">
    <w:name w:val="Grid Table 4 - Accent 1"/>
    <w:basedOn w:val="88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febf6" w:fill="dfebf6" w:themeFill="accent1" w:themeFillTint="32"/>
      </w:tcPr>
    </w:tblStylePr>
    <w:tblStylePr w:type="band1Vert">
      <w:rPr>
        <w:color w:val="404040"/>
        <w:sz w:val="22"/>
      </w:rPr>
      <w:tcPr>
        <w:shd w:val="clear" w:color="dfebf6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67a4d8" w:fill="67a4d8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789">
    <w:name w:val="Grid Table 4 - Accent 2"/>
    <w:basedOn w:val="88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4b185" w:fill="f4b185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790">
    <w:name w:val="Grid Table 4 - Accent 3"/>
    <w:basedOn w:val="88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deded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ededed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5a5a5" w:fill="a5a5a5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791">
    <w:name w:val="Grid Table 4 - Accent 4"/>
    <w:basedOn w:val="88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ef2cb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ef2cb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d864" w:fill="ffd864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792">
    <w:name w:val="Grid Table 4 - Accent 5"/>
    <w:basedOn w:val="88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d9e2f2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d9e2f2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472c4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3">
    <w:name w:val="Grid Table 4 - Accent 6"/>
    <w:basedOn w:val="88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e2efd8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e2efd8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70ad47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4">
    <w:name w:val="Grid Table 5 Dark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8a8a8a" w:fill="8a8a8a" w:themeFill="text1" w:themeFillTint="75"/>
      </w:tcPr>
    </w:tblStylePr>
    <w:tblStylePr w:type="band1Vert">
      <w:tcPr>
        <w:shd w:val="clear" w:color="8a8a8a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000000" w:fill="000000" w:themeFill="text1"/>
      </w:tc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cPr>
        <w:shd w:val="clear" w:color="000000" w:fill="000000" w:themeFill="text1"/>
        <w:tcBorders>
          <w:top w:val="single" w:color="000000" w:themeColor="light1" w:sz="4" w:space="0"/>
        </w:tcBorders>
      </w:tcPr>
    </w:tblStylePr>
  </w:style>
  <w:style w:type="table" w:styleId="795">
    <w:name w:val="Grid Table 5 Dark- Accent 1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b4d2eb" w:fill="b4d2eb" w:themeFill="accent1" w:themeFillTint="75"/>
      </w:tcPr>
    </w:tblStylePr>
    <w:tblStylePr w:type="band1Vert">
      <w:tcPr>
        <w:shd w:val="clear" w:color="b4d2eb" w:fill="b4d2eb" w:themeFill="accent1" w:themeFillTint="75"/>
      </w:tcPr>
    </w:tblStylePr>
    <w:tblStylePr w:type="firstCol">
      <w:rPr>
        <w:b/>
        <w:color w:val="ffffff"/>
        <w:sz w:val="22"/>
      </w:rPr>
      <w:tcPr>
        <w:shd w:val="clear" w:color="5b9bd5" w:fill="5b9bd5" w:themeFill="accent1"/>
      </w:tcPr>
    </w:tblStylePr>
    <w:tblStylePr w:type="firstRow">
      <w:rPr>
        <w:b/>
        <w:color w:val="ffffff"/>
        <w:sz w:val="22"/>
      </w:rPr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cPr>
        <w:shd w:val="clear" w:color="5b9bd5" w:fill="5b9bd5" w:themeFill="accent1"/>
        <w:tcBorders>
          <w:top w:val="single" w:color="000000" w:themeColor="light1" w:sz="4" w:space="0"/>
        </w:tcBorders>
      </w:tcPr>
    </w:tblStylePr>
  </w:style>
  <w:style w:type="table" w:styleId="796">
    <w:name w:val="Grid Table 5 Dark - Accent 2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6c3a1" w:fill="f6c3a1" w:themeFill="accent2" w:themeFillTint="75"/>
      </w:tcPr>
    </w:tblStylePr>
    <w:tblStylePr w:type="band1Vert">
      <w:tcPr>
        <w:shd w:val="clear" w:color="f6c3a1" w:fill="f6c3a1" w:themeFill="accent2" w:themeFillTint="75"/>
      </w:tcPr>
    </w:tblStylePr>
    <w:tblStylePr w:type="firstCol">
      <w:rPr>
        <w:b/>
        <w:color w:val="ffffff"/>
        <w:sz w:val="22"/>
      </w:rPr>
      <w:tcPr>
        <w:shd w:val="clear" w:color="ed7d31" w:fill="ed7d31" w:themeFill="accent2"/>
      </w:tcPr>
    </w:tblStylePr>
    <w:tblStylePr w:type="firstRow">
      <w:rPr>
        <w:b/>
        <w:color w:val="ffffff"/>
        <w:sz w:val="22"/>
      </w:rPr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cPr>
        <w:shd w:val="clear" w:color="ed7d31" w:fill="ed7d31" w:themeFill="accent2"/>
        <w:tcBorders>
          <w:top w:val="single" w:color="000000" w:themeColor="light1" w:sz="4" w:space="0"/>
        </w:tcBorders>
      </w:tcPr>
    </w:tblStylePr>
  </w:style>
  <w:style w:type="table" w:styleId="797">
    <w:name w:val="Grid Table 5 Dark - Accent 3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d6d6d6" w:fill="d6d6d6" w:themeFill="accent3" w:themeFillTint="75"/>
      </w:tcPr>
    </w:tblStylePr>
    <w:tblStylePr w:type="band1Vert">
      <w:tcPr>
        <w:shd w:val="clear" w:color="d6d6d6" w:fill="d6d6d6" w:themeFill="accent3" w:themeFillTint="75"/>
      </w:tcPr>
    </w:tblStylePr>
    <w:tblStylePr w:type="firstCol">
      <w:rPr>
        <w:b/>
        <w:color w:val="ffffff"/>
        <w:sz w:val="22"/>
      </w:rPr>
      <w:tcPr>
        <w:shd w:val="clear" w:color="a5a5a5" w:fill="a5a5a5" w:themeFill="accent3"/>
      </w:tcPr>
    </w:tblStylePr>
    <w:tblStylePr w:type="firstRow">
      <w:rPr>
        <w:b/>
        <w:color w:val="ffffff"/>
        <w:sz w:val="22"/>
      </w:rPr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cPr>
        <w:shd w:val="clear" w:color="a5a5a5" w:fill="a5a5a5" w:themeFill="accent3"/>
        <w:tcBorders>
          <w:top w:val="single" w:color="000000" w:themeColor="light1" w:sz="4" w:space="0"/>
        </w:tcBorders>
      </w:tcPr>
    </w:tblStylePr>
  </w:style>
  <w:style w:type="table" w:styleId="798">
    <w:name w:val="Grid Table 5 Dark- Accent 4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ee189" w:fill="fee189" w:themeFill="accent4" w:themeFillTint="75"/>
      </w:tcPr>
    </w:tblStylePr>
    <w:tblStylePr w:type="band1Vert">
      <w:tcPr>
        <w:shd w:val="clear" w:color="fee189" w:fill="fee189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c000" w:fill="ffc000" w:themeFill="accent4"/>
      </w:tcPr>
    </w:tblStylePr>
    <w:tblStylePr w:type="firstRow">
      <w:rPr>
        <w:b/>
        <w:color w:val="ffffff"/>
        <w:sz w:val="22"/>
      </w:rPr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cPr>
        <w:shd w:val="clear" w:color="ffc000" w:fill="ffc000" w:themeFill="accent4"/>
        <w:tcBorders>
          <w:top w:val="single" w:color="000000" w:themeColor="light1" w:sz="4" w:space="0"/>
        </w:tcBorders>
      </w:tcPr>
    </w:tblStylePr>
  </w:style>
  <w:style w:type="table" w:styleId="799">
    <w:name w:val="Grid Table 5 Dark - Accent 5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aabfe3" w:fill="aabfe3" w:themeFill="accent5" w:themeFillTint="75"/>
      </w:tcPr>
    </w:tblStylePr>
    <w:tblStylePr w:type="band1Vert">
      <w:tcPr>
        <w:shd w:val="clear" w:color="aabfe3" w:fill="aabfe3" w:themeFill="accent5" w:themeFillTint="75"/>
      </w:tcPr>
    </w:tblStylePr>
    <w:tblStylePr w:type="firstCol">
      <w:rPr>
        <w:b/>
        <w:color w:val="ffffff"/>
        <w:sz w:val="22"/>
      </w:rPr>
      <w:tcPr>
        <w:shd w:val="clear" w:color="4472c4" w:fill="4472c4" w:themeFill="accent5"/>
      </w:tcPr>
    </w:tblStylePr>
    <w:tblStylePr w:type="firstRow">
      <w:rPr>
        <w:b/>
        <w:color w:val="ffffff"/>
        <w:sz w:val="22"/>
      </w:rPr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cPr>
        <w:shd w:val="clear" w:color="4472c4" w:fill="4472c4" w:themeFill="accent5"/>
        <w:tcBorders>
          <w:top w:val="single" w:color="000000" w:themeColor="light1" w:sz="4" w:space="0"/>
        </w:tcBorders>
      </w:tcPr>
    </w:tblStylePr>
  </w:style>
  <w:style w:type="table" w:styleId="800">
    <w:name w:val="Grid Table 5 Dark - Accent 6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bedba8" w:fill="bedba8" w:themeFill="accent6" w:themeFillTint="75"/>
      </w:tcPr>
    </w:tblStylePr>
    <w:tblStylePr w:type="band1Vert">
      <w:tcPr>
        <w:shd w:val="clear" w:color="bedba8" w:fill="bedb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70ad47" w:fill="70ad47" w:themeFill="accent6"/>
      </w:tcPr>
    </w:tblStylePr>
    <w:tblStylePr w:type="firstRow">
      <w:rPr>
        <w:b/>
        <w:color w:val="ffffff"/>
        <w:sz w:val="22"/>
      </w:rPr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cPr>
        <w:shd w:val="clear" w:color="70ad47" w:fill="70ad47" w:themeFill="accent6"/>
        <w:tcBorders>
          <w:top w:val="single" w:color="000000" w:themeColor="light1" w:sz="4" w:space="0"/>
        </w:tcBorders>
      </w:tcPr>
    </w:tblStylePr>
  </w:style>
  <w:style w:type="table" w:styleId="801">
    <w:name w:val="Grid Table 6 Colorful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cbcbcb" w:fill="cbcbcb" w:themeFill="text1" w:themeFillTint="34"/>
      </w:tcPr>
    </w:tblStylePr>
    <w:tblStylePr w:type="band1Vert">
      <w:tcPr>
        <w:shd w:val="clear" w:color="cbcbcb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802">
    <w:name w:val="Grid Table 6 Colorful - Accent 1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ddebf6" w:fill="ddebf6" w:themeFill="accent1" w:themeFillTint="34"/>
      </w:tcPr>
    </w:tblStylePr>
    <w:tblStylePr w:type="band1Vert">
      <w:tcPr>
        <w:shd w:val="clear" w:color="ddebf6" w:fill="ddebf6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803">
    <w:name w:val="Grid Table 6 Colorful - Accent 2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be5d6" w:fill="fbe5d6" w:themeFill="accent2" w:themeFillTint="32"/>
      </w:tcPr>
    </w:tblStylePr>
    <w:tblStylePr w:type="band1Vert">
      <w:tcPr>
        <w:shd w:val="clear" w:color="fbe5d6" w:fill="fbe5d6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804">
    <w:name w:val="Grid Table 6 Colorful - Accent 3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ededed" w:fill="ededed" w:themeFill="accent3" w:themeFillTint="34"/>
      </w:tcPr>
    </w:tblStylePr>
    <w:tblStylePr w:type="band1Vert">
      <w:tcPr>
        <w:shd w:val="clear" w:color="ededed" w:fill="edede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805">
    <w:name w:val="Grid Table 6 Colorful - Accent 4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ef2cb" w:fill="fef2cb" w:themeFill="accent4" w:themeFillTint="34"/>
      </w:tcPr>
    </w:tblStylePr>
    <w:tblStylePr w:type="band1Vert">
      <w:tcPr>
        <w:shd w:val="clear" w:color="fef2cb" w:fill="fef2cb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806">
    <w:name w:val="Grid Table 6 Colorful - Accent 5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d9e2f2" w:fill="d9e2f2" w:themeFill="accent5" w:themeFillTint="34"/>
      </w:tcPr>
    </w:tblStylePr>
    <w:tblStylePr w:type="band1Vert">
      <w:tcPr>
        <w:shd w:val="clear" w:color="d9e2f2" w:fill="d9e2f2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07">
    <w:name w:val="Grid Table 6 Colorful - Accent 6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e2efd8" w:fill="e2efd8" w:themeFill="accent6" w:themeFillTint="34"/>
      </w:tcPr>
    </w:tblStylePr>
    <w:tblStylePr w:type="band1Vert">
      <w:tcPr>
        <w:shd w:val="clear" w:color="e2efd8" w:fill="e2ef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08">
    <w:name w:val="Grid Table 7 Colorful"/>
    <w:basedOn w:val="8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7 Colorful - Accent 1"/>
    <w:basedOn w:val="8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17bba" w:themeColor="accent1" w:themeTint="80" w:themeShade="95"/>
        <w:sz w:val="22"/>
      </w:rPr>
      <w:tcPr>
        <w:shd w:val="clear" w:color="ddebf6" w:fill="ddebf6" w:themeFill="accent1" w:themeFillTint="34"/>
      </w:tcPr>
    </w:tblStylePr>
    <w:tblStylePr w:type="band1Vert">
      <w:tcPr>
        <w:shd w:val="clear" w:color="ddebf6" w:fill="ddebf6" w:themeFill="accent1" w:themeFillTint="34"/>
      </w:tcPr>
    </w:tblStylePr>
    <w:tblStylePr w:type="band2Horz">
      <w:rPr>
        <w:color w:val="317bba" w:themeColor="accent1" w:themeTint="80" w:themeShade="95"/>
        <w:sz w:val="22"/>
      </w:rPr>
    </w:tblStylePr>
    <w:tblStylePr w:type="firstCol">
      <w:rPr>
        <w:i/>
        <w:color w:val="317bba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17bba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7 Colorful - Accent 2"/>
    <w:basedOn w:val="8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be5d6" w:fill="fbe5d6" w:themeFill="accent2" w:themeFillTint="32"/>
      </w:tcPr>
    </w:tblStylePr>
    <w:tblStylePr w:type="band1Vert">
      <w:tcPr>
        <w:shd w:val="clear" w:color="fbe5d6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7 Colorful - Accent 3"/>
    <w:basedOn w:val="8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cPr>
        <w:shd w:val="clear" w:color="ededed" w:fill="ededed" w:themeFill="accent3" w:themeFillTint="34"/>
      </w:tcPr>
    </w:tblStylePr>
    <w:tblStylePr w:type="band1Vert">
      <w:tcPr>
        <w:shd w:val="clear" w:color="ededed" w:fill="ededed" w:themeFill="accent3" w:themeFillTint="34"/>
      </w:tcPr>
    </w:tblStylePr>
    <w:tblStylePr w:type="band2Horz">
      <w:rPr>
        <w:color w:val="606060" w:themeColor="accent3" w:themeTint="FE" w:themeShade="95"/>
        <w:sz w:val="22"/>
      </w:rPr>
    </w:tblStylePr>
    <w:tblStylePr w:type="firstCol">
      <w:rPr>
        <w:i/>
        <w:color w:val="606060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606060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7 Colorful - Accent 4"/>
    <w:basedOn w:val="8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ef2cb" w:fill="fef2cb" w:themeFill="accent4" w:themeFillTint="34"/>
      </w:tcPr>
    </w:tblStylePr>
    <w:tblStylePr w:type="band1Vert">
      <w:tcPr>
        <w:shd w:val="clear" w:color="fef2cb" w:fill="fef2cb" w:themeFill="accent4" w:themeFillTint="34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7 Colorful - Accent 5"/>
    <w:basedOn w:val="8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54374" w:themeColor="accent5" w:themeShade="95"/>
        <w:sz w:val="22"/>
      </w:rPr>
      <w:tcPr>
        <w:shd w:val="clear" w:color="d9e2f2" w:fill="d9e2f2" w:themeFill="accent5" w:themeFillTint="34"/>
      </w:tcPr>
    </w:tblStylePr>
    <w:tblStylePr w:type="band1Vert">
      <w:tcPr>
        <w:shd w:val="clear" w:color="d9e2f2" w:fill="d9e2f2" w:themeFill="accent5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i/>
        <w:color w:val="254374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54374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7 Colorful - Accent 6"/>
    <w:basedOn w:val="8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26429" w:themeColor="accent6" w:themeShade="95"/>
        <w:sz w:val="22"/>
      </w:rPr>
      <w:tcPr>
        <w:shd w:val="clear" w:color="e2efd8" w:fill="e2efd8" w:themeFill="accent6" w:themeFillTint="34"/>
      </w:tcPr>
    </w:tblStylePr>
    <w:tblStylePr w:type="band1Vert">
      <w:tcPr>
        <w:shd w:val="clear" w:color="e2efd8" w:fill="e2efd8" w:themeFill="accent6" w:themeFillTint="34"/>
      </w:tcPr>
    </w:tblStylePr>
    <w:tblStylePr w:type="band2Horz">
      <w:rPr>
        <w:color w:val="426429" w:themeColor="accent6" w:themeShade="95"/>
        <w:sz w:val="22"/>
      </w:rPr>
    </w:tblStylePr>
    <w:tblStylePr w:type="firstCol">
      <w:rPr>
        <w:i/>
        <w:color w:val="426429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426429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"/>
    <w:basedOn w:val="8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 - Accent 1"/>
    <w:basedOn w:val="8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6f4" w:fill="d5e6f4" w:themeFill="accent1" w:themeFillTint="40"/>
      </w:tcPr>
    </w:tblStylePr>
    <w:tblStylePr w:type="band1Vert">
      <w:tcPr>
        <w:shd w:val="clear" w:color="d5e6f4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 - Accent 2"/>
    <w:basedOn w:val="8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 - Accent 3"/>
    <w:basedOn w:val="8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 - Accent 4"/>
    <w:basedOn w:val="8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5"/>
    <w:basedOn w:val="8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cf0" w:fill="cfdcf0" w:themeFill="accent5" w:themeFillTint="40"/>
      </w:tcPr>
    </w:tblStylePr>
    <w:tblStylePr w:type="band1Vert">
      <w:tcPr>
        <w:shd w:val="clear" w:color="cfdcf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 - Accent 6"/>
    <w:basedOn w:val="8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bebd0" w:fill="dbebd0" w:themeFill="accent6" w:themeFillTint="40"/>
      </w:tcPr>
    </w:tblStylePr>
    <w:tblStylePr w:type="band1Vert">
      <w:tcPr>
        <w:shd w:val="clear" w:color="dbebd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2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23">
    <w:name w:val="List Table 2 - Accent 1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5e6f4" w:fill="d5e6f4" w:themeFill="accent1" w:themeFillTint="40"/>
      </w:tcPr>
    </w:tblStylePr>
    <w:tblStylePr w:type="band1Vert">
      <w:rPr>
        <w:color w:val="404040"/>
        <w:sz w:val="22"/>
      </w:rPr>
      <w:tcPr>
        <w:shd w:val="clear" w:color="d5e6f4" w:fill="d5e6f4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24">
    <w:name w:val="List Table 2 - Accent 2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adecb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adecb" w:fill="fadecb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25">
    <w:name w:val="List Table 2 - Accent 3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8e8e8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e8e8e8" w:fill="e8e8e8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26">
    <w:name w:val="List Table 2 - Accent 4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efb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efbf" w:fill="ffefb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27">
    <w:name w:val="List Table 2 - Accent 5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cfdcf0" w:fill="cfdcf0" w:themeFill="accent5" w:themeFillTint="40"/>
      </w:tcPr>
    </w:tblStylePr>
    <w:tblStylePr w:type="band1Vert">
      <w:rPr>
        <w:color w:val="404040"/>
        <w:sz w:val="22"/>
      </w:rPr>
      <w:tcPr>
        <w:shd w:val="clear" w:color="cfdcf0" w:fill="cfdc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28">
    <w:name w:val="List Table 2 - Accent 6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dbebd0" w:fill="dbebd0" w:themeFill="accent6" w:themeFillTint="40"/>
      </w:tcPr>
    </w:tblStylePr>
    <w:tblStylePr w:type="band1Vert">
      <w:rPr>
        <w:color w:val="404040"/>
        <w:sz w:val="22"/>
      </w:rPr>
      <w:tcPr>
        <w:shd w:val="clear" w:color="dbebd0" w:fill="dbebd0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29">
    <w:name w:val="List Table 3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3 - Accent 1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5b9bd5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3 - Accent 2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4b185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3 - Accent 3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c9c9c9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3 - Accent 4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d864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3 - Accent 5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8eabdb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3 - Accent 6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ad08f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 - Accent 1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5e6f4" w:fill="d5e6f4" w:themeFill="accent1" w:themeFillTint="40"/>
      </w:tcPr>
    </w:tblStylePr>
    <w:tblStylePr w:type="band1Vert">
      <w:rPr>
        <w:color w:val="404040"/>
        <w:sz w:val="22"/>
      </w:rPr>
      <w:tcPr>
        <w:shd w:val="clear" w:color="d5e6f4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5b9bd5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 - Accent 2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adecb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adecb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ed7d31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 - Accent 3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8e8e8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e8e8e8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5a5a5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 - Accent 4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efb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efb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c000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 - Accent 5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cfdcf0" w:fill="cfdcf0" w:themeFill="accent5" w:themeFillTint="40"/>
      </w:tcPr>
    </w:tblStylePr>
    <w:tblStylePr w:type="band1Vert">
      <w:rPr>
        <w:color w:val="404040"/>
        <w:sz w:val="22"/>
      </w:rPr>
      <w:tcPr>
        <w:shd w:val="clear" w:color="cfdcf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472c4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 - Accent 6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dbebd0" w:fill="dbebd0" w:themeFill="accent6" w:themeFillTint="40"/>
      </w:tcPr>
    </w:tblStylePr>
    <w:tblStylePr w:type="band1Vert">
      <w:rPr>
        <w:color w:val="404040"/>
        <w:sz w:val="22"/>
      </w:rPr>
      <w:tcPr>
        <w:shd w:val="clear" w:color="dbebd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70ad47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5 Dark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7f7f7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7f7f7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7f7f7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7f7f7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44">
    <w:name w:val="List Table 5 Dark - Accent 1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5b9bd5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5b9bd5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5b9bd5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5b9bd5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45">
    <w:name w:val="List Table 5 Dark - Accent 2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4b185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4b185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4b185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4b185" w:fill="f4b185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46">
    <w:name w:val="List Table 5 Dark - Accent 3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c9c9c9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c9c9c9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c9c9c9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c9c9c9" w:fill="c9c9c9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47">
    <w:name w:val="List Table 5 Dark - Accent 4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d864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d864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d864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d864" w:fill="ffd864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48">
    <w:name w:val="List Table 5 Dark - Accent 5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8eabdb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8eabdb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8eabdb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8eabdb" w:fill="8eabdb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49">
    <w:name w:val="List Table 5 Dark - Accent 6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aad08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aad08f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aad08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aad08f" w:fill="aad08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50">
    <w:name w:val="List Table 6 Colorful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51">
    <w:name w:val="List Table 6 Colorful - Accent 1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d5e6f4" w:fill="d5e6f4" w:themeFill="accent1" w:themeFillTint="40"/>
      </w:tcPr>
    </w:tblStylePr>
    <w:tblStylePr w:type="band1Vert">
      <w:tcPr>
        <w:shd w:val="clear" w:color="d5e6f4" w:fill="d5e6f4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2">
    <w:name w:val="List Table 6 Colorful - Accent 2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53">
    <w:name w:val="List Table 6 Colorful - Accent 3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54">
    <w:name w:val="List Table 6 Colorful - Accent 4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55">
    <w:name w:val="List Table 6 Colorful - Accent 5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cfdcf0" w:fill="cfdcf0" w:themeFill="accent5" w:themeFillTint="40"/>
      </w:tcPr>
    </w:tblStylePr>
    <w:tblStylePr w:type="band1Vert">
      <w:tcPr>
        <w:shd w:val="clear" w:color="cfdcf0" w:fill="cfdc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56">
    <w:name w:val="List Table 6 Colorful - Accent 6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dbebd0" w:fill="dbebd0" w:themeFill="accent6" w:themeFillTint="40"/>
      </w:tcPr>
    </w:tblStylePr>
    <w:tblStylePr w:type="band1Vert">
      <w:tcPr>
        <w:shd w:val="clear" w:color="dbebd0" w:fill="dbebd0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57">
    <w:name w:val="List Table 7 Colorful"/>
    <w:basedOn w:val="88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58">
    <w:name w:val="List Table 7 Colorful - Accent 1"/>
    <w:basedOn w:val="88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45d8d" w:themeColor="accent1" w:themeShade="95"/>
        <w:sz w:val="22"/>
      </w:rPr>
      <w:tcPr>
        <w:shd w:val="clear" w:color="d5e6f4" w:fill="d5e6f4" w:themeFill="accent1" w:themeFillTint="40"/>
      </w:tcPr>
    </w:tblStylePr>
    <w:tblStylePr w:type="band1Vert">
      <w:tcPr>
        <w:shd w:val="clear" w:color="d5e6f4" w:fill="d5e6f4" w:themeFill="accent1" w:themeFillTint="40"/>
      </w:tcPr>
    </w:tblStylePr>
    <w:tblStylePr w:type="band2Horz">
      <w:rPr>
        <w:color w:val="245d8d" w:themeColor="accent1" w:themeShade="95"/>
        <w:sz w:val="22"/>
      </w:rPr>
    </w:tblStylePr>
    <w:tblStylePr w:type="firstCol">
      <w:rPr>
        <w:i/>
        <w:color w:val="245d8d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45d8d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45d8d" w:themeColor="accent1" w:themeShade="95"/>
        <w:sz w:val="22"/>
      </w:rPr>
    </w:tblStylePr>
  </w:style>
  <w:style w:type="table" w:styleId="859">
    <w:name w:val="List Table 7 Colorful - Accent 2"/>
    <w:basedOn w:val="88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95712" w:themeColor="accent2" w:themeTint="97" w:themeShade="95"/>
        <w:sz w:val="22"/>
      </w:rPr>
    </w:tblStylePr>
  </w:style>
  <w:style w:type="table" w:styleId="860">
    <w:name w:val="List Table 7 Colorful - Accent 3"/>
    <w:basedOn w:val="88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</w:tblStylePr>
    <w:tblStylePr w:type="firstCol">
      <w:rPr>
        <w:i/>
        <w:color w:val="757575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57575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57575" w:themeColor="accent3" w:themeTint="98" w:themeShade="95"/>
        <w:sz w:val="22"/>
      </w:rPr>
    </w:tblStylePr>
  </w:style>
  <w:style w:type="table" w:styleId="861">
    <w:name w:val="List Table 7 Colorful - Accent 4"/>
    <w:basedOn w:val="88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d9600" w:themeColor="accent4" w:themeTint="9A" w:themeShade="95"/>
        <w:sz w:val="22"/>
      </w:rPr>
    </w:tblStylePr>
  </w:style>
  <w:style w:type="table" w:styleId="862">
    <w:name w:val="List Table 7 Colorful - Accent 5"/>
    <w:basedOn w:val="88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5e9e" w:themeColor="accent5" w:themeTint="9A" w:themeShade="95"/>
        <w:sz w:val="22"/>
      </w:rPr>
      <w:tcPr>
        <w:shd w:val="clear" w:color="cfdcf0" w:fill="cfdcf0" w:themeFill="accent5" w:themeFillTint="40"/>
      </w:tcPr>
    </w:tblStylePr>
    <w:tblStylePr w:type="band1Vert">
      <w:tcPr>
        <w:shd w:val="clear" w:color="cfdcf0" w:fill="cfdcf0" w:themeFill="accent5" w:themeFillTint="40"/>
      </w:tcPr>
    </w:tblStylePr>
    <w:tblStylePr w:type="band2Horz">
      <w:rPr>
        <w:color w:val="335e9e" w:themeColor="accent5" w:themeTint="9A" w:themeShade="95"/>
        <w:sz w:val="22"/>
      </w:rPr>
    </w:tblStylePr>
    <w:tblStylePr w:type="firstCol">
      <w:rPr>
        <w:i/>
        <w:color w:val="335e9e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5e9e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5e9e" w:themeColor="accent5" w:themeTint="9A" w:themeShade="95"/>
        <w:sz w:val="22"/>
      </w:rPr>
    </w:tblStylePr>
  </w:style>
  <w:style w:type="table" w:styleId="863">
    <w:name w:val="List Table 7 Colorful - Accent 6"/>
    <w:basedOn w:val="88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cPr>
        <w:shd w:val="clear" w:color="dbebd0" w:fill="dbebd0" w:themeFill="accent6" w:themeFillTint="40"/>
      </w:tcPr>
    </w:tblStylePr>
    <w:tblStylePr w:type="band1Vert">
      <w:tcPr>
        <w:shd w:val="clear" w:color="dbebd0" w:fill="dbebd0" w:themeFill="accent6" w:themeFillTint="40"/>
      </w:tcPr>
    </w:tblStylePr>
    <w:tblStylePr w:type="band2Horz">
      <w:rPr>
        <w:color w:val="5f8f3c" w:themeColor="accent6" w:themeTint="98" w:themeShade="95"/>
        <w:sz w:val="22"/>
      </w:rPr>
    </w:tblStylePr>
    <w:tblStylePr w:type="firstCol">
      <w:rPr>
        <w:i/>
        <w:color w:val="5f8f3c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5f8f3c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5f8f3c" w:themeColor="accent6" w:themeTint="98" w:themeShade="95"/>
        <w:sz w:val="22"/>
      </w:rPr>
    </w:tblStylePr>
  </w:style>
  <w:style w:type="table" w:styleId="864">
    <w:name w:val="Lined - Accent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2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865">
    <w:name w:val="Lined - Accent 1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ce0f1" w:fill="cce0f1" w:themeFill="accent1" w:themeFillTint="50"/>
      </w:tcPr>
    </w:tblStylePr>
    <w:tblStylePr w:type="band2Vert">
      <w:rPr>
        <w:color w:val="404040"/>
        <w:sz w:val="22"/>
      </w:rPr>
      <w:tcPr>
        <w:shd w:val="clear" w:color="cce0f1" w:fill="cce0f1" w:themeFill="accent1" w:themeFillTint="50"/>
      </w:tcPr>
    </w:tblStylePr>
    <w:tblStylePr w:type="firstCol">
      <w:rPr>
        <w:color w:val="f2f2f2"/>
        <w:sz w:val="22"/>
      </w:rPr>
      <w:tcPr>
        <w:shd w:val="clear" w:color="67a4d8" w:fill="67a4d8" w:themeFill="accent1" w:themeFillTint="EA"/>
      </w:tcPr>
    </w:tblStylePr>
    <w:tblStylePr w:type="firstRow">
      <w:rPr>
        <w:color w:val="f2f2f2"/>
        <w:sz w:val="22"/>
      </w:rPr>
      <w:tcPr>
        <w:shd w:val="clear" w:color="67a4d8" w:fill="67a4d8" w:themeFill="accent1" w:themeFillTint="EA"/>
      </w:tcPr>
    </w:tblStylePr>
    <w:tblStylePr w:type="lastCol">
      <w:rPr>
        <w:color w:val="f2f2f2"/>
        <w:sz w:val="22"/>
      </w:rPr>
      <w:tcPr>
        <w:shd w:val="clear" w:color="67a4d8" w:fill="67a4d8" w:themeFill="accent1" w:themeFillTint="EA"/>
      </w:tcPr>
    </w:tblStylePr>
    <w:tblStylePr w:type="lastRow">
      <w:rPr>
        <w:color w:val="f2f2f2"/>
        <w:sz w:val="22"/>
      </w:rPr>
      <w:tcPr>
        <w:shd w:val="clear" w:color="67a4d8" w:fill="67a4d8" w:themeFill="accent1" w:themeFillTint="EA"/>
      </w:tcPr>
    </w:tblStylePr>
  </w:style>
  <w:style w:type="table" w:styleId="866">
    <w:name w:val="Lined - Accent 2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4b185" w:fill="f4b185" w:themeFill="accent2" w:themeFillTint="97"/>
      </w:tcPr>
    </w:tblStylePr>
    <w:tblStylePr w:type="firstRow">
      <w:rPr>
        <w:color w:val="f2f2f2"/>
        <w:sz w:val="22"/>
      </w:rPr>
      <w:tcPr>
        <w:shd w:val="clear" w:color="f4b185" w:fill="f4b185" w:themeFill="accent2" w:themeFillTint="97"/>
      </w:tcPr>
    </w:tblStylePr>
    <w:tblStylePr w:type="lastCol">
      <w:rPr>
        <w:color w:val="f2f2f2"/>
        <w:sz w:val="22"/>
      </w:rPr>
      <w:tcPr>
        <w:shd w:val="clear" w:color="f4b185" w:fill="f4b185" w:themeFill="accent2" w:themeFillTint="97"/>
      </w:tcPr>
    </w:tblStylePr>
    <w:tblStylePr w:type="lastRow">
      <w:rPr>
        <w:color w:val="f2f2f2"/>
        <w:sz w:val="22"/>
      </w:rPr>
      <w:tcPr>
        <w:shd w:val="clear" w:color="f4b185" w:fill="f4b185" w:themeFill="accent2" w:themeFillTint="97"/>
      </w:tcPr>
    </w:tblStylePr>
  </w:style>
  <w:style w:type="table" w:styleId="867">
    <w:name w:val="Lined - Accent 3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deded" w:fill="ededed" w:themeFill="accent3" w:themeFillTint="34"/>
      </w:tcPr>
    </w:tblStylePr>
    <w:tblStylePr w:type="band2Vert">
      <w:rPr>
        <w:color w:val="404040"/>
        <w:sz w:val="22"/>
      </w:rPr>
      <w:tcPr>
        <w:shd w:val="clear" w:color="ededed" w:fill="ededed" w:themeFill="accent3" w:themeFillTint="34"/>
      </w:tcPr>
    </w:tblStylePr>
    <w:tblStylePr w:type="firstCol">
      <w:rPr>
        <w:color w:val="f2f2f2"/>
        <w:sz w:val="22"/>
      </w:rPr>
      <w:tcPr>
        <w:shd w:val="clear" w:color="a5a5a5" w:fill="a5a5a5" w:themeFill="accent3" w:themeFillTint="FE"/>
      </w:tcPr>
    </w:tblStylePr>
    <w:tblStylePr w:type="firstRow">
      <w:rPr>
        <w:color w:val="f2f2f2"/>
        <w:sz w:val="22"/>
      </w:rPr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cPr>
        <w:shd w:val="clear" w:color="a5a5a5" w:fill="a5a5a5" w:themeFill="accent3" w:themeFillTint="FE"/>
      </w:tcPr>
    </w:tblStylePr>
  </w:style>
  <w:style w:type="table" w:styleId="868">
    <w:name w:val="Lined - Accent 4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ef2cb" w:fill="fef2cb" w:themeFill="accent4" w:themeFillTint="34"/>
      </w:tcPr>
    </w:tblStylePr>
    <w:tblStylePr w:type="band2Vert">
      <w:rPr>
        <w:color w:val="404040"/>
        <w:sz w:val="22"/>
      </w:rPr>
      <w:tcPr>
        <w:shd w:val="clear" w:color="fef2cb" w:fill="fef2cb" w:themeFill="accent4" w:themeFillTint="34"/>
      </w:tcPr>
    </w:tblStylePr>
    <w:tblStylePr w:type="firstCol">
      <w:rPr>
        <w:color w:val="f2f2f2"/>
        <w:sz w:val="22"/>
      </w:rPr>
      <w:tcPr>
        <w:shd w:val="clear" w:color="ffd864" w:fill="ffd864" w:themeFill="accent4" w:themeFillTint="9A"/>
      </w:tcPr>
    </w:tblStylePr>
    <w:tblStylePr w:type="firstRow">
      <w:rPr>
        <w:color w:val="f2f2f2"/>
        <w:sz w:val="22"/>
      </w:rPr>
      <w:tcPr>
        <w:shd w:val="clear" w:color="ffd864" w:fill="ffd864" w:themeFill="accent4" w:themeFillTint="9A"/>
      </w:tcPr>
    </w:tblStylePr>
    <w:tblStylePr w:type="lastCol">
      <w:rPr>
        <w:color w:val="f2f2f2"/>
        <w:sz w:val="22"/>
      </w:rPr>
      <w:tcPr>
        <w:shd w:val="clear" w:color="ffd864" w:fill="ffd864" w:themeFill="accent4" w:themeFillTint="9A"/>
      </w:tcPr>
    </w:tblStylePr>
    <w:tblStylePr w:type="lastRow">
      <w:rPr>
        <w:color w:val="f2f2f2"/>
        <w:sz w:val="22"/>
      </w:rPr>
      <w:tcPr>
        <w:shd w:val="clear" w:color="ffd864" w:fill="ffd864" w:themeFill="accent4" w:themeFillTint="9A"/>
      </w:tcPr>
    </w:tblStylePr>
  </w:style>
  <w:style w:type="table" w:styleId="869">
    <w:name w:val="Lined - Accent 5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9e2f2" w:fill="d9e2f2" w:themeFill="accent5" w:themeFillTint="34"/>
      </w:tcPr>
    </w:tblStylePr>
    <w:tblStylePr w:type="band2Vert">
      <w:rPr>
        <w:color w:val="404040"/>
        <w:sz w:val="22"/>
      </w:rPr>
      <w:tcPr>
        <w:shd w:val="clear" w:color="d9e2f2" w:fill="d9e2f2" w:themeFill="accent5" w:themeFillTint="34"/>
      </w:tcPr>
    </w:tblStylePr>
    <w:tblStylePr w:type="firstCol">
      <w:rPr>
        <w:color w:val="f2f2f2"/>
        <w:sz w:val="22"/>
      </w:rPr>
      <w:tcPr>
        <w:shd w:val="clear" w:color="4472c4" w:fill="4472c4" w:themeFill="accent5"/>
      </w:tcPr>
    </w:tblStylePr>
    <w:tblStylePr w:type="firstRow">
      <w:rPr>
        <w:color w:val="f2f2f2"/>
        <w:sz w:val="22"/>
      </w:rPr>
      <w:tcPr>
        <w:shd w:val="clear" w:color="4472c4" w:fill="4472c4" w:themeFill="accent5"/>
      </w:tcPr>
    </w:tblStylePr>
    <w:tblStylePr w:type="lastCol">
      <w:rPr>
        <w:color w:val="f2f2f2"/>
        <w:sz w:val="22"/>
      </w:rPr>
      <w:tcPr>
        <w:shd w:val="clear" w:color="4472c4" w:fill="4472c4" w:themeFill="accent5"/>
      </w:tcPr>
    </w:tblStylePr>
    <w:tblStylePr w:type="lastRow">
      <w:rPr>
        <w:color w:val="f2f2f2"/>
        <w:sz w:val="22"/>
      </w:rPr>
      <w:tcPr>
        <w:shd w:val="clear" w:color="4472c4" w:fill="4472c4" w:themeFill="accent5"/>
      </w:tcPr>
    </w:tblStylePr>
  </w:style>
  <w:style w:type="table" w:styleId="870">
    <w:name w:val="Lined - Accent 6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2efd8" w:fill="e2efd8" w:themeFill="accent6" w:themeFillTint="34"/>
      </w:tcPr>
    </w:tblStylePr>
    <w:tblStylePr w:type="band2Vert">
      <w:rPr>
        <w:color w:val="404040"/>
        <w:sz w:val="22"/>
      </w:rPr>
      <w:tcPr>
        <w:shd w:val="clear" w:color="e2efd8" w:fill="e2efd8" w:themeFill="accent6" w:themeFillTint="34"/>
      </w:tcPr>
    </w:tblStylePr>
    <w:tblStylePr w:type="firstCol">
      <w:rPr>
        <w:color w:val="f2f2f2"/>
        <w:sz w:val="22"/>
      </w:rPr>
      <w:tcPr>
        <w:shd w:val="clear" w:color="70ad47" w:fill="70ad47" w:themeFill="accent6"/>
      </w:tcPr>
    </w:tblStylePr>
    <w:tblStylePr w:type="firstRow">
      <w:rPr>
        <w:color w:val="f2f2f2"/>
        <w:sz w:val="22"/>
      </w:rPr>
      <w:tcPr>
        <w:shd w:val="clear" w:color="70ad47" w:fill="70ad47" w:themeFill="accent6"/>
      </w:tcPr>
    </w:tblStylePr>
    <w:tblStylePr w:type="lastCol">
      <w:rPr>
        <w:color w:val="f2f2f2"/>
        <w:sz w:val="22"/>
      </w:rPr>
      <w:tcPr>
        <w:shd w:val="clear" w:color="70ad47" w:fill="70ad47" w:themeFill="accent6"/>
      </w:tcPr>
    </w:tblStylePr>
    <w:tblStylePr w:type="lastRow">
      <w:rPr>
        <w:color w:val="f2f2f2"/>
        <w:sz w:val="22"/>
      </w:rPr>
      <w:tcPr>
        <w:shd w:val="clear" w:color="70ad47" w:fill="70ad47" w:themeFill="accent6"/>
      </w:tcPr>
    </w:tblStylePr>
  </w:style>
  <w:style w:type="table" w:styleId="871">
    <w:name w:val="Bordered &amp; Lined - Accent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2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872">
    <w:name w:val="Bordered &amp; Lined - Accent 1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ce0f1" w:fill="cce0f1" w:themeFill="accent1" w:themeFillTint="50"/>
      </w:tcPr>
    </w:tblStylePr>
    <w:tblStylePr w:type="band2Vert">
      <w:rPr>
        <w:color w:val="404040"/>
        <w:sz w:val="22"/>
      </w:rPr>
      <w:tcPr>
        <w:shd w:val="clear" w:color="cce0f1" w:fill="cce0f1" w:themeFill="accent1" w:themeFillTint="50"/>
      </w:tcPr>
    </w:tblStylePr>
    <w:tblStylePr w:type="firstCol">
      <w:rPr>
        <w:color w:val="f2f2f2"/>
        <w:sz w:val="22"/>
      </w:rPr>
      <w:tcPr>
        <w:shd w:val="clear" w:color="67a4d8" w:fill="67a4d8" w:themeFill="accent1" w:themeFillTint="EA"/>
      </w:tcPr>
    </w:tblStylePr>
    <w:tblStylePr w:type="firstRow">
      <w:rPr>
        <w:color w:val="f2f2f2"/>
        <w:sz w:val="22"/>
      </w:rPr>
      <w:tcPr>
        <w:shd w:val="clear" w:color="67a4d8" w:fill="67a4d8" w:themeFill="accent1" w:themeFillTint="EA"/>
      </w:tcPr>
    </w:tblStylePr>
    <w:tblStylePr w:type="lastCol">
      <w:rPr>
        <w:color w:val="f2f2f2"/>
        <w:sz w:val="22"/>
      </w:rPr>
      <w:tcPr>
        <w:shd w:val="clear" w:color="67a4d8" w:fill="67a4d8" w:themeFill="accent1" w:themeFillTint="EA"/>
      </w:tcPr>
    </w:tblStylePr>
    <w:tblStylePr w:type="lastRow">
      <w:rPr>
        <w:color w:val="f2f2f2"/>
        <w:sz w:val="22"/>
      </w:rPr>
      <w:tcPr>
        <w:shd w:val="clear" w:color="67a4d8" w:fill="67a4d8" w:themeFill="accent1" w:themeFillTint="EA"/>
      </w:tcPr>
    </w:tblStylePr>
  </w:style>
  <w:style w:type="table" w:styleId="873">
    <w:name w:val="Bordered &amp; Lined - Accent 2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4b185" w:fill="f4b185" w:themeFill="accent2" w:themeFillTint="97"/>
      </w:tcPr>
    </w:tblStylePr>
    <w:tblStylePr w:type="firstRow">
      <w:rPr>
        <w:color w:val="f2f2f2"/>
        <w:sz w:val="22"/>
      </w:rPr>
      <w:tcPr>
        <w:shd w:val="clear" w:color="f4b185" w:fill="f4b185" w:themeFill="accent2" w:themeFillTint="97"/>
      </w:tcPr>
    </w:tblStylePr>
    <w:tblStylePr w:type="lastCol">
      <w:rPr>
        <w:color w:val="f2f2f2"/>
        <w:sz w:val="22"/>
      </w:rPr>
      <w:tcPr>
        <w:shd w:val="clear" w:color="f4b185" w:fill="f4b185" w:themeFill="accent2" w:themeFillTint="97"/>
      </w:tcPr>
    </w:tblStylePr>
    <w:tblStylePr w:type="lastRow">
      <w:rPr>
        <w:color w:val="f2f2f2"/>
        <w:sz w:val="22"/>
      </w:rPr>
      <w:tcPr>
        <w:shd w:val="clear" w:color="f4b185" w:fill="f4b185" w:themeFill="accent2" w:themeFillTint="97"/>
      </w:tcPr>
    </w:tblStylePr>
  </w:style>
  <w:style w:type="table" w:styleId="874">
    <w:name w:val="Bordered &amp; Lined - Accent 3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deded" w:fill="ededed" w:themeFill="accent3" w:themeFillTint="34"/>
      </w:tcPr>
    </w:tblStylePr>
    <w:tblStylePr w:type="band2Vert">
      <w:rPr>
        <w:color w:val="404040"/>
        <w:sz w:val="22"/>
      </w:rPr>
      <w:tcPr>
        <w:shd w:val="clear" w:color="ededed" w:fill="ededed" w:themeFill="accent3" w:themeFillTint="34"/>
      </w:tcPr>
    </w:tblStylePr>
    <w:tblStylePr w:type="firstCol">
      <w:rPr>
        <w:color w:val="f2f2f2"/>
        <w:sz w:val="22"/>
      </w:rPr>
      <w:tcPr>
        <w:shd w:val="clear" w:color="a5a5a5" w:fill="a5a5a5" w:themeFill="accent3" w:themeFillTint="FE"/>
      </w:tcPr>
    </w:tblStylePr>
    <w:tblStylePr w:type="firstRow">
      <w:rPr>
        <w:color w:val="f2f2f2"/>
        <w:sz w:val="22"/>
      </w:rPr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cPr>
        <w:shd w:val="clear" w:color="a5a5a5" w:fill="a5a5a5" w:themeFill="accent3" w:themeFillTint="FE"/>
      </w:tcPr>
    </w:tblStylePr>
  </w:style>
  <w:style w:type="table" w:styleId="875">
    <w:name w:val="Bordered &amp; Lined - Accent 4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ef2cb" w:fill="fef2cb" w:themeFill="accent4" w:themeFillTint="34"/>
      </w:tcPr>
    </w:tblStylePr>
    <w:tblStylePr w:type="band2Vert">
      <w:rPr>
        <w:color w:val="404040"/>
        <w:sz w:val="22"/>
      </w:rPr>
      <w:tcPr>
        <w:shd w:val="clear" w:color="fef2cb" w:fill="fef2cb" w:themeFill="accent4" w:themeFillTint="34"/>
      </w:tcPr>
    </w:tblStylePr>
    <w:tblStylePr w:type="firstCol">
      <w:rPr>
        <w:color w:val="f2f2f2"/>
        <w:sz w:val="22"/>
      </w:rPr>
      <w:tcPr>
        <w:shd w:val="clear" w:color="ffd864" w:fill="ffd864" w:themeFill="accent4" w:themeFillTint="9A"/>
      </w:tcPr>
    </w:tblStylePr>
    <w:tblStylePr w:type="firstRow">
      <w:rPr>
        <w:color w:val="f2f2f2"/>
        <w:sz w:val="22"/>
      </w:rPr>
      <w:tcPr>
        <w:shd w:val="clear" w:color="ffd864" w:fill="ffd864" w:themeFill="accent4" w:themeFillTint="9A"/>
      </w:tcPr>
    </w:tblStylePr>
    <w:tblStylePr w:type="lastCol">
      <w:rPr>
        <w:color w:val="f2f2f2"/>
        <w:sz w:val="22"/>
      </w:rPr>
      <w:tcPr>
        <w:shd w:val="clear" w:color="ffd864" w:fill="ffd864" w:themeFill="accent4" w:themeFillTint="9A"/>
      </w:tcPr>
    </w:tblStylePr>
    <w:tblStylePr w:type="lastRow">
      <w:rPr>
        <w:color w:val="f2f2f2"/>
        <w:sz w:val="22"/>
      </w:rPr>
      <w:tcPr>
        <w:shd w:val="clear" w:color="ffd864" w:fill="ffd864" w:themeFill="accent4" w:themeFillTint="9A"/>
      </w:tcPr>
    </w:tblStylePr>
  </w:style>
  <w:style w:type="table" w:styleId="876">
    <w:name w:val="Bordered &amp; Lined - Accent 5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9e2f2" w:fill="d9e2f2" w:themeFill="accent5" w:themeFillTint="34"/>
      </w:tcPr>
    </w:tblStylePr>
    <w:tblStylePr w:type="band2Vert">
      <w:rPr>
        <w:color w:val="404040"/>
        <w:sz w:val="22"/>
      </w:rPr>
      <w:tcPr>
        <w:shd w:val="clear" w:color="d9e2f2" w:fill="d9e2f2" w:themeFill="accent5" w:themeFillTint="34"/>
      </w:tcPr>
    </w:tblStylePr>
    <w:tblStylePr w:type="firstCol">
      <w:rPr>
        <w:color w:val="f2f2f2"/>
        <w:sz w:val="22"/>
      </w:rPr>
      <w:tcPr>
        <w:shd w:val="clear" w:color="4472c4" w:fill="4472c4" w:themeFill="accent5"/>
      </w:tcPr>
    </w:tblStylePr>
    <w:tblStylePr w:type="firstRow">
      <w:rPr>
        <w:color w:val="f2f2f2"/>
        <w:sz w:val="22"/>
      </w:rPr>
      <w:tcPr>
        <w:shd w:val="clear" w:color="4472c4" w:fill="4472c4" w:themeFill="accent5"/>
      </w:tcPr>
    </w:tblStylePr>
    <w:tblStylePr w:type="lastCol">
      <w:rPr>
        <w:color w:val="f2f2f2"/>
        <w:sz w:val="22"/>
      </w:rPr>
      <w:tcPr>
        <w:shd w:val="clear" w:color="4472c4" w:fill="4472c4" w:themeFill="accent5"/>
      </w:tcPr>
    </w:tblStylePr>
    <w:tblStylePr w:type="lastRow">
      <w:rPr>
        <w:color w:val="f2f2f2"/>
        <w:sz w:val="22"/>
      </w:rPr>
      <w:tcPr>
        <w:shd w:val="clear" w:color="4472c4" w:fill="4472c4" w:themeFill="accent5"/>
      </w:tcPr>
    </w:tblStylePr>
  </w:style>
  <w:style w:type="table" w:styleId="877">
    <w:name w:val="Bordered &amp; Lined - Accent 6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2efd8" w:fill="e2efd8" w:themeFill="accent6" w:themeFillTint="34"/>
      </w:tcPr>
    </w:tblStylePr>
    <w:tblStylePr w:type="band2Vert">
      <w:rPr>
        <w:color w:val="404040"/>
        <w:sz w:val="22"/>
      </w:rPr>
      <w:tcPr>
        <w:shd w:val="clear" w:color="e2efd8" w:fill="e2efd8" w:themeFill="accent6" w:themeFillTint="34"/>
      </w:tcPr>
    </w:tblStylePr>
    <w:tblStylePr w:type="firstCol">
      <w:rPr>
        <w:color w:val="f2f2f2"/>
        <w:sz w:val="22"/>
      </w:rPr>
      <w:tcPr>
        <w:shd w:val="clear" w:color="70ad47" w:fill="70ad47" w:themeFill="accent6"/>
      </w:tcPr>
    </w:tblStylePr>
    <w:tblStylePr w:type="firstRow">
      <w:rPr>
        <w:color w:val="f2f2f2"/>
        <w:sz w:val="22"/>
      </w:rPr>
      <w:tcPr>
        <w:shd w:val="clear" w:color="70ad47" w:fill="70ad47" w:themeFill="accent6"/>
      </w:tcPr>
    </w:tblStylePr>
    <w:tblStylePr w:type="lastCol">
      <w:rPr>
        <w:color w:val="f2f2f2"/>
        <w:sz w:val="22"/>
      </w:rPr>
      <w:tcPr>
        <w:shd w:val="clear" w:color="70ad47" w:fill="70ad47" w:themeFill="accent6"/>
      </w:tcPr>
    </w:tblStylePr>
    <w:tblStylePr w:type="lastRow">
      <w:rPr>
        <w:color w:val="f2f2f2"/>
        <w:sz w:val="22"/>
      </w:rPr>
      <w:tcPr>
        <w:shd w:val="clear" w:color="70ad47" w:fill="70ad47" w:themeFill="accent6"/>
      </w:tcPr>
    </w:tblStylePr>
  </w:style>
  <w:style w:type="table" w:styleId="878">
    <w:name w:val="Bordered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79">
    <w:name w:val="Bordered - Accent 1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0">
    <w:name w:val="Bordered - Accent 2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881">
    <w:name w:val="Bordered - Accent 3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882">
    <w:name w:val="Bordered - Accent 4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883">
    <w:name w:val="Bordered - Accent 5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884">
    <w:name w:val="Bordered - Accent 6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885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lastModifiedBy>sek</cp:lastModifiedBy>
  <cp:revision>11</cp:revision>
  <dcterms:modified xsi:type="dcterms:W3CDTF">2025-09-24T09:16:42Z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