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60CDC" w:rsidP="00C60CDC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сентября 2025 г. № 6</w:t>
      </w:r>
      <w:r>
        <w:rPr>
          <w:rFonts w:ascii="Times New Roman" w:hAnsi="Times New Roman"/>
          <w:bCs/>
          <w:sz w:val="28"/>
          <w:szCs w:val="28"/>
        </w:rPr>
        <w:t>50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9B420C" w:rsidRPr="009B420C" w:rsidRDefault="009B420C" w:rsidP="009B42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20C">
        <w:rPr>
          <w:rFonts w:ascii="Times New Roman" w:hAnsi="Times New Roman"/>
          <w:sz w:val="28"/>
          <w:szCs w:val="28"/>
        </w:rPr>
        <w:lastRenderedPageBreak/>
        <w:t xml:space="preserve">Внести в приложение к </w:t>
      </w:r>
      <w:hyperlink r:id="rId11" w:history="1">
        <w:r w:rsidRPr="009B420C">
          <w:rPr>
            <w:rFonts w:ascii="Times New Roman" w:hAnsi="Times New Roman"/>
            <w:sz w:val="28"/>
            <w:szCs w:val="28"/>
          </w:rPr>
          <w:t>распоряжению</w:t>
        </w:r>
      </w:hyperlink>
      <w:r w:rsidRPr="009B420C">
        <w:rPr>
          <w:rFonts w:ascii="Times New Roman" w:hAnsi="Times New Roman"/>
          <w:sz w:val="28"/>
          <w:szCs w:val="28"/>
        </w:rPr>
        <w:t xml:space="preserve"> Правительства Рязанской области от 8 июля 2025 г. № 432-р (в редакции распоряжения Правительства Рязанской области от 08.08.2025 № 529-р) следующие изменения: </w:t>
      </w:r>
    </w:p>
    <w:p w:rsidR="009B420C" w:rsidRPr="009B420C" w:rsidRDefault="009B420C" w:rsidP="009B42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20C">
        <w:rPr>
          <w:rFonts w:ascii="Times New Roman" w:hAnsi="Times New Roman"/>
          <w:sz w:val="28"/>
          <w:szCs w:val="28"/>
        </w:rPr>
        <w:t>- таблицу дополнить строками 9-17 следующего содержания:</w:t>
      </w:r>
    </w:p>
    <w:p w:rsidR="009B420C" w:rsidRPr="009B420C" w:rsidRDefault="009B420C" w:rsidP="009B42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325"/>
        <w:gridCol w:w="4185"/>
        <w:gridCol w:w="871"/>
        <w:gridCol w:w="1454"/>
      </w:tblGrid>
      <w:tr w:rsidR="009B420C" w:rsidRPr="009B420C" w:rsidTr="009B420C">
        <w:trPr>
          <w:trHeight w:val="255"/>
          <w:tblHeader/>
        </w:trPr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420C" w:rsidRPr="009B420C" w:rsidTr="009B420C">
        <w:trPr>
          <w:trHeight w:val="1832"/>
        </w:trPr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«9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Гребневское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Рязанской области</w:t>
            </w:r>
          </w:p>
        </w:tc>
        <w:tc>
          <w:tcPr>
            <w:tcW w:w="4185" w:type="dxa"/>
          </w:tcPr>
          <w:p w:rsidR="009B420C" w:rsidRP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и проведение государственной экспертизы проектной документации на строительство объекта: «Межпоселковый газопровод к д. 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Душкино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района  Рязанской области»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1 637,16666</w:t>
            </w:r>
          </w:p>
        </w:tc>
      </w:tr>
      <w:tr w:rsidR="009B420C" w:rsidRPr="009B420C" w:rsidTr="009B420C"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Истьинское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Рязанской области</w:t>
            </w:r>
          </w:p>
        </w:tc>
        <w:tc>
          <w:tcPr>
            <w:tcW w:w="4185" w:type="dxa"/>
          </w:tcPr>
          <w:p w:rsidR="009B420C" w:rsidRP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и проведение государственной экспертизы проектной  документации на строительство объекта: «Межпоселковый газопровод к д. 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Залипяжье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района  Рязанской области»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1 915,83334</w:t>
            </w:r>
          </w:p>
        </w:tc>
      </w:tr>
      <w:tr w:rsidR="009B420C" w:rsidRPr="009B420C" w:rsidTr="009B420C"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4185" w:type="dxa"/>
          </w:tcPr>
          <w:p w:rsidR="009B420C" w:rsidRP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и проведение государственной экспертизы проектной  документации на строительство объекта: «Межпоселковый газопровод к д. Жданово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Рязанской области»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851,400</w:t>
            </w:r>
          </w:p>
        </w:tc>
      </w:tr>
      <w:tr w:rsidR="009B420C" w:rsidRPr="009B420C" w:rsidTr="009B420C"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Оськинское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185" w:type="dxa"/>
          </w:tcPr>
          <w:p w:rsid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и проведение государственной экспертизы проектной  документации на строительство объекта: «Газопровод межпоселковый </w:t>
            </w:r>
            <w:proofErr w:type="gramStart"/>
            <w:r w:rsidRPr="009B42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20C" w:rsidRP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д. Верея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</w:tr>
      <w:tr w:rsidR="009B420C" w:rsidRPr="009B420C" w:rsidTr="009B420C"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Молькинское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</w:t>
            </w:r>
            <w:r w:rsidRPr="009B420C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185" w:type="dxa"/>
          </w:tcPr>
          <w:p w:rsid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проектной документации и проведение государственной экспертизы проектной  документации на строительство объекта: «Газопровод межпоселковый </w:t>
            </w:r>
            <w:proofErr w:type="gramStart"/>
            <w:r w:rsidRPr="009B42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20C" w:rsidRP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Иванисово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999,4</w:t>
            </w:r>
          </w:p>
        </w:tc>
      </w:tr>
      <w:tr w:rsidR="009B420C" w:rsidRPr="009B420C" w:rsidTr="009B420C"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Ленинское сельское поселение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Рязанской области</w:t>
            </w:r>
          </w:p>
        </w:tc>
        <w:tc>
          <w:tcPr>
            <w:tcW w:w="4185" w:type="dxa"/>
          </w:tcPr>
          <w:p w:rsid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и проведение государственной экспертизы проектной  документации на строительство объекта: «Межпоселковый газопровод </w:t>
            </w:r>
            <w:proofErr w:type="gramStart"/>
            <w:r w:rsidRPr="009B42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20C" w:rsidRP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д. Малые Поляны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1 057,66666</w:t>
            </w:r>
          </w:p>
        </w:tc>
      </w:tr>
      <w:tr w:rsidR="009B420C" w:rsidRPr="009B420C" w:rsidTr="009B420C"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Михайловский муниципальный округ Рязанской области</w:t>
            </w:r>
          </w:p>
        </w:tc>
        <w:tc>
          <w:tcPr>
            <w:tcW w:w="4185" w:type="dxa"/>
          </w:tcPr>
          <w:p w:rsid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и проведение государственной экспертизы проектной  документации на строительство объекта: «Строительство межпоселкового распределительного газопровода высокого давления 2 категории </w:t>
            </w:r>
            <w:proofErr w:type="gramStart"/>
            <w:r w:rsidRPr="009B420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20C" w:rsidRP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Чурики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до  д. 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Волшута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и с. Заречье»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2 823,48</w:t>
            </w:r>
          </w:p>
        </w:tc>
      </w:tr>
      <w:tr w:rsidR="009B420C" w:rsidRPr="009B420C" w:rsidTr="009B420C"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Старожиловское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 городское поселение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185" w:type="dxa"/>
          </w:tcPr>
          <w:p w:rsid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и проведение государственной экспертизы проектной  документации на строительство объекта: «Межпоселковый газопровод </w:t>
            </w:r>
            <w:proofErr w:type="gramStart"/>
            <w:r w:rsidRPr="009B42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20C" w:rsidRP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Дроздово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1 391,66667</w:t>
            </w:r>
          </w:p>
        </w:tc>
      </w:tr>
      <w:tr w:rsidR="009B420C" w:rsidRPr="009B420C" w:rsidTr="009B420C">
        <w:tc>
          <w:tcPr>
            <w:tcW w:w="483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5" w:type="dxa"/>
          </w:tcPr>
          <w:p w:rsidR="009B420C" w:rsidRPr="009B420C" w:rsidRDefault="009B420C" w:rsidP="00011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20C">
              <w:rPr>
                <w:rFonts w:ascii="Times New Roman" w:hAnsi="Times New Roman"/>
                <w:sz w:val="24"/>
                <w:szCs w:val="24"/>
              </w:rPr>
              <w:t>Тюшевское</w:t>
            </w:r>
            <w:proofErr w:type="spell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сельское поселение Рязанского муниципального района  Рязанской области</w:t>
            </w:r>
          </w:p>
        </w:tc>
        <w:tc>
          <w:tcPr>
            <w:tcW w:w="4185" w:type="dxa"/>
          </w:tcPr>
          <w:p w:rsidR="001722A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и проведение государственной экспертизы проектной  документации на строительство объекта: «Межпоселковый газопровод </w:t>
            </w:r>
            <w:proofErr w:type="gramStart"/>
            <w:r w:rsidRPr="009B42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B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20C" w:rsidRPr="009B420C" w:rsidRDefault="009B420C" w:rsidP="00011CB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д. Березники Рязанского района Рязанской области»</w:t>
            </w:r>
          </w:p>
        </w:tc>
        <w:tc>
          <w:tcPr>
            <w:tcW w:w="871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B420C" w:rsidRPr="009B420C" w:rsidRDefault="009B420C" w:rsidP="00011CB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0C">
              <w:rPr>
                <w:rFonts w:ascii="Times New Roman" w:hAnsi="Times New Roman"/>
                <w:sz w:val="24"/>
                <w:szCs w:val="24"/>
              </w:rPr>
              <w:t>824,6»</w:t>
            </w:r>
          </w:p>
        </w:tc>
      </w:tr>
    </w:tbl>
    <w:p w:rsidR="009B420C" w:rsidRPr="004A0F3D" w:rsidRDefault="009B420C" w:rsidP="009B420C">
      <w:pPr>
        <w:autoSpaceDE w:val="0"/>
        <w:autoSpaceDN w:val="0"/>
        <w:adjustRightInd w:val="0"/>
        <w:jc w:val="both"/>
        <w:rPr>
          <w:rFonts w:ascii="Times New Roman" w:hAnsi="Times New Roman"/>
          <w:sz w:val="4"/>
          <w:szCs w:val="4"/>
        </w:rPr>
      </w:pPr>
    </w:p>
    <w:p w:rsidR="009B420C" w:rsidRPr="009B420C" w:rsidRDefault="009B420C" w:rsidP="009B42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20C">
        <w:rPr>
          <w:rFonts w:ascii="Times New Roman" w:hAnsi="Times New Roman"/>
          <w:sz w:val="28"/>
          <w:szCs w:val="28"/>
        </w:rPr>
        <w:t>- в графе 5 строки «Итого» цифры «15</w:t>
      </w:r>
      <w:r w:rsidR="001722AC">
        <w:rPr>
          <w:rFonts w:ascii="Times New Roman" w:hAnsi="Times New Roman"/>
          <w:sz w:val="28"/>
          <w:szCs w:val="28"/>
        </w:rPr>
        <w:t> </w:t>
      </w:r>
      <w:r w:rsidRPr="009B420C">
        <w:rPr>
          <w:rFonts w:ascii="Times New Roman" w:hAnsi="Times New Roman"/>
          <w:sz w:val="28"/>
          <w:szCs w:val="28"/>
        </w:rPr>
        <w:t>318,15966» заменить цифрами «27</w:t>
      </w:r>
      <w:r w:rsidR="001722AC">
        <w:rPr>
          <w:rFonts w:ascii="Times New Roman" w:hAnsi="Times New Roman"/>
          <w:sz w:val="28"/>
          <w:szCs w:val="28"/>
        </w:rPr>
        <w:t> </w:t>
      </w:r>
      <w:r w:rsidRPr="009B420C">
        <w:rPr>
          <w:rFonts w:ascii="Times New Roman" w:hAnsi="Times New Roman"/>
          <w:sz w:val="28"/>
          <w:szCs w:val="28"/>
        </w:rPr>
        <w:t>427,37299».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9B420C" w:rsidTr="00E97C96">
        <w:trPr>
          <w:trHeight w:val="309"/>
        </w:trPr>
        <w:tc>
          <w:tcPr>
            <w:tcW w:w="2574" w:type="pct"/>
          </w:tcPr>
          <w:p w:rsidR="00E97C96" w:rsidRPr="009B420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B420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B420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B420C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9B420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9B420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9B420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B420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B420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B420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420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EE" w:rsidRDefault="00CF4FEE">
      <w:r>
        <w:separator/>
      </w:r>
    </w:p>
  </w:endnote>
  <w:endnote w:type="continuationSeparator" w:id="0">
    <w:p w:rsidR="00CF4FEE" w:rsidRDefault="00CF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EE" w:rsidRDefault="00CF4FEE">
      <w:r>
        <w:separator/>
      </w:r>
    </w:p>
  </w:footnote>
  <w:footnote w:type="continuationSeparator" w:id="0">
    <w:p w:rsidR="00CF4FEE" w:rsidRDefault="00CF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C60CDC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22AC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A0F3D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B420C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0CDC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CF4FEE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DAB828115D57B4D6030C1C9C916E16AE90ED5D2AE349B7D48CCC58881651BD7FFC9356A3E88A2EACEFF1443575162463eC13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</cp:revision>
  <cp:lastPrinted>2008-04-23T08:17:00Z</cp:lastPrinted>
  <dcterms:created xsi:type="dcterms:W3CDTF">2025-09-16T11:40:00Z</dcterms:created>
  <dcterms:modified xsi:type="dcterms:W3CDTF">2025-09-17T11:42:00Z</dcterms:modified>
</cp:coreProperties>
</file>