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2175A2" w:rsidTr="00CE38EE">
        <w:tc>
          <w:tcPr>
            <w:tcW w:w="10326" w:type="dxa"/>
            <w:shd w:val="clear" w:color="auto" w:fill="auto"/>
          </w:tcPr>
          <w:p w:rsidR="00190FF9" w:rsidRPr="002175A2" w:rsidRDefault="00190FF9" w:rsidP="002175A2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175A2" w:rsidRDefault="00190FF9" w:rsidP="002175A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175A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2175A2" w:rsidRDefault="002175A2" w:rsidP="002175A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175A2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2175A2" w:rsidRPr="002175A2" w:rsidTr="00CE38EE">
        <w:tc>
          <w:tcPr>
            <w:tcW w:w="10326" w:type="dxa"/>
            <w:shd w:val="clear" w:color="auto" w:fill="auto"/>
          </w:tcPr>
          <w:p w:rsidR="002175A2" w:rsidRPr="002175A2" w:rsidRDefault="002175A2" w:rsidP="002175A2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175A2" w:rsidRPr="002175A2" w:rsidRDefault="00C23B8B" w:rsidP="002175A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24.09.2025 № 662-р</w:t>
            </w:r>
            <w:bookmarkStart w:id="0" w:name="_GoBack"/>
            <w:bookmarkEnd w:id="0"/>
          </w:p>
        </w:tc>
      </w:tr>
      <w:tr w:rsidR="002175A2" w:rsidRPr="002175A2" w:rsidTr="00CE38EE">
        <w:tc>
          <w:tcPr>
            <w:tcW w:w="10326" w:type="dxa"/>
            <w:shd w:val="clear" w:color="auto" w:fill="auto"/>
          </w:tcPr>
          <w:p w:rsidR="002175A2" w:rsidRPr="002175A2" w:rsidRDefault="002175A2" w:rsidP="002175A2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175A2" w:rsidRPr="002175A2" w:rsidRDefault="002175A2" w:rsidP="002175A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5A2" w:rsidRPr="002175A2" w:rsidTr="00CE38EE">
        <w:tc>
          <w:tcPr>
            <w:tcW w:w="10326" w:type="dxa"/>
            <w:shd w:val="clear" w:color="auto" w:fill="auto"/>
          </w:tcPr>
          <w:p w:rsidR="002175A2" w:rsidRPr="002175A2" w:rsidRDefault="002175A2" w:rsidP="002175A2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175A2" w:rsidRPr="002175A2" w:rsidRDefault="002175A2" w:rsidP="002175A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5A2" w:rsidRPr="002175A2" w:rsidTr="00CE38EE">
        <w:tc>
          <w:tcPr>
            <w:tcW w:w="10326" w:type="dxa"/>
            <w:shd w:val="clear" w:color="auto" w:fill="auto"/>
          </w:tcPr>
          <w:p w:rsidR="002175A2" w:rsidRPr="002175A2" w:rsidRDefault="002175A2" w:rsidP="002175A2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175A2" w:rsidRPr="002175A2" w:rsidRDefault="002175A2" w:rsidP="002175A2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5A2">
              <w:rPr>
                <w:rFonts w:ascii="Times New Roman" w:hAnsi="Times New Roman"/>
                <w:sz w:val="28"/>
                <w:szCs w:val="28"/>
              </w:rPr>
              <w:t>«Приложение № 3</w:t>
            </w:r>
          </w:p>
          <w:p w:rsidR="002175A2" w:rsidRPr="002175A2" w:rsidRDefault="002175A2" w:rsidP="002175A2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5A2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  <w:p w:rsidR="002175A2" w:rsidRPr="002175A2" w:rsidRDefault="002175A2" w:rsidP="002175A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175A2">
              <w:rPr>
                <w:rFonts w:ascii="Times New Roman" w:hAnsi="Times New Roman"/>
                <w:sz w:val="28"/>
                <w:szCs w:val="28"/>
              </w:rPr>
              <w:t>от 22.02.2022 № 82-р</w:t>
            </w:r>
          </w:p>
        </w:tc>
      </w:tr>
    </w:tbl>
    <w:p w:rsidR="002175A2" w:rsidRPr="002175A2" w:rsidRDefault="002175A2" w:rsidP="002175A2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p w:rsidR="002175A2" w:rsidRPr="002175A2" w:rsidRDefault="002175A2" w:rsidP="002175A2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2175A2">
        <w:rPr>
          <w:rFonts w:ascii="Times New Roman" w:hAnsi="Times New Roman"/>
          <w:sz w:val="28"/>
          <w:szCs w:val="28"/>
        </w:rPr>
        <w:t>Распределение</w:t>
      </w:r>
    </w:p>
    <w:p w:rsidR="002175A2" w:rsidRDefault="002175A2" w:rsidP="002175A2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2175A2">
        <w:rPr>
          <w:rFonts w:ascii="Times New Roman" w:hAnsi="Times New Roman"/>
          <w:sz w:val="28"/>
          <w:szCs w:val="28"/>
        </w:rPr>
        <w:t>субсидий из областного бюджета бюджетам муниципальных образований Рязанской области</w:t>
      </w:r>
      <w:r>
        <w:rPr>
          <w:rFonts w:ascii="Times New Roman" w:hAnsi="Times New Roman"/>
          <w:sz w:val="28"/>
          <w:szCs w:val="28"/>
        </w:rPr>
        <w:br/>
      </w:r>
      <w:r w:rsidRPr="002175A2">
        <w:rPr>
          <w:rFonts w:ascii="Times New Roman" w:hAnsi="Times New Roman"/>
          <w:sz w:val="28"/>
          <w:szCs w:val="28"/>
        </w:rPr>
        <w:t>на строительство (реконструкцию) коммунальной и транспортной инфраструктуры на 2026 год</w:t>
      </w:r>
    </w:p>
    <w:p w:rsidR="002175A2" w:rsidRPr="002175A2" w:rsidRDefault="002175A2" w:rsidP="002175A2">
      <w:pPr>
        <w:spacing w:line="228" w:lineRule="auto"/>
        <w:jc w:val="center"/>
        <w:rPr>
          <w:rFonts w:ascii="Times New Roman" w:hAnsi="Times New Roman"/>
          <w:sz w:val="16"/>
          <w:szCs w:val="16"/>
        </w:rPr>
      </w:pPr>
    </w:p>
    <w:p w:rsidR="002175A2" w:rsidRDefault="002175A2" w:rsidP="002175A2">
      <w:pPr>
        <w:spacing w:line="228" w:lineRule="auto"/>
        <w:rPr>
          <w:rFonts w:ascii="Times New Roman" w:hAnsi="Times New Roman"/>
          <w:sz w:val="24"/>
          <w:szCs w:val="24"/>
        </w:rPr>
      </w:pPr>
      <w:r w:rsidRPr="002175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2175A2">
        <w:rPr>
          <w:rFonts w:ascii="Times New Roman" w:hAnsi="Times New Roman"/>
          <w:sz w:val="24"/>
          <w:szCs w:val="24"/>
        </w:rPr>
        <w:tab/>
      </w:r>
      <w:r w:rsidRPr="002175A2">
        <w:rPr>
          <w:rFonts w:ascii="Times New Roman" w:hAnsi="Times New Roman"/>
          <w:sz w:val="24"/>
          <w:szCs w:val="24"/>
        </w:rPr>
        <w:tab/>
      </w:r>
      <w:r w:rsidRPr="002175A2">
        <w:rPr>
          <w:rFonts w:ascii="Times New Roman" w:hAnsi="Times New Roman"/>
          <w:sz w:val="24"/>
          <w:szCs w:val="24"/>
        </w:rPr>
        <w:tab/>
      </w:r>
      <w:r w:rsidRPr="002175A2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175A2">
        <w:rPr>
          <w:rFonts w:ascii="Times New Roman" w:hAnsi="Times New Roman"/>
          <w:sz w:val="24"/>
          <w:szCs w:val="24"/>
        </w:rPr>
        <w:t>(тыс. руб.)</w:t>
      </w:r>
    </w:p>
    <w:p w:rsidR="002175A2" w:rsidRPr="002175A2" w:rsidRDefault="002175A2" w:rsidP="002175A2">
      <w:pPr>
        <w:spacing w:line="228" w:lineRule="auto"/>
        <w:rPr>
          <w:rFonts w:ascii="Times New Roman" w:hAnsi="Times New Roman"/>
          <w:sz w:val="4"/>
          <w:szCs w:val="4"/>
        </w:rPr>
      </w:pPr>
    </w:p>
    <w:tbl>
      <w:tblPr>
        <w:tblW w:w="1436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965"/>
        <w:gridCol w:w="6021"/>
        <w:gridCol w:w="4734"/>
      </w:tblGrid>
      <w:tr w:rsidR="002175A2" w:rsidRPr="002175A2" w:rsidTr="002175A2">
        <w:trPr>
          <w:trHeight w:val="1413"/>
        </w:trPr>
        <w:tc>
          <w:tcPr>
            <w:tcW w:w="644" w:type="dxa"/>
            <w:vMerge w:val="restart"/>
            <w:tcBorders>
              <w:bottom w:val="nil"/>
            </w:tcBorders>
          </w:tcPr>
          <w:p w:rsidR="002175A2" w:rsidRPr="002175A2" w:rsidRDefault="002175A2" w:rsidP="002175A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A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175A2" w:rsidRPr="002175A2" w:rsidRDefault="002175A2" w:rsidP="002175A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5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175A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65" w:type="dxa"/>
            <w:vMerge w:val="restart"/>
            <w:tcBorders>
              <w:bottom w:val="nil"/>
            </w:tcBorders>
          </w:tcPr>
          <w:p w:rsidR="002175A2" w:rsidRPr="002175A2" w:rsidRDefault="002175A2" w:rsidP="002175A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A2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муниципальных образований Рязанской области </w:t>
            </w:r>
          </w:p>
        </w:tc>
        <w:tc>
          <w:tcPr>
            <w:tcW w:w="6021" w:type="dxa"/>
            <w:vMerge w:val="restart"/>
            <w:tcBorders>
              <w:bottom w:val="nil"/>
            </w:tcBorders>
          </w:tcPr>
          <w:p w:rsidR="002175A2" w:rsidRPr="002175A2" w:rsidRDefault="002175A2" w:rsidP="002175A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A2">
              <w:rPr>
                <w:rFonts w:ascii="Times New Roman" w:hAnsi="Times New Roman"/>
                <w:sz w:val="24"/>
                <w:szCs w:val="24"/>
              </w:rPr>
              <w:t>Объекты капитального строительства</w:t>
            </w: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:rsidR="002175A2" w:rsidRPr="002175A2" w:rsidRDefault="002175A2" w:rsidP="002175A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175A2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Рязанской области на строительство (реконструкцию) коммунальной и транспортной инфраструктуры</w:t>
            </w:r>
          </w:p>
        </w:tc>
      </w:tr>
      <w:tr w:rsidR="002175A2" w:rsidRPr="002175A2" w:rsidTr="002175A2">
        <w:trPr>
          <w:trHeight w:val="268"/>
        </w:trPr>
        <w:tc>
          <w:tcPr>
            <w:tcW w:w="644" w:type="dxa"/>
            <w:vMerge/>
            <w:tcBorders>
              <w:bottom w:val="nil"/>
            </w:tcBorders>
          </w:tcPr>
          <w:p w:rsidR="002175A2" w:rsidRPr="002175A2" w:rsidRDefault="002175A2" w:rsidP="002175A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bottom w:val="nil"/>
            </w:tcBorders>
          </w:tcPr>
          <w:p w:rsidR="002175A2" w:rsidRPr="002175A2" w:rsidRDefault="002175A2" w:rsidP="002175A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1" w:type="dxa"/>
            <w:vMerge/>
            <w:tcBorders>
              <w:bottom w:val="nil"/>
            </w:tcBorders>
          </w:tcPr>
          <w:p w:rsidR="002175A2" w:rsidRPr="002175A2" w:rsidRDefault="002175A2" w:rsidP="002175A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bottom w:val="nil"/>
            </w:tcBorders>
          </w:tcPr>
          <w:p w:rsidR="002175A2" w:rsidRPr="002175A2" w:rsidRDefault="002175A2" w:rsidP="002175A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A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</w:tbl>
    <w:p w:rsidR="002175A2" w:rsidRPr="002175A2" w:rsidRDefault="002175A2">
      <w:pPr>
        <w:rPr>
          <w:rFonts w:ascii="Times New Roman" w:hAnsi="Times New Roman"/>
          <w:sz w:val="2"/>
          <w:szCs w:val="2"/>
        </w:rPr>
      </w:pPr>
    </w:p>
    <w:tbl>
      <w:tblPr>
        <w:tblW w:w="1436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965"/>
        <w:gridCol w:w="6021"/>
        <w:gridCol w:w="4734"/>
      </w:tblGrid>
      <w:tr w:rsidR="002175A2" w:rsidRPr="002175A2" w:rsidTr="002175A2">
        <w:trPr>
          <w:tblHeader/>
        </w:trPr>
        <w:tc>
          <w:tcPr>
            <w:tcW w:w="644" w:type="dxa"/>
          </w:tcPr>
          <w:p w:rsidR="002175A2" w:rsidRPr="002175A2" w:rsidRDefault="002175A2" w:rsidP="002175A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</w:tcPr>
          <w:p w:rsidR="002175A2" w:rsidRPr="002175A2" w:rsidRDefault="002175A2" w:rsidP="002175A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1" w:type="dxa"/>
          </w:tcPr>
          <w:p w:rsidR="002175A2" w:rsidRPr="002175A2" w:rsidRDefault="002175A2" w:rsidP="002175A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4" w:type="dxa"/>
          </w:tcPr>
          <w:p w:rsidR="002175A2" w:rsidRPr="002175A2" w:rsidRDefault="002175A2" w:rsidP="002175A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75A2" w:rsidRPr="002175A2" w:rsidTr="002175A2">
        <w:trPr>
          <w:trHeight w:val="1330"/>
        </w:trPr>
        <w:tc>
          <w:tcPr>
            <w:tcW w:w="644" w:type="dxa"/>
          </w:tcPr>
          <w:p w:rsidR="002175A2" w:rsidRPr="002175A2" w:rsidRDefault="002175A2" w:rsidP="002175A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</w:tcPr>
          <w:p w:rsidR="002175A2" w:rsidRPr="002175A2" w:rsidRDefault="002175A2" w:rsidP="002175A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175A2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– Михайловский муниципальный округ Рязанской области </w:t>
            </w:r>
          </w:p>
        </w:tc>
        <w:tc>
          <w:tcPr>
            <w:tcW w:w="6021" w:type="dxa"/>
          </w:tcPr>
          <w:p w:rsidR="002175A2" w:rsidRPr="002175A2" w:rsidRDefault="002175A2" w:rsidP="002175A2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175A2">
              <w:rPr>
                <w:rFonts w:ascii="Times New Roman" w:hAnsi="Times New Roman"/>
                <w:sz w:val="24"/>
                <w:szCs w:val="24"/>
              </w:rPr>
              <w:t xml:space="preserve">Реконструкция автомобильной дороги общего пользования местного значения по улице Мира </w:t>
            </w:r>
            <w:proofErr w:type="gramStart"/>
            <w:r w:rsidRPr="002175A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17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75A2" w:rsidRPr="002175A2" w:rsidRDefault="002175A2" w:rsidP="002175A2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175A2">
              <w:rPr>
                <w:rFonts w:ascii="Times New Roman" w:hAnsi="Times New Roman"/>
                <w:sz w:val="24"/>
                <w:szCs w:val="24"/>
              </w:rPr>
              <w:t>г. Михайлов Михайловского муниципального округа Рязанской области в целях развития малоэтажного жилищного строительства</w:t>
            </w:r>
          </w:p>
        </w:tc>
        <w:tc>
          <w:tcPr>
            <w:tcW w:w="4734" w:type="dxa"/>
          </w:tcPr>
          <w:p w:rsidR="002175A2" w:rsidRPr="002175A2" w:rsidRDefault="002175A2" w:rsidP="002175A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5A2">
              <w:rPr>
                <w:rFonts w:ascii="Times New Roman" w:hAnsi="Times New Roman"/>
                <w:sz w:val="24"/>
                <w:szCs w:val="24"/>
              </w:rPr>
              <w:t>5 545,12494*</w:t>
            </w:r>
          </w:p>
          <w:p w:rsidR="002175A2" w:rsidRPr="002175A2" w:rsidRDefault="002175A2" w:rsidP="002175A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75A2" w:rsidRPr="002175A2" w:rsidTr="002175A2">
        <w:tc>
          <w:tcPr>
            <w:tcW w:w="3609" w:type="dxa"/>
            <w:gridSpan w:val="2"/>
          </w:tcPr>
          <w:p w:rsidR="002175A2" w:rsidRPr="002175A2" w:rsidRDefault="002175A2" w:rsidP="002175A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175A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021" w:type="dxa"/>
          </w:tcPr>
          <w:p w:rsidR="002175A2" w:rsidRPr="002175A2" w:rsidRDefault="002175A2" w:rsidP="002175A2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2175A2" w:rsidRPr="002175A2" w:rsidRDefault="002175A2" w:rsidP="002175A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5A2">
              <w:rPr>
                <w:rFonts w:ascii="Times New Roman" w:hAnsi="Times New Roman"/>
                <w:color w:val="000000"/>
                <w:sz w:val="24"/>
                <w:szCs w:val="24"/>
              </w:rPr>
              <w:t>5 545,12494</w:t>
            </w:r>
          </w:p>
        </w:tc>
      </w:tr>
      <w:tr w:rsidR="002175A2" w:rsidRPr="002175A2" w:rsidTr="002175A2">
        <w:tc>
          <w:tcPr>
            <w:tcW w:w="3609" w:type="dxa"/>
            <w:gridSpan w:val="2"/>
          </w:tcPr>
          <w:p w:rsidR="002175A2" w:rsidRPr="002175A2" w:rsidRDefault="002175A2" w:rsidP="00E5700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175A2">
              <w:rPr>
                <w:rFonts w:ascii="Times New Roman" w:hAnsi="Times New Roman"/>
                <w:sz w:val="24"/>
                <w:szCs w:val="24"/>
              </w:rPr>
              <w:t>в том числе дорожный фонд Рязанской области</w:t>
            </w:r>
          </w:p>
        </w:tc>
        <w:tc>
          <w:tcPr>
            <w:tcW w:w="6021" w:type="dxa"/>
          </w:tcPr>
          <w:p w:rsidR="002175A2" w:rsidRPr="002175A2" w:rsidRDefault="002175A2" w:rsidP="002175A2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2175A2" w:rsidRPr="002175A2" w:rsidRDefault="002175A2" w:rsidP="002175A2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A2">
              <w:rPr>
                <w:rFonts w:ascii="Times New Roman" w:hAnsi="Times New Roman"/>
                <w:sz w:val="24"/>
                <w:szCs w:val="24"/>
              </w:rPr>
              <w:t>5 545,12494</w:t>
            </w:r>
          </w:p>
        </w:tc>
      </w:tr>
    </w:tbl>
    <w:p w:rsidR="002175A2" w:rsidRPr="002175A2" w:rsidRDefault="002175A2" w:rsidP="002175A2">
      <w:pPr>
        <w:widowControl w:val="0"/>
        <w:autoSpaceDE w:val="0"/>
        <w:autoSpaceDN w:val="0"/>
        <w:adjustRightInd w:val="0"/>
        <w:spacing w:line="228" w:lineRule="auto"/>
        <w:ind w:left="-40"/>
        <w:jc w:val="both"/>
        <w:rPr>
          <w:rFonts w:ascii="Times New Roman" w:hAnsi="Times New Roman"/>
          <w:sz w:val="24"/>
          <w:szCs w:val="24"/>
        </w:rPr>
      </w:pPr>
      <w:r w:rsidRPr="002175A2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 </w:t>
      </w:r>
      <w:r w:rsidRPr="002175A2">
        <w:rPr>
          <w:rFonts w:ascii="Times New Roman" w:hAnsi="Times New Roman"/>
          <w:sz w:val="24"/>
          <w:szCs w:val="24"/>
        </w:rPr>
        <w:t>Строительство (реконструкция) автомобильных дорог общего пользования местного значения осуществляется за счет бюджетных ассигнований дорожного фонда Рязанской области, являющихся источником финансового обеспечения субсидии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2175A2" w:rsidRPr="002175A2" w:rsidRDefault="002175A2" w:rsidP="002175A2">
      <w:pPr>
        <w:widowControl w:val="0"/>
        <w:autoSpaceDE w:val="0"/>
        <w:autoSpaceDN w:val="0"/>
        <w:adjustRightInd w:val="0"/>
        <w:spacing w:line="228" w:lineRule="auto"/>
        <w:ind w:left="-42"/>
        <w:jc w:val="center"/>
        <w:rPr>
          <w:rFonts w:ascii="Times New Roman" w:hAnsi="Times New Roman"/>
          <w:sz w:val="28"/>
          <w:szCs w:val="28"/>
        </w:rPr>
      </w:pPr>
      <w:r w:rsidRPr="002175A2">
        <w:rPr>
          <w:rFonts w:ascii="Times New Roman" w:hAnsi="Times New Roman"/>
          <w:sz w:val="28"/>
          <w:szCs w:val="28"/>
        </w:rPr>
        <w:t>_____________</w:t>
      </w:r>
    </w:p>
    <w:p w:rsidR="002175A2" w:rsidRPr="00483DB5" w:rsidRDefault="002175A2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2175A2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F1" w:rsidRDefault="00B608F1">
      <w:r>
        <w:separator/>
      </w:r>
    </w:p>
  </w:endnote>
  <w:endnote w:type="continuationSeparator" w:id="0">
    <w:p w:rsidR="00B608F1" w:rsidRDefault="00B6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F1" w:rsidRDefault="00B608F1">
      <w:r>
        <w:separator/>
      </w:r>
    </w:p>
  </w:footnote>
  <w:footnote w:type="continuationSeparator" w:id="0">
    <w:p w:rsidR="00B608F1" w:rsidRDefault="00B60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2175A2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75A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08F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23B8B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57008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3</cp:revision>
  <cp:lastPrinted>2008-04-23T08:17:00Z</cp:lastPrinted>
  <dcterms:created xsi:type="dcterms:W3CDTF">2025-09-25T09:05:00Z</dcterms:created>
  <dcterms:modified xsi:type="dcterms:W3CDTF">2025-09-26T08:34:00Z</dcterms:modified>
</cp:coreProperties>
</file>