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0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50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50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29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.08.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439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территориям Ардабьевского и Савостьяновского сельских округов Касимовского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по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территориям Ардабьевского и Савостьяновского сельских округов Касимовского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500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сентября 2025 г. </w:t>
        <w:br/>
        <w:t xml:space="preserve">по «24» сентября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05.0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9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территориям Ардабьевского и Савостьяновского сельских округов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05.09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none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Касимовский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8"/>
          <w:highlight w:val="none"/>
        </w:rPr>
        <w:t xml:space="preserve">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8"/>
          <w:highlight w:val="none"/>
        </w:rPr>
        <w:t xml:space="preserve">Свищево (около д. 19)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11:00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8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Жуково (около д. 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11:25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8"/>
          <w:highlight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7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Николаевка (около д. 13)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11:40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7"/>
          <w:szCs w:val="28"/>
          <w:highlight w:val="none"/>
        </w:rPr>
      </w:r>
      <w:r>
        <w:rPr>
          <w:sz w:val="27"/>
        </w:rPr>
      </w:r>
    </w:p>
    <w:p>
      <w:pPr>
        <w:ind w:left="-425" w:right="-283" w:firstLine="425"/>
        <w:jc w:val="both"/>
        <w:spacing w:lineRule="auto" w:line="240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8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Ардабьево ул. Молодежная зд. 1А в административном здании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8"/>
          <w:highlight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8"/>
          <w:highlight w:val="none"/>
        </w:rPr>
        <w:t xml:space="preserve">д. Фомино (</w:t>
      </w:r>
      <w:r>
        <w:rPr>
          <w:rFonts w:ascii="Times New Roman" w:hAnsi="Times New Roman" w:cs="Times New Roman"/>
          <w:color w:val="000000" w:themeColor="text1"/>
          <w:sz w:val="27"/>
          <w:szCs w:val="28"/>
          <w:highlight w:val="none"/>
        </w:rPr>
        <w:t xml:space="preserve">около д. 23</w:t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Кислово (при въезде в населенный пункт)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Алеево (при въезде в населенный пункт)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br/>
        <w:t xml:space="preserve">по 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с. Савостьяново  зд. 71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13:05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highlight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Алферьево (около д. 33А)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13:20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7"/>
          <w:szCs w:val="28"/>
          <w:highlight w:val="none"/>
        </w:rPr>
        <w:t xml:space="preserve"> д. Мишуково (около д. 15)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13:40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Иванчино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Верхняя Козлань (около д. 6)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8"/>
          <w:highlight w:val="none"/>
        </w:rPr>
        <w:t xml:space="preserve">д. Еспинки (около д. 6)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</w:rPr>
      </w:r>
      <w:r>
        <w:rPr>
          <w:sz w:val="27"/>
        </w:rPr>
      </w:r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Ласино (около д. 18)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«05»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«11» сентября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8"/>
          <w:highlight w:val="none"/>
        </w:rPr>
      </w:r>
      <w:r>
        <w:rPr>
          <w:sz w:val="27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11.09.2025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10:50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11:00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Свищево (около д. 19)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11:25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д. Жуково (около д. 3)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Николаевка (около д. 13)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11:50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Ардабьево ул. Молодежная зд. 1А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7"/>
          <w:szCs w:val="27"/>
          <w:highlight w:val="none"/>
        </w:rPr>
        <w:t xml:space="preserve">д. Фомино (около д. 23)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12:30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Кислово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12:40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Алеево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12:50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13:05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Савостьяново зд. 71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Алферьево (около д. 33А)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13:30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13:40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Мишуково (около д. 15)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13:50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Иванчино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Верхняя Козлань (около д. 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Еспинки (около д. 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tabs>
          <w:tab w:val="left" w:pos="2681" w:leader="none"/>
        </w:tabs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14:55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sz w:val="27"/>
          <w:szCs w:val="27"/>
          <w:highlight w:val="none"/>
        </w:rPr>
        <w:t xml:space="preserve">с. Ласино (около д. 18)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.</w:t>
      </w:r>
      <w:r>
        <w:tab/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«05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2025г., с 09:00 час. по 17:00 час. 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в рабочие дни</w:t>
      </w:r>
      <w:r>
        <w:rPr>
          <w:sz w:val="27"/>
          <w:szCs w:val="27"/>
        </w:rPr>
        <w:t xml:space="preserve"> по телефону </w:t>
      </w:r>
      <w:r>
        <w:rPr>
          <w:b/>
          <w:color w:val="000000" w:themeColor="text1"/>
          <w:sz w:val="27"/>
          <w:szCs w:val="27"/>
          <w:lang w:eastAsia="en-US"/>
        </w:rPr>
        <w:br/>
        <w:t xml:space="preserve">(4912) 97-19-90 доб. 293, 221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«05»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pStyle w:val="50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500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500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500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0" w:right="-285" w:firstLine="0"/>
        <w:jc w:val="both"/>
        <w:spacing w:lineRule="exact" w:line="328" w:after="0" w:afterAutospacing="0" w:befor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31"/>
      <w:jc w:val="center"/>
      <w:rPr>
        <w:highlight w:val="none"/>
      </w:rPr>
    </w:pPr>
    <w:r>
      <w:rPr>
        <w:highlight w:val="none"/>
      </w:rPr>
    </w:r>
    <w:r/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6">
    <w:name w:val="table of figures"/>
    <w:basedOn w:val="500"/>
    <w:next w:val="500"/>
    <w:uiPriority w:val="99"/>
    <w:unhideWhenUsed/>
    <w:pPr>
      <w:spacing w:after="0" w:afterAutospacing="0"/>
    </w:pPr>
  </w:style>
  <w:style w:type="character" w:styleId="497">
    <w:name w:val="Hyperlink"/>
    <w:uiPriority w:val="99"/>
    <w:unhideWhenUsed/>
    <w:rPr>
      <w:color w:val="0000FF" w:themeColor="hyperlink"/>
      <w:u w:val="single"/>
    </w:rPr>
  </w:style>
  <w:style w:type="character" w:styleId="498">
    <w:name w:val="footnote reference"/>
    <w:basedOn w:val="515"/>
    <w:uiPriority w:val="99"/>
    <w:unhideWhenUsed/>
    <w:rPr>
      <w:vertAlign w:val="superscript"/>
    </w:rPr>
  </w:style>
  <w:style w:type="character" w:styleId="499">
    <w:name w:val="endnote reference"/>
    <w:basedOn w:val="515"/>
    <w:uiPriority w:val="99"/>
    <w:semiHidden/>
    <w:unhideWhenUsed/>
    <w:rPr>
      <w:vertAlign w:val="superscript"/>
    </w:rPr>
  </w:style>
  <w:style w:type="paragraph" w:styleId="50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501">
    <w:name w:val="Heading 1"/>
    <w:basedOn w:val="500"/>
    <w:next w:val="50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502">
    <w:name w:val="Heading 2"/>
    <w:basedOn w:val="500"/>
    <w:next w:val="50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3">
    <w:name w:val="Heading 3"/>
    <w:basedOn w:val="500"/>
    <w:next w:val="50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4">
    <w:name w:val="Heading 4"/>
    <w:basedOn w:val="500"/>
    <w:next w:val="50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5">
    <w:name w:val="Heading 5"/>
    <w:basedOn w:val="500"/>
    <w:next w:val="50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6">
    <w:name w:val="Heading 6"/>
    <w:basedOn w:val="500"/>
    <w:next w:val="50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7">
    <w:name w:val="Heading 7"/>
    <w:basedOn w:val="500"/>
    <w:next w:val="50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8">
    <w:name w:val="Heading 8"/>
    <w:basedOn w:val="500"/>
    <w:next w:val="50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9">
    <w:name w:val="Heading 9"/>
    <w:basedOn w:val="500"/>
    <w:next w:val="5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0">
    <w:name w:val="Интернет-ссылка"/>
    <w:basedOn w:val="515"/>
    <w:uiPriority w:val="99"/>
    <w:unhideWhenUsed/>
    <w:rPr>
      <w:color w:val="0000FF" w:themeColor="hyperlink"/>
      <w:u w:val="single"/>
    </w:rPr>
  </w:style>
  <w:style w:type="character" w:styleId="511">
    <w:name w:val="Привязка сноски"/>
    <w:rPr>
      <w:vertAlign w:val="superscript"/>
    </w:rPr>
  </w:style>
  <w:style w:type="character" w:styleId="512" w:customStyle="1">
    <w:name w:val="Footnote Characters"/>
    <w:basedOn w:val="515"/>
    <w:qFormat/>
    <w:rPr>
      <w:vertAlign w:val="superscript"/>
    </w:rPr>
  </w:style>
  <w:style w:type="character" w:styleId="513">
    <w:name w:val="Привязка концевой сноски"/>
    <w:rPr>
      <w:vertAlign w:val="superscript"/>
    </w:rPr>
  </w:style>
  <w:style w:type="character" w:styleId="514" w:customStyle="1">
    <w:name w:val="Endnote Characters"/>
    <w:basedOn w:val="515"/>
    <w:qFormat/>
    <w:rPr>
      <w:vertAlign w:val="superscript"/>
    </w:rPr>
  </w:style>
  <w:style w:type="character" w:styleId="515" w:default="1">
    <w:name w:val="Default Paragraph Font"/>
    <w:qFormat/>
    <w:uiPriority w:val="1"/>
    <w:semiHidden/>
    <w:unhideWhenUsed/>
  </w:style>
  <w:style w:type="character" w:styleId="516" w:customStyle="1">
    <w:name w:val="WW8Num1z0"/>
    <w:qFormat/>
  </w:style>
  <w:style w:type="character" w:styleId="517" w:customStyle="1">
    <w:name w:val="WW8Num1z1"/>
    <w:qFormat/>
  </w:style>
  <w:style w:type="character" w:styleId="518" w:customStyle="1">
    <w:name w:val="WW8Num1z2"/>
    <w:qFormat/>
  </w:style>
  <w:style w:type="character" w:styleId="519" w:customStyle="1">
    <w:name w:val="WW8Num1z3"/>
    <w:qFormat/>
  </w:style>
  <w:style w:type="character" w:styleId="520" w:customStyle="1">
    <w:name w:val="WW8Num1z4"/>
    <w:qFormat/>
  </w:style>
  <w:style w:type="character" w:styleId="521" w:customStyle="1">
    <w:name w:val="WW8Num1z5"/>
    <w:qFormat/>
  </w:style>
  <w:style w:type="character" w:styleId="522" w:customStyle="1">
    <w:name w:val="WW8Num1z6"/>
    <w:qFormat/>
  </w:style>
  <w:style w:type="character" w:styleId="523" w:customStyle="1">
    <w:name w:val="WW8Num1z7"/>
    <w:qFormat/>
  </w:style>
  <w:style w:type="character" w:styleId="524" w:customStyle="1">
    <w:name w:val="WW8Num1z8"/>
    <w:qFormat/>
  </w:style>
  <w:style w:type="character" w:styleId="525" w:customStyle="1">
    <w:name w:val="WW8Num2z0"/>
    <w:qFormat/>
  </w:style>
  <w:style w:type="character" w:styleId="526" w:customStyle="1">
    <w:name w:val="WW8Num2z1"/>
    <w:qFormat/>
  </w:style>
  <w:style w:type="character" w:styleId="527" w:customStyle="1">
    <w:name w:val="WW8Num3z0"/>
    <w:qFormat/>
    <w:rPr>
      <w:rFonts w:eastAsia="Courier New"/>
    </w:rPr>
  </w:style>
  <w:style w:type="character" w:styleId="528" w:customStyle="1">
    <w:name w:val="WW8Num3z1"/>
    <w:qFormat/>
  </w:style>
  <w:style w:type="character" w:styleId="529" w:customStyle="1">
    <w:name w:val="WW8Num3z2"/>
    <w:qFormat/>
  </w:style>
  <w:style w:type="character" w:styleId="530" w:customStyle="1">
    <w:name w:val="WW8Num3z3"/>
    <w:qFormat/>
  </w:style>
  <w:style w:type="character" w:styleId="531" w:customStyle="1">
    <w:name w:val="WW8Num3z4"/>
    <w:qFormat/>
  </w:style>
  <w:style w:type="character" w:styleId="532" w:customStyle="1">
    <w:name w:val="WW8Num3z5"/>
    <w:qFormat/>
  </w:style>
  <w:style w:type="character" w:styleId="533" w:customStyle="1">
    <w:name w:val="WW8Num3z6"/>
    <w:qFormat/>
  </w:style>
  <w:style w:type="character" w:styleId="534" w:customStyle="1">
    <w:name w:val="WW8Num3z7"/>
    <w:qFormat/>
  </w:style>
  <w:style w:type="character" w:styleId="535" w:customStyle="1">
    <w:name w:val="WW8Num3z8"/>
    <w:qFormat/>
  </w:style>
  <w:style w:type="character" w:styleId="536" w:customStyle="1">
    <w:name w:val="WW8Num4z0"/>
    <w:qFormat/>
  </w:style>
  <w:style w:type="character" w:styleId="537" w:customStyle="1">
    <w:name w:val="WW8Num4z1"/>
    <w:qFormat/>
  </w:style>
  <w:style w:type="character" w:styleId="538" w:customStyle="1">
    <w:name w:val="WW8Num4z2"/>
    <w:qFormat/>
  </w:style>
  <w:style w:type="character" w:styleId="539" w:customStyle="1">
    <w:name w:val="WW8Num4z3"/>
    <w:qFormat/>
  </w:style>
  <w:style w:type="character" w:styleId="540" w:customStyle="1">
    <w:name w:val="WW8Num4z4"/>
    <w:qFormat/>
  </w:style>
  <w:style w:type="character" w:styleId="541" w:customStyle="1">
    <w:name w:val="WW8Num4z5"/>
    <w:qFormat/>
  </w:style>
  <w:style w:type="character" w:styleId="542" w:customStyle="1">
    <w:name w:val="WW8Num4z6"/>
    <w:qFormat/>
  </w:style>
  <w:style w:type="character" w:styleId="543" w:customStyle="1">
    <w:name w:val="WW8Num4z7"/>
    <w:qFormat/>
  </w:style>
  <w:style w:type="character" w:styleId="544" w:customStyle="1">
    <w:name w:val="WW8Num4z8"/>
    <w:qFormat/>
  </w:style>
  <w:style w:type="character" w:styleId="545" w:customStyle="1">
    <w:name w:val="WW8Num5z0"/>
    <w:qFormat/>
  </w:style>
  <w:style w:type="character" w:styleId="546" w:customStyle="1">
    <w:name w:val="WW8Num5z1"/>
    <w:qFormat/>
  </w:style>
  <w:style w:type="character" w:styleId="547" w:customStyle="1">
    <w:name w:val="WW8Num5z2"/>
    <w:qFormat/>
  </w:style>
  <w:style w:type="character" w:styleId="548" w:customStyle="1">
    <w:name w:val="WW8Num5z3"/>
    <w:qFormat/>
  </w:style>
  <w:style w:type="character" w:styleId="549" w:customStyle="1">
    <w:name w:val="WW8Num5z4"/>
    <w:qFormat/>
  </w:style>
  <w:style w:type="character" w:styleId="550" w:customStyle="1">
    <w:name w:val="WW8Num5z5"/>
    <w:qFormat/>
  </w:style>
  <w:style w:type="character" w:styleId="551" w:customStyle="1">
    <w:name w:val="WW8Num5z6"/>
    <w:qFormat/>
  </w:style>
  <w:style w:type="character" w:styleId="552" w:customStyle="1">
    <w:name w:val="WW8Num5z7"/>
    <w:qFormat/>
  </w:style>
  <w:style w:type="character" w:styleId="553" w:customStyle="1">
    <w:name w:val="WW8Num5z8"/>
    <w:qFormat/>
  </w:style>
  <w:style w:type="character" w:styleId="554" w:customStyle="1">
    <w:name w:val="WW8Num6z0"/>
    <w:qFormat/>
  </w:style>
  <w:style w:type="character" w:styleId="555" w:customStyle="1">
    <w:name w:val="WW8Num6z1"/>
    <w:qFormat/>
  </w:style>
  <w:style w:type="character" w:styleId="556" w:customStyle="1">
    <w:name w:val="WW8Num6z2"/>
    <w:qFormat/>
  </w:style>
  <w:style w:type="character" w:styleId="557" w:customStyle="1">
    <w:name w:val="WW8Num6z3"/>
    <w:qFormat/>
  </w:style>
  <w:style w:type="character" w:styleId="558" w:customStyle="1">
    <w:name w:val="WW8Num6z4"/>
    <w:qFormat/>
  </w:style>
  <w:style w:type="character" w:styleId="559" w:customStyle="1">
    <w:name w:val="WW8Num6z5"/>
    <w:qFormat/>
  </w:style>
  <w:style w:type="character" w:styleId="560" w:customStyle="1">
    <w:name w:val="WW8Num6z6"/>
    <w:qFormat/>
  </w:style>
  <w:style w:type="character" w:styleId="561" w:customStyle="1">
    <w:name w:val="WW8Num6z7"/>
    <w:qFormat/>
  </w:style>
  <w:style w:type="character" w:styleId="562" w:customStyle="1">
    <w:name w:val="WW8Num6z8"/>
    <w:qFormat/>
  </w:style>
  <w:style w:type="character" w:styleId="563" w:customStyle="1">
    <w:name w:val="WW8Num7z0"/>
    <w:qFormat/>
  </w:style>
  <w:style w:type="character" w:styleId="564" w:customStyle="1">
    <w:name w:val="WW8Num7z1"/>
    <w:qFormat/>
  </w:style>
  <w:style w:type="character" w:styleId="565" w:customStyle="1">
    <w:name w:val="WW8Num7z2"/>
    <w:qFormat/>
  </w:style>
  <w:style w:type="character" w:styleId="566" w:customStyle="1">
    <w:name w:val="WW8Num7z3"/>
    <w:qFormat/>
  </w:style>
  <w:style w:type="character" w:styleId="567" w:customStyle="1">
    <w:name w:val="WW8Num7z4"/>
    <w:qFormat/>
  </w:style>
  <w:style w:type="character" w:styleId="568" w:customStyle="1">
    <w:name w:val="WW8Num7z5"/>
    <w:qFormat/>
  </w:style>
  <w:style w:type="character" w:styleId="569" w:customStyle="1">
    <w:name w:val="WW8Num7z6"/>
    <w:qFormat/>
  </w:style>
  <w:style w:type="character" w:styleId="570" w:customStyle="1">
    <w:name w:val="WW8Num7z7"/>
    <w:qFormat/>
  </w:style>
  <w:style w:type="character" w:styleId="571" w:customStyle="1">
    <w:name w:val="WW8Num7z8"/>
    <w:qFormat/>
  </w:style>
  <w:style w:type="character" w:styleId="572" w:customStyle="1">
    <w:name w:val="WW8Num8z0"/>
    <w:qFormat/>
  </w:style>
  <w:style w:type="character" w:styleId="573" w:customStyle="1">
    <w:name w:val="WW8Num8z1"/>
    <w:qFormat/>
  </w:style>
  <w:style w:type="character" w:styleId="574" w:customStyle="1">
    <w:name w:val="WW8Num8z2"/>
    <w:qFormat/>
  </w:style>
  <w:style w:type="character" w:styleId="575" w:customStyle="1">
    <w:name w:val="WW8Num8z3"/>
    <w:qFormat/>
  </w:style>
  <w:style w:type="character" w:styleId="576" w:customStyle="1">
    <w:name w:val="WW8Num8z4"/>
    <w:qFormat/>
  </w:style>
  <w:style w:type="character" w:styleId="577" w:customStyle="1">
    <w:name w:val="WW8Num8z5"/>
    <w:qFormat/>
  </w:style>
  <w:style w:type="character" w:styleId="578" w:customStyle="1">
    <w:name w:val="WW8Num8z6"/>
    <w:qFormat/>
  </w:style>
  <w:style w:type="character" w:styleId="579" w:customStyle="1">
    <w:name w:val="WW8Num8z7"/>
    <w:qFormat/>
  </w:style>
  <w:style w:type="character" w:styleId="580" w:customStyle="1">
    <w:name w:val="WW8Num8z8"/>
    <w:qFormat/>
  </w:style>
  <w:style w:type="character" w:styleId="581" w:customStyle="1">
    <w:name w:val="WW8Num9z0"/>
    <w:qFormat/>
  </w:style>
  <w:style w:type="character" w:styleId="582" w:customStyle="1">
    <w:name w:val="WW8Num9z1"/>
    <w:qFormat/>
  </w:style>
  <w:style w:type="character" w:styleId="583" w:customStyle="1">
    <w:name w:val="WW8Num9z2"/>
    <w:qFormat/>
  </w:style>
  <w:style w:type="character" w:styleId="584" w:customStyle="1">
    <w:name w:val="WW8Num9z3"/>
    <w:qFormat/>
  </w:style>
  <w:style w:type="character" w:styleId="585" w:customStyle="1">
    <w:name w:val="WW8Num9z4"/>
    <w:qFormat/>
  </w:style>
  <w:style w:type="character" w:styleId="586" w:customStyle="1">
    <w:name w:val="WW8Num9z5"/>
    <w:qFormat/>
  </w:style>
  <w:style w:type="character" w:styleId="587" w:customStyle="1">
    <w:name w:val="WW8Num9z6"/>
    <w:qFormat/>
  </w:style>
  <w:style w:type="character" w:styleId="588" w:customStyle="1">
    <w:name w:val="WW8Num9z7"/>
    <w:qFormat/>
  </w:style>
  <w:style w:type="character" w:styleId="589" w:customStyle="1">
    <w:name w:val="WW8Num9z8"/>
    <w:qFormat/>
  </w:style>
  <w:style w:type="character" w:styleId="590" w:customStyle="1">
    <w:name w:val="WW8Num10z0"/>
    <w:qFormat/>
  </w:style>
  <w:style w:type="character" w:styleId="591" w:customStyle="1">
    <w:name w:val="WW8Num10z1"/>
    <w:qFormat/>
  </w:style>
  <w:style w:type="character" w:styleId="592" w:customStyle="1">
    <w:name w:val="WW8Num10z2"/>
    <w:qFormat/>
  </w:style>
  <w:style w:type="character" w:styleId="593" w:customStyle="1">
    <w:name w:val="WW8Num10z3"/>
    <w:qFormat/>
  </w:style>
  <w:style w:type="character" w:styleId="594" w:customStyle="1">
    <w:name w:val="WW8Num10z4"/>
    <w:qFormat/>
  </w:style>
  <w:style w:type="character" w:styleId="595" w:customStyle="1">
    <w:name w:val="WW8Num10z5"/>
    <w:qFormat/>
  </w:style>
  <w:style w:type="character" w:styleId="596" w:customStyle="1">
    <w:name w:val="WW8Num10z6"/>
    <w:qFormat/>
  </w:style>
  <w:style w:type="character" w:styleId="597" w:customStyle="1">
    <w:name w:val="WW8Num10z7"/>
    <w:qFormat/>
  </w:style>
  <w:style w:type="character" w:styleId="598" w:customStyle="1">
    <w:name w:val="WW8Num10z8"/>
    <w:qFormat/>
  </w:style>
  <w:style w:type="character" w:styleId="599" w:customStyle="1">
    <w:name w:val="WW8Num11z0"/>
    <w:qFormat/>
  </w:style>
  <w:style w:type="character" w:styleId="600" w:customStyle="1">
    <w:name w:val="WW8Num11z1"/>
    <w:qFormat/>
  </w:style>
  <w:style w:type="character" w:styleId="601" w:customStyle="1">
    <w:name w:val="WW8Num11z2"/>
    <w:qFormat/>
  </w:style>
  <w:style w:type="character" w:styleId="602" w:customStyle="1">
    <w:name w:val="WW8Num11z3"/>
    <w:qFormat/>
  </w:style>
  <w:style w:type="character" w:styleId="603" w:customStyle="1">
    <w:name w:val="WW8Num11z4"/>
    <w:qFormat/>
  </w:style>
  <w:style w:type="character" w:styleId="604" w:customStyle="1">
    <w:name w:val="WW8Num11z5"/>
    <w:qFormat/>
  </w:style>
  <w:style w:type="character" w:styleId="605" w:customStyle="1">
    <w:name w:val="WW8Num11z6"/>
    <w:qFormat/>
  </w:style>
  <w:style w:type="character" w:styleId="606" w:customStyle="1">
    <w:name w:val="WW8Num11z7"/>
    <w:qFormat/>
  </w:style>
  <w:style w:type="character" w:styleId="607" w:customStyle="1">
    <w:name w:val="WW8Num11z8"/>
    <w:qFormat/>
  </w:style>
  <w:style w:type="character" w:styleId="608" w:customStyle="1">
    <w:name w:val="WW8Num12z0"/>
    <w:qFormat/>
  </w:style>
  <w:style w:type="character" w:styleId="609" w:customStyle="1">
    <w:name w:val="WW8Num12z1"/>
    <w:qFormat/>
  </w:style>
  <w:style w:type="character" w:styleId="610" w:customStyle="1">
    <w:name w:val="WW8Num12z2"/>
    <w:qFormat/>
  </w:style>
  <w:style w:type="character" w:styleId="611" w:customStyle="1">
    <w:name w:val="WW8Num12z3"/>
    <w:qFormat/>
  </w:style>
  <w:style w:type="character" w:styleId="612" w:customStyle="1">
    <w:name w:val="WW8Num12z4"/>
    <w:qFormat/>
  </w:style>
  <w:style w:type="character" w:styleId="613" w:customStyle="1">
    <w:name w:val="WW8Num12z5"/>
    <w:qFormat/>
  </w:style>
  <w:style w:type="character" w:styleId="614" w:customStyle="1">
    <w:name w:val="WW8Num12z6"/>
    <w:qFormat/>
  </w:style>
  <w:style w:type="character" w:styleId="615" w:customStyle="1">
    <w:name w:val="WW8Num12z7"/>
    <w:qFormat/>
  </w:style>
  <w:style w:type="character" w:styleId="616" w:customStyle="1">
    <w:name w:val="WW8Num12z8"/>
    <w:qFormat/>
  </w:style>
  <w:style w:type="character" w:styleId="617" w:customStyle="1">
    <w:name w:val="WW8Num13z0"/>
    <w:qFormat/>
  </w:style>
  <w:style w:type="character" w:styleId="618" w:customStyle="1">
    <w:name w:val="WW8Num13z1"/>
    <w:qFormat/>
  </w:style>
  <w:style w:type="character" w:styleId="619" w:customStyle="1">
    <w:name w:val="WW8Num13z2"/>
    <w:qFormat/>
  </w:style>
  <w:style w:type="character" w:styleId="620" w:customStyle="1">
    <w:name w:val="WW8Num13z3"/>
    <w:qFormat/>
  </w:style>
  <w:style w:type="character" w:styleId="621" w:customStyle="1">
    <w:name w:val="WW8Num13z4"/>
    <w:qFormat/>
  </w:style>
  <w:style w:type="character" w:styleId="622" w:customStyle="1">
    <w:name w:val="WW8Num13z5"/>
    <w:qFormat/>
  </w:style>
  <w:style w:type="character" w:styleId="623" w:customStyle="1">
    <w:name w:val="WW8Num13z6"/>
    <w:qFormat/>
  </w:style>
  <w:style w:type="character" w:styleId="624" w:customStyle="1">
    <w:name w:val="WW8Num13z7"/>
    <w:qFormat/>
  </w:style>
  <w:style w:type="character" w:styleId="625" w:customStyle="1">
    <w:name w:val="WW8Num13z8"/>
    <w:qFormat/>
  </w:style>
  <w:style w:type="character" w:styleId="626" w:customStyle="1">
    <w:name w:val="WW8Num14z0"/>
    <w:qFormat/>
  </w:style>
  <w:style w:type="character" w:styleId="627" w:customStyle="1">
    <w:name w:val="WW8Num14z1"/>
    <w:qFormat/>
  </w:style>
  <w:style w:type="character" w:styleId="628" w:customStyle="1">
    <w:name w:val="WW8Num14z2"/>
    <w:qFormat/>
  </w:style>
  <w:style w:type="character" w:styleId="629" w:customStyle="1">
    <w:name w:val="WW8Num14z3"/>
    <w:qFormat/>
  </w:style>
  <w:style w:type="character" w:styleId="630" w:customStyle="1">
    <w:name w:val="WW8Num14z4"/>
    <w:qFormat/>
  </w:style>
  <w:style w:type="character" w:styleId="631" w:customStyle="1">
    <w:name w:val="WW8Num14z5"/>
    <w:qFormat/>
  </w:style>
  <w:style w:type="character" w:styleId="632" w:customStyle="1">
    <w:name w:val="WW8Num14z6"/>
    <w:qFormat/>
  </w:style>
  <w:style w:type="character" w:styleId="633" w:customStyle="1">
    <w:name w:val="WW8Num14z7"/>
    <w:qFormat/>
  </w:style>
  <w:style w:type="character" w:styleId="634" w:customStyle="1">
    <w:name w:val="WW8Num14z8"/>
    <w:qFormat/>
  </w:style>
  <w:style w:type="character" w:styleId="635" w:customStyle="1">
    <w:name w:val="WW8Num15z0"/>
    <w:qFormat/>
  </w:style>
  <w:style w:type="character" w:styleId="636" w:customStyle="1">
    <w:name w:val="WW8Num15z1"/>
    <w:qFormat/>
  </w:style>
  <w:style w:type="character" w:styleId="637" w:customStyle="1">
    <w:name w:val="WW8Num15z2"/>
    <w:qFormat/>
  </w:style>
  <w:style w:type="character" w:styleId="638" w:customStyle="1">
    <w:name w:val="WW8Num15z3"/>
    <w:qFormat/>
  </w:style>
  <w:style w:type="character" w:styleId="639" w:customStyle="1">
    <w:name w:val="WW8Num15z4"/>
    <w:qFormat/>
  </w:style>
  <w:style w:type="character" w:styleId="640" w:customStyle="1">
    <w:name w:val="WW8Num15z5"/>
    <w:qFormat/>
  </w:style>
  <w:style w:type="character" w:styleId="641" w:customStyle="1">
    <w:name w:val="WW8Num15z6"/>
    <w:qFormat/>
  </w:style>
  <w:style w:type="character" w:styleId="642" w:customStyle="1">
    <w:name w:val="WW8Num15z7"/>
    <w:qFormat/>
  </w:style>
  <w:style w:type="character" w:styleId="643" w:customStyle="1">
    <w:name w:val="WW8Num15z8"/>
    <w:qFormat/>
  </w:style>
  <w:style w:type="character" w:styleId="644" w:customStyle="1">
    <w:name w:val="WW8Num16z0"/>
    <w:qFormat/>
  </w:style>
  <w:style w:type="character" w:styleId="645" w:customStyle="1">
    <w:name w:val="WW8Num16z1"/>
    <w:qFormat/>
    <w:rPr>
      <w:rFonts w:ascii="Times New Roman" w:hAnsi="Times New Roman" w:eastAsia="Times New Roman"/>
    </w:rPr>
  </w:style>
  <w:style w:type="character" w:styleId="646" w:customStyle="1">
    <w:name w:val="WW8Num16z2"/>
    <w:qFormat/>
  </w:style>
  <w:style w:type="character" w:styleId="647" w:customStyle="1">
    <w:name w:val="WW8Num16z3"/>
    <w:qFormat/>
  </w:style>
  <w:style w:type="character" w:styleId="648" w:customStyle="1">
    <w:name w:val="WW8Num16z4"/>
    <w:qFormat/>
  </w:style>
  <w:style w:type="character" w:styleId="649" w:customStyle="1">
    <w:name w:val="WW8Num16z5"/>
    <w:qFormat/>
  </w:style>
  <w:style w:type="character" w:styleId="650" w:customStyle="1">
    <w:name w:val="WW8Num16z6"/>
    <w:qFormat/>
  </w:style>
  <w:style w:type="character" w:styleId="651" w:customStyle="1">
    <w:name w:val="WW8Num16z7"/>
    <w:qFormat/>
  </w:style>
  <w:style w:type="character" w:styleId="652" w:customStyle="1">
    <w:name w:val="WW8Num16z8"/>
    <w:qFormat/>
  </w:style>
  <w:style w:type="character" w:styleId="653" w:customStyle="1">
    <w:name w:val="WW8NumSt12z0"/>
    <w:qFormat/>
    <w:rPr>
      <w:rFonts w:ascii="Courier New" w:hAnsi="Courier New"/>
    </w:rPr>
  </w:style>
  <w:style w:type="character" w:styleId="654" w:customStyle="1">
    <w:name w:val="Основной шрифт абзаца1"/>
    <w:qFormat/>
  </w:style>
  <w:style w:type="character" w:styleId="655">
    <w:name w:val="page number"/>
    <w:basedOn w:val="654"/>
    <w:qFormat/>
  </w:style>
  <w:style w:type="character" w:styleId="656" w:customStyle="1">
    <w:name w:val="Посещённая гиперссылка"/>
    <w:rPr>
      <w:color w:val="800080"/>
      <w:u w:val="single"/>
    </w:rPr>
  </w:style>
  <w:style w:type="character" w:styleId="657" w:customStyle="1">
    <w:name w:val="Основной текст Знак"/>
    <w:qFormat/>
    <w:rPr>
      <w:sz w:val="28"/>
      <w:lang w:val="en-US"/>
    </w:rPr>
  </w:style>
  <w:style w:type="character" w:styleId="658" w:customStyle="1">
    <w:name w:val="Font Style23"/>
    <w:qFormat/>
    <w:rPr>
      <w:rFonts w:ascii="Courier New" w:hAnsi="Courier New"/>
      <w:sz w:val="18"/>
      <w:szCs w:val="18"/>
    </w:rPr>
  </w:style>
  <w:style w:type="character" w:styleId="65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6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61" w:customStyle="1">
    <w:name w:val="Верхний колонтитул Знак"/>
    <w:qFormat/>
    <w:uiPriority w:val="99"/>
    <w:rPr>
      <w:sz w:val="26"/>
    </w:rPr>
  </w:style>
  <w:style w:type="character" w:styleId="662" w:customStyle="1">
    <w:name w:val="Заголовок 1 Знак"/>
    <w:qFormat/>
    <w:rPr>
      <w:b/>
      <w:bCs/>
      <w:spacing w:val="-20"/>
      <w:sz w:val="32"/>
    </w:rPr>
  </w:style>
  <w:style w:type="character" w:styleId="663" w:customStyle="1">
    <w:name w:val="WW8Num17z0"/>
    <w:qFormat/>
    <w:rPr>
      <w:rFonts w:eastAsia="Times New Roman"/>
    </w:rPr>
  </w:style>
  <w:style w:type="character" w:styleId="664" w:customStyle="1">
    <w:name w:val="WW8Num17z1"/>
    <w:qFormat/>
    <w:rPr>
      <w:rFonts w:eastAsia="Times New Roman"/>
    </w:rPr>
  </w:style>
  <w:style w:type="character" w:styleId="665" w:customStyle="1">
    <w:name w:val="WW8Num18z0"/>
    <w:qFormat/>
    <w:rPr>
      <w:rFonts w:eastAsia="Times New Roman"/>
    </w:rPr>
  </w:style>
  <w:style w:type="character" w:styleId="666" w:customStyle="1">
    <w:name w:val="WW8Num18z1"/>
    <w:qFormat/>
    <w:rPr>
      <w:rFonts w:eastAsia="Times New Roman"/>
    </w:rPr>
  </w:style>
  <w:style w:type="character" w:styleId="66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8" w:customStyle="1">
    <w:name w:val="WW8Num19z1"/>
    <w:qFormat/>
    <w:rPr>
      <w:rFonts w:eastAsia="Times New Roman"/>
    </w:rPr>
  </w:style>
  <w:style w:type="character" w:styleId="669" w:customStyle="1">
    <w:name w:val="WW8Num20z0"/>
    <w:qFormat/>
    <w:rPr>
      <w:rFonts w:eastAsia="Times New Roman"/>
    </w:rPr>
  </w:style>
  <w:style w:type="character" w:styleId="670" w:customStyle="1">
    <w:name w:val="WW8Num20z1"/>
    <w:qFormat/>
    <w:rPr>
      <w:rFonts w:eastAsia="Times New Roman"/>
    </w:rPr>
  </w:style>
  <w:style w:type="character" w:styleId="671" w:customStyle="1">
    <w:name w:val="WW8Num21z0"/>
    <w:qFormat/>
    <w:rPr>
      <w:rFonts w:eastAsia="Times New Roman"/>
    </w:rPr>
  </w:style>
  <w:style w:type="character" w:styleId="672" w:customStyle="1">
    <w:name w:val="WW8Num21z1"/>
    <w:qFormat/>
    <w:rPr>
      <w:rFonts w:ascii="Times New Roman" w:hAnsi="Times New Roman" w:eastAsia="Times New Roman"/>
    </w:rPr>
  </w:style>
  <w:style w:type="character" w:styleId="673" w:customStyle="1">
    <w:name w:val="WW8Num21z2"/>
    <w:qFormat/>
    <w:rPr>
      <w:rFonts w:eastAsia="Times New Roman"/>
    </w:rPr>
  </w:style>
  <w:style w:type="character" w:styleId="67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6" w:customStyle="1">
    <w:name w:val="Основной текст 2 Знак1"/>
    <w:qFormat/>
    <w:rPr>
      <w:rFonts w:eastAsia="Times New Roman"/>
      <w:lang w:eastAsia="ru-RU"/>
    </w:rPr>
  </w:style>
  <w:style w:type="character" w:styleId="67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8" w:customStyle="1">
    <w:name w:val="WW8Num2z3"/>
    <w:qFormat/>
    <w:rPr>
      <w:rFonts w:ascii="Symbol" w:hAnsi="Symbol" w:eastAsia="Symbol"/>
    </w:rPr>
  </w:style>
  <w:style w:type="character" w:styleId="67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8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8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82" w:customStyle="1">
    <w:name w:val="Основной шрифт абзаца3"/>
    <w:qFormat/>
  </w:style>
  <w:style w:type="character" w:styleId="683" w:customStyle="1">
    <w:name w:val="Основной шрифт абзаца2"/>
    <w:qFormat/>
  </w:style>
  <w:style w:type="character" w:styleId="684" w:customStyle="1">
    <w:name w:val="WW8Num2z2"/>
    <w:qFormat/>
  </w:style>
  <w:style w:type="character" w:styleId="685" w:customStyle="1">
    <w:name w:val="WW8Num2z4"/>
    <w:qFormat/>
  </w:style>
  <w:style w:type="character" w:styleId="686" w:customStyle="1">
    <w:name w:val="WW8Num2z5"/>
    <w:qFormat/>
  </w:style>
  <w:style w:type="character" w:styleId="687" w:customStyle="1">
    <w:name w:val="WW8Num2z6"/>
    <w:qFormat/>
  </w:style>
  <w:style w:type="character" w:styleId="688" w:customStyle="1">
    <w:name w:val="WW8Num2z7"/>
    <w:qFormat/>
  </w:style>
  <w:style w:type="character" w:styleId="689" w:customStyle="1">
    <w:name w:val="WW8Num2z8"/>
    <w:qFormat/>
  </w:style>
  <w:style w:type="character" w:styleId="690" w:customStyle="1">
    <w:name w:val="Endnote Text Char"/>
    <w:qFormat/>
    <w:rPr>
      <w:sz w:val="20"/>
    </w:rPr>
  </w:style>
  <w:style w:type="character" w:styleId="691" w:customStyle="1">
    <w:name w:val="Footnote Text Char"/>
    <w:qFormat/>
    <w:rPr>
      <w:sz w:val="18"/>
    </w:rPr>
  </w:style>
  <w:style w:type="character" w:styleId="692" w:customStyle="1">
    <w:name w:val="Caption Char"/>
    <w:qFormat/>
  </w:style>
  <w:style w:type="character" w:styleId="693" w:customStyle="1">
    <w:name w:val="Footer Char"/>
    <w:qFormat/>
  </w:style>
  <w:style w:type="character" w:styleId="694" w:customStyle="1">
    <w:name w:val="Header Char"/>
    <w:qFormat/>
  </w:style>
  <w:style w:type="character" w:styleId="695" w:customStyle="1">
    <w:name w:val="Intense Quote Char"/>
    <w:qFormat/>
    <w:rPr>
      <w:i/>
    </w:rPr>
  </w:style>
  <w:style w:type="character" w:styleId="696" w:customStyle="1">
    <w:name w:val="Quote Char"/>
    <w:qFormat/>
    <w:rPr>
      <w:i/>
    </w:rPr>
  </w:style>
  <w:style w:type="character" w:styleId="697" w:customStyle="1">
    <w:name w:val="Subtitle Char"/>
    <w:qFormat/>
  </w:style>
  <w:style w:type="character" w:styleId="698" w:customStyle="1">
    <w:name w:val="Title Char"/>
    <w:qFormat/>
    <w:rPr>
      <w:sz w:val="48"/>
    </w:rPr>
  </w:style>
  <w:style w:type="character" w:styleId="69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70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70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70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3" w:customStyle="1">
    <w:name w:val="Heading 5 Char"/>
    <w:qFormat/>
    <w:rPr>
      <w:rFonts w:ascii="Arial" w:hAnsi="Arial" w:eastAsia="Arial"/>
      <w:b/>
      <w:bCs/>
    </w:rPr>
  </w:style>
  <w:style w:type="character" w:styleId="70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5" w:customStyle="1">
    <w:name w:val="Heading 3 Char"/>
    <w:qFormat/>
    <w:rPr>
      <w:rFonts w:ascii="Arial" w:hAnsi="Arial" w:eastAsia="Arial"/>
      <w:sz w:val="30"/>
      <w:szCs w:val="30"/>
    </w:rPr>
  </w:style>
  <w:style w:type="character" w:styleId="706" w:customStyle="1">
    <w:name w:val="Heading 2 Char"/>
    <w:qFormat/>
    <w:rPr>
      <w:rFonts w:ascii="Arial" w:hAnsi="Arial" w:eastAsia="Arial"/>
      <w:sz w:val="34"/>
    </w:rPr>
  </w:style>
  <w:style w:type="character" w:styleId="707" w:customStyle="1">
    <w:name w:val="Heading 1 Char"/>
    <w:qFormat/>
    <w:rPr>
      <w:rFonts w:ascii="Arial" w:hAnsi="Arial" w:eastAsia="Arial"/>
      <w:sz w:val="40"/>
      <w:szCs w:val="40"/>
    </w:rPr>
  </w:style>
  <w:style w:type="character" w:styleId="70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9">
    <w:name w:val="Символ нумерации"/>
    <w:qFormat/>
  </w:style>
  <w:style w:type="paragraph" w:styleId="710">
    <w:name w:val="Заголовок"/>
    <w:basedOn w:val="500"/>
    <w:next w:val="71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11">
    <w:name w:val="Body Text"/>
    <w:basedOn w:val="500"/>
    <w:rPr>
      <w:sz w:val="28"/>
      <w:lang w:val="en-US"/>
    </w:rPr>
    <w:pPr>
      <w:spacing w:lineRule="auto" w:line="192" w:after="0" w:before="120"/>
    </w:pPr>
  </w:style>
  <w:style w:type="paragraph" w:styleId="712">
    <w:name w:val="List"/>
    <w:basedOn w:val="711"/>
    <w:rPr>
      <w:rFonts w:ascii="PT Sans" w:hAnsi="PT Sans"/>
    </w:rPr>
  </w:style>
  <w:style w:type="paragraph" w:styleId="713">
    <w:name w:val="Caption"/>
    <w:basedOn w:val="500"/>
    <w:link w:val="692"/>
    <w:qFormat/>
    <w:rPr>
      <w:b/>
      <w:sz w:val="36"/>
    </w:rPr>
    <w:pPr>
      <w:jc w:val="center"/>
      <w:spacing w:lineRule="auto" w:line="288"/>
    </w:pPr>
  </w:style>
  <w:style w:type="paragraph" w:styleId="714">
    <w:name w:val="Указатель"/>
    <w:basedOn w:val="500"/>
    <w:qFormat/>
    <w:rPr>
      <w:rFonts w:ascii="PT Sans" w:hAnsi="PT Sans" w:cs="Noto Sans Devanagari"/>
    </w:rPr>
    <w:pPr>
      <w:suppressLineNumbers/>
    </w:pPr>
  </w:style>
  <w:style w:type="paragraph" w:styleId="715">
    <w:name w:val="Subtitle"/>
    <w:basedOn w:val="500"/>
    <w:next w:val="500"/>
    <w:qFormat/>
    <w:uiPriority w:val="11"/>
    <w:rPr>
      <w:sz w:val="24"/>
      <w:szCs w:val="24"/>
    </w:rPr>
    <w:pPr>
      <w:spacing w:after="200" w:before="200"/>
    </w:pPr>
  </w:style>
  <w:style w:type="paragraph" w:styleId="716">
    <w:name w:val="footnote text"/>
    <w:basedOn w:val="50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7">
    <w:name w:val="toc 1"/>
    <w:basedOn w:val="500"/>
    <w:next w:val="500"/>
    <w:uiPriority w:val="39"/>
    <w:unhideWhenUsed/>
    <w:pPr>
      <w:ind w:left="0" w:right="0" w:firstLine="0"/>
      <w:spacing w:after="57" w:before="0"/>
    </w:pPr>
  </w:style>
  <w:style w:type="paragraph" w:styleId="718">
    <w:name w:val="toc 2"/>
    <w:basedOn w:val="500"/>
    <w:next w:val="500"/>
    <w:uiPriority w:val="39"/>
    <w:unhideWhenUsed/>
    <w:pPr>
      <w:ind w:left="283" w:right="0" w:firstLine="0"/>
      <w:spacing w:after="57" w:before="0"/>
    </w:pPr>
  </w:style>
  <w:style w:type="paragraph" w:styleId="719">
    <w:name w:val="toc 3"/>
    <w:basedOn w:val="500"/>
    <w:next w:val="500"/>
    <w:uiPriority w:val="39"/>
    <w:unhideWhenUsed/>
    <w:pPr>
      <w:ind w:left="567" w:right="0" w:firstLine="0"/>
      <w:spacing w:after="57" w:before="0"/>
    </w:pPr>
  </w:style>
  <w:style w:type="paragraph" w:styleId="720">
    <w:name w:val="toc 4"/>
    <w:basedOn w:val="500"/>
    <w:next w:val="500"/>
    <w:uiPriority w:val="39"/>
    <w:unhideWhenUsed/>
    <w:pPr>
      <w:ind w:left="850" w:right="0" w:firstLine="0"/>
      <w:spacing w:after="57" w:before="0"/>
    </w:pPr>
  </w:style>
  <w:style w:type="paragraph" w:styleId="721">
    <w:name w:val="toc 5"/>
    <w:basedOn w:val="500"/>
    <w:next w:val="500"/>
    <w:uiPriority w:val="39"/>
    <w:unhideWhenUsed/>
    <w:pPr>
      <w:ind w:left="1134" w:right="0" w:firstLine="0"/>
      <w:spacing w:after="57" w:before="0"/>
    </w:pPr>
  </w:style>
  <w:style w:type="paragraph" w:styleId="722">
    <w:name w:val="toc 6"/>
    <w:basedOn w:val="500"/>
    <w:next w:val="500"/>
    <w:uiPriority w:val="39"/>
    <w:unhideWhenUsed/>
    <w:pPr>
      <w:ind w:left="1417" w:right="0" w:firstLine="0"/>
      <w:spacing w:after="57" w:before="0"/>
    </w:pPr>
  </w:style>
  <w:style w:type="paragraph" w:styleId="723">
    <w:name w:val="toc 7"/>
    <w:basedOn w:val="500"/>
    <w:next w:val="500"/>
    <w:uiPriority w:val="39"/>
    <w:unhideWhenUsed/>
    <w:pPr>
      <w:ind w:left="1701" w:right="0" w:firstLine="0"/>
      <w:spacing w:after="57" w:before="0"/>
    </w:pPr>
  </w:style>
  <w:style w:type="paragraph" w:styleId="724">
    <w:name w:val="toc 8"/>
    <w:basedOn w:val="500"/>
    <w:next w:val="500"/>
    <w:uiPriority w:val="39"/>
    <w:unhideWhenUsed/>
    <w:pPr>
      <w:ind w:left="1984" w:right="0" w:firstLine="0"/>
      <w:spacing w:after="57" w:before="0"/>
    </w:pPr>
  </w:style>
  <w:style w:type="paragraph" w:styleId="725">
    <w:name w:val="toc 9"/>
    <w:basedOn w:val="500"/>
    <w:next w:val="500"/>
    <w:uiPriority w:val="39"/>
    <w:unhideWhenUsed/>
    <w:pPr>
      <w:ind w:left="2268" w:right="0" w:firstLine="0"/>
      <w:spacing w:after="57" w:before="0"/>
    </w:pPr>
  </w:style>
  <w:style w:type="paragraph" w:styleId="726">
    <w:name w:val="Title"/>
    <w:basedOn w:val="500"/>
    <w:next w:val="711"/>
    <w:qFormat/>
    <w:rPr>
      <w:sz w:val="32"/>
    </w:rPr>
    <w:pPr>
      <w:jc w:val="center"/>
      <w:spacing w:lineRule="auto" w:line="288"/>
    </w:pPr>
  </w:style>
  <w:style w:type="paragraph" w:styleId="727">
    <w:name w:val="index heading"/>
    <w:basedOn w:val="500"/>
    <w:qFormat/>
    <w:rPr>
      <w:rFonts w:ascii="PT Sans" w:hAnsi="PT Sans"/>
    </w:rPr>
    <w:pPr>
      <w:suppressLineNumbers/>
    </w:pPr>
  </w:style>
  <w:style w:type="paragraph" w:styleId="728" w:customStyle="1">
    <w:name w:val="Указатель1"/>
    <w:basedOn w:val="500"/>
    <w:qFormat/>
    <w:rPr>
      <w:rFonts w:ascii="PT Sans" w:hAnsi="PT Sans"/>
    </w:rPr>
    <w:pPr>
      <w:suppressLineNumbers/>
    </w:pPr>
  </w:style>
  <w:style w:type="paragraph" w:styleId="729" w:customStyle="1">
    <w:name w:val="Название объекта1"/>
    <w:basedOn w:val="500"/>
    <w:next w:val="500"/>
    <w:qFormat/>
    <w:rPr>
      <w:b/>
      <w:sz w:val="36"/>
    </w:rPr>
    <w:pPr>
      <w:jc w:val="center"/>
      <w:spacing w:lineRule="auto" w:line="288"/>
    </w:pPr>
  </w:style>
  <w:style w:type="paragraph" w:styleId="730" w:customStyle="1">
    <w:name w:val="Верхний и нижний колонтитулы"/>
    <w:basedOn w:val="50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31">
    <w:name w:val="Header"/>
    <w:basedOn w:val="50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2">
    <w:name w:val="Footer"/>
    <w:basedOn w:val="50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3" w:customStyle="1">
    <w:name w:val="Основной текст 22"/>
    <w:basedOn w:val="500"/>
    <w:qFormat/>
    <w:rPr>
      <w:sz w:val="28"/>
      <w:szCs w:val="24"/>
    </w:rPr>
    <w:pPr>
      <w:jc w:val="both"/>
    </w:pPr>
  </w:style>
  <w:style w:type="paragraph" w:styleId="734">
    <w:name w:val="Body Text Indent"/>
    <w:basedOn w:val="500"/>
    <w:rPr>
      <w:sz w:val="28"/>
    </w:rPr>
    <w:pPr>
      <w:ind w:firstLine="708"/>
      <w:jc w:val="both"/>
    </w:pPr>
  </w:style>
  <w:style w:type="paragraph" w:styleId="73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8">
    <w:name w:val="Balloon Text"/>
    <w:basedOn w:val="500"/>
    <w:qFormat/>
    <w:rPr>
      <w:rFonts w:ascii="Tahoma" w:hAnsi="Tahoma" w:eastAsia="Tahoma"/>
      <w:sz w:val="16"/>
      <w:szCs w:val="16"/>
      <w:lang w:eastAsia="ar-SA"/>
    </w:rPr>
  </w:style>
  <w:style w:type="paragraph" w:styleId="739" w:customStyle="1">
    <w:name w:val="Основной текст 21"/>
    <w:basedOn w:val="500"/>
    <w:qFormat/>
    <w:rPr>
      <w:sz w:val="28"/>
      <w:szCs w:val="24"/>
    </w:rPr>
    <w:pPr>
      <w:jc w:val="both"/>
    </w:pPr>
  </w:style>
  <w:style w:type="paragraph" w:styleId="74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4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42" w:customStyle="1">
    <w:name w:val="Style3"/>
    <w:basedOn w:val="50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3" w:customStyle="1">
    <w:name w:val="Style4"/>
    <w:basedOn w:val="50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4" w:customStyle="1">
    <w:name w:val="Style5"/>
    <w:basedOn w:val="50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5" w:customStyle="1">
    <w:name w:val="Style6"/>
    <w:basedOn w:val="500"/>
    <w:qFormat/>
    <w:rPr>
      <w:rFonts w:ascii="Arial" w:hAnsi="Arial"/>
      <w:sz w:val="24"/>
      <w:szCs w:val="24"/>
    </w:rPr>
    <w:pPr>
      <w:widowControl w:val="off"/>
    </w:pPr>
  </w:style>
  <w:style w:type="paragraph" w:styleId="746" w:customStyle="1">
    <w:name w:val="Style10"/>
    <w:basedOn w:val="50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7" w:customStyle="1">
    <w:name w:val="Style11"/>
    <w:basedOn w:val="50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8" w:customStyle="1">
    <w:name w:val="Style12"/>
    <w:basedOn w:val="50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9" w:customStyle="1">
    <w:name w:val="Style15"/>
    <w:basedOn w:val="50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50" w:customStyle="1">
    <w:name w:val="Style16"/>
    <w:basedOn w:val="50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5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 w:customStyle="1">
    <w:name w:val="Основной текст2"/>
    <w:basedOn w:val="50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3" w:customStyle="1">
    <w:name w:val="Абзац списка1"/>
    <w:basedOn w:val="50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5">
    <w:name w:val="List Paragraph"/>
    <w:basedOn w:val="500"/>
    <w:qFormat/>
    <w:pPr>
      <w:contextualSpacing w:val="true"/>
      <w:ind w:left="720" w:firstLine="0"/>
      <w:spacing w:after="200" w:before="0"/>
    </w:pPr>
  </w:style>
  <w:style w:type="paragraph" w:styleId="756" w:customStyle="1">
    <w:name w:val="Содержимое таблицы"/>
    <w:basedOn w:val="500"/>
    <w:qFormat/>
    <w:pPr>
      <w:suppressLineNumbers/>
    </w:pPr>
  </w:style>
  <w:style w:type="paragraph" w:styleId="757" w:customStyle="1">
    <w:name w:val="Заголовок таблицы"/>
    <w:basedOn w:val="756"/>
    <w:qFormat/>
    <w:rPr>
      <w:b/>
      <w:bCs/>
    </w:rPr>
    <w:pPr>
      <w:jc w:val="center"/>
    </w:pPr>
  </w:style>
  <w:style w:type="paragraph" w:styleId="758">
    <w:name w:val="endnote text"/>
    <w:basedOn w:val="500"/>
    <w:rPr>
      <w:sz w:val="20"/>
    </w:rPr>
  </w:style>
  <w:style w:type="paragraph" w:styleId="759">
    <w:name w:val="Normal (Web)"/>
    <w:basedOn w:val="500"/>
    <w:qFormat/>
    <w:rPr>
      <w:lang w:eastAsia="ar-SA"/>
    </w:rPr>
    <w:pPr>
      <w:spacing w:after="280" w:before="280"/>
    </w:pPr>
  </w:style>
  <w:style w:type="paragraph" w:styleId="760" w:customStyle="1">
    <w:name w:val="Исполнитель документа"/>
    <w:basedOn w:val="500"/>
    <w:qFormat/>
  </w:style>
  <w:style w:type="paragraph" w:styleId="761" w:customStyle="1">
    <w:name w:val="Гриф_Экземпляр"/>
    <w:basedOn w:val="500"/>
    <w:qFormat/>
  </w:style>
  <w:style w:type="paragraph" w:styleId="76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3">
    <w:name w:val="Body Text 2"/>
    <w:basedOn w:val="500"/>
    <w:qFormat/>
    <w:rPr>
      <w:sz w:val="28"/>
    </w:rPr>
    <w:pPr>
      <w:jc w:val="both"/>
    </w:pPr>
  </w:style>
  <w:style w:type="paragraph" w:styleId="76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9" w:customStyle="1">
    <w:name w:val="Текст1"/>
    <w:basedOn w:val="500"/>
    <w:qFormat/>
    <w:rPr>
      <w:rFonts w:ascii="Courier New" w:hAnsi="Courier New" w:eastAsia="Courier New"/>
      <w:sz w:val="20"/>
      <w:lang w:eastAsia="ar-SA"/>
    </w:rPr>
  </w:style>
  <w:style w:type="paragraph" w:styleId="770" w:customStyle="1">
    <w:name w:val="Указатель4"/>
    <w:basedOn w:val="500"/>
    <w:qFormat/>
    <w:rPr>
      <w:lang w:eastAsia="ar-SA"/>
    </w:rPr>
  </w:style>
  <w:style w:type="paragraph" w:styleId="771" w:customStyle="1">
    <w:name w:val="Название объекта3"/>
    <w:basedOn w:val="500"/>
    <w:qFormat/>
    <w:rPr>
      <w:i/>
      <w:lang w:eastAsia="ar-SA"/>
    </w:rPr>
    <w:pPr>
      <w:spacing w:after="120" w:before="120"/>
    </w:pPr>
  </w:style>
  <w:style w:type="paragraph" w:styleId="772" w:customStyle="1">
    <w:name w:val="Указатель3"/>
    <w:basedOn w:val="500"/>
    <w:qFormat/>
    <w:rPr>
      <w:lang w:eastAsia="ar-SA"/>
    </w:rPr>
  </w:style>
  <w:style w:type="paragraph" w:styleId="773" w:customStyle="1">
    <w:name w:val="Название объекта2"/>
    <w:basedOn w:val="500"/>
    <w:qFormat/>
    <w:rPr>
      <w:i/>
      <w:lang w:eastAsia="ar-SA"/>
    </w:rPr>
    <w:pPr>
      <w:spacing w:after="120" w:before="120"/>
    </w:pPr>
  </w:style>
  <w:style w:type="paragraph" w:styleId="774" w:customStyle="1">
    <w:name w:val="Указатель2"/>
    <w:basedOn w:val="500"/>
    <w:qFormat/>
    <w:rPr>
      <w:lang w:eastAsia="ar-SA"/>
    </w:rPr>
  </w:style>
  <w:style w:type="paragraph" w:styleId="775" w:customStyle="1">
    <w:name w:val="Основной текст 23"/>
    <w:basedOn w:val="500"/>
    <w:qFormat/>
    <w:rPr>
      <w:sz w:val="28"/>
    </w:rPr>
    <w:pPr>
      <w:jc w:val="both"/>
    </w:pPr>
  </w:style>
  <w:style w:type="paragraph" w:styleId="77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7">
    <w:name w:val="Intense Quote"/>
    <w:basedOn w:val="50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8">
    <w:name w:val="Quote"/>
    <w:basedOn w:val="500"/>
    <w:qFormat/>
    <w:rPr>
      <w:i/>
    </w:rPr>
    <w:pPr>
      <w:ind w:left="720" w:right="720" w:firstLine="0"/>
    </w:pPr>
  </w:style>
  <w:style w:type="numbering" w:styleId="779" w:default="1">
    <w:name w:val="No List"/>
    <w:qFormat/>
    <w:uiPriority w:val="99"/>
    <w:semiHidden/>
    <w:unhideWhenUsed/>
  </w:style>
  <w:style w:type="table" w:styleId="780">
    <w:name w:val="Table Grid Light"/>
    <w:basedOn w:val="9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2"/>
    <w:basedOn w:val="9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3">
    <w:name w:val="Plain Table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6">
    <w:name w:val="Grid Table 1 Light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2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2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2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3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3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3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4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8">
    <w:name w:val="Grid Table 4 - Accent 1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9">
    <w:name w:val="Grid Table 4 - Accent 2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10">
    <w:name w:val="Grid Table 4 - Accent 3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11">
    <w:name w:val="Grid Table 4 - Accent 4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12">
    <w:name w:val="Grid Table 4 - Accent 5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3">
    <w:name w:val="Grid Table 4 - Accent 6"/>
    <w:basedOn w:val="9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4">
    <w:name w:val="Grid Table 5 Dark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8">
    <w:name w:val="Grid Table 5 Dark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9">
    <w:name w:val="Grid Table 5 Dark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20">
    <w:name w:val="Grid Table 5 Dark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21">
    <w:name w:val="Grid Table 6 Colorful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6 Colorful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8">
    <w:name w:val="Grid Table 7 Colorful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7 Colorful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Grid Table 7 Colorful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Grid Table 7 Colorful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1 Light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List Table 1 Light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1 Light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List Table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3">
    <w:name w:val="List Table 2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4">
    <w:name w:val="List Table 2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5">
    <w:name w:val="List Table 2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6">
    <w:name w:val="List Table 2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7">
    <w:name w:val="List Table 2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8">
    <w:name w:val="List Table 2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9">
    <w:name w:val="List Table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6 Colorful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71">
    <w:name w:val="List Table 6 Colorful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72">
    <w:name w:val="List Table 6 Colorful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3">
    <w:name w:val="List Table 6 Colorful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4">
    <w:name w:val="List Table 6 Colorful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5">
    <w:name w:val="List Table 6 Colorful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6">
    <w:name w:val="List Table 6 Colorful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7">
    <w:name w:val="List Table 7 Colorful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9">
    <w:name w:val="List Table 7 Colorful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4">
    <w:name w:val="Lined - Accent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5">
    <w:name w:val="Lined - Accent 1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6">
    <w:name w:val="Lined - Accent 2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7">
    <w:name w:val="Lined - Accent 3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8">
    <w:name w:val="Lined - Accent 4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9">
    <w:name w:val="Lined - Accent 5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0">
    <w:name w:val="Lined - Accent 6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1">
    <w:name w:val="Bordered &amp; Lined - Accent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92">
    <w:name w:val="Bordered &amp; Lined - Accent 1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3">
    <w:name w:val="Bordered &amp; Lined - Accent 2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4">
    <w:name w:val="Bordered &amp; Lined - Accent 3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5">
    <w:name w:val="Bordered &amp; Lined - Accent 4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6">
    <w:name w:val="Bordered &amp; Lined - Accent 5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7">
    <w:name w:val="Bordered &amp; Lined - Accent 6"/>
    <w:basedOn w:val="9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8">
    <w:name w:val="Bordered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9">
    <w:name w:val="Bordered - Accent 1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00">
    <w:name w:val="Bordered - Accent 2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901">
    <w:name w:val="Bordered - Accent 3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902">
    <w:name w:val="Bordered - Accent 4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3">
    <w:name w:val="Bordered - Accent 5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4">
    <w:name w:val="Bordered - Accent 6"/>
    <w:basedOn w:val="9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Table Grid"/>
    <w:basedOn w:val="90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94</cp:revision>
  <dcterms:created xsi:type="dcterms:W3CDTF">2024-05-31T06:53:00Z</dcterms:created>
  <dcterms:modified xsi:type="dcterms:W3CDTF">2025-09-04T06:15:30Z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