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11" w:rsidRDefault="00595B92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611" w:rsidRDefault="00595B92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D94611" w:rsidRDefault="00595B92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D94611" w:rsidRDefault="00D94611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D94611" w:rsidRDefault="00D94611">
      <w:pPr>
        <w:pStyle w:val="a8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D94611" w:rsidRDefault="00595B92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D94611" w:rsidRDefault="00D94611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94611" w:rsidRDefault="00D94611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94611" w:rsidRDefault="00595B92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6A3022">
        <w:rPr>
          <w:color w:val="000000" w:themeColor="text1"/>
          <w:sz w:val="28"/>
        </w:rPr>
        <w:t>28</w:t>
      </w:r>
      <w:r>
        <w:rPr>
          <w:color w:val="000000" w:themeColor="text1"/>
          <w:sz w:val="28"/>
        </w:rPr>
        <w:t>»</w:t>
      </w:r>
      <w:r w:rsidR="006A3022">
        <w:rPr>
          <w:color w:val="000000" w:themeColor="text1"/>
          <w:sz w:val="28"/>
        </w:rPr>
        <w:t xml:space="preserve"> августа </w:t>
      </w:r>
      <w:r>
        <w:rPr>
          <w:color w:val="000000" w:themeColor="text1"/>
          <w:sz w:val="28"/>
        </w:rPr>
        <w:t xml:space="preserve">2025 г.                                                                     </w:t>
      </w:r>
      <w:r w:rsidR="006A3022">
        <w:rPr>
          <w:color w:val="000000" w:themeColor="text1"/>
          <w:sz w:val="28"/>
        </w:rPr>
        <w:tab/>
      </w:r>
      <w:r w:rsidR="006A3022">
        <w:rPr>
          <w:color w:val="000000" w:themeColor="text1"/>
          <w:sz w:val="28"/>
        </w:rPr>
        <w:tab/>
        <w:t xml:space="preserve"> </w:t>
      </w:r>
      <w:r>
        <w:rPr>
          <w:color w:val="000000" w:themeColor="text1"/>
          <w:sz w:val="28"/>
        </w:rPr>
        <w:t xml:space="preserve">   № </w:t>
      </w:r>
      <w:r w:rsidR="006A3022">
        <w:rPr>
          <w:color w:val="000000" w:themeColor="text1"/>
          <w:sz w:val="28"/>
        </w:rPr>
        <w:t>723-п</w:t>
      </w:r>
    </w:p>
    <w:p w:rsidR="00D94611" w:rsidRDefault="00D94611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94611" w:rsidRDefault="00D94611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94611" w:rsidRDefault="00595B92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000000" w:themeColor="text1"/>
          <w:sz w:val="28"/>
        </w:rPr>
        <w:t>О внесении изменений в прав</w:t>
      </w:r>
      <w:r>
        <w:rPr>
          <w:color w:val="000000" w:themeColor="text1"/>
          <w:sz w:val="28"/>
          <w:szCs w:val="28"/>
        </w:rPr>
        <w:t>ила землепользования и застройки</w:t>
      </w:r>
      <w:r>
        <w:rPr>
          <w:color w:val="000000" w:themeColor="text1"/>
          <w:sz w:val="28"/>
          <w:szCs w:val="28"/>
        </w:rPr>
        <w:br/>
        <w:t>муниципального образования – Пионерское сельское поселение Рыбновского муниципального района Рязанско</w:t>
      </w:r>
      <w:r>
        <w:rPr>
          <w:color w:val="auto"/>
          <w:sz w:val="28"/>
          <w:szCs w:val="28"/>
        </w:rPr>
        <w:t>й области</w:t>
      </w:r>
    </w:p>
    <w:p w:rsidR="00D94611" w:rsidRDefault="00D94611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94611" w:rsidRDefault="00595B92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статей 32, 33 Градостроительного кодекса Российской Федерации, статьи 2 Закона Рязанской области от 28.12.2018 № 106-ОЗ</w:t>
      </w:r>
      <w:r>
        <w:rPr>
          <w:color w:val="000000" w:themeColor="text1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области </w:t>
      </w:r>
      <w:r>
        <w:rPr>
          <w:color w:val="000000" w:themeColor="text1"/>
          <w:sz w:val="28"/>
          <w:szCs w:val="28"/>
        </w:rPr>
        <w:br/>
        <w:t xml:space="preserve">от 06.09.2022 № 320 «Об установлении случаев утверждения проектов генеральных планов, правил землепользования и застройки, планировки </w:t>
      </w:r>
      <w:r>
        <w:rPr>
          <w:color w:val="000000" w:themeColor="text1"/>
          <w:sz w:val="28"/>
          <w:szCs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  <w:szCs w:val="28"/>
        </w:rPr>
        <w:br/>
        <w:t xml:space="preserve">или публичных слушаний», от 06.08.2008 № 153 «Об утверждении Положения </w:t>
      </w:r>
      <w:r>
        <w:rPr>
          <w:color w:val="000000" w:themeColor="text1"/>
          <w:sz w:val="28"/>
          <w:szCs w:val="28"/>
        </w:rPr>
        <w:br/>
        <w:t>о главном управлении архитектуры и градостроительства Рязанской области», приказом главного управления архитектуры и градостроительства Рязанской области от 17.07.2025 № 45-ок «О предоставлении отпуска работнику», главное управление архитектуры и градостроительства Рязанской области ПОСТАНОВЛЯЕТ:</w:t>
      </w:r>
    </w:p>
    <w:p w:rsidR="00D94611" w:rsidRDefault="00595B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spacing w:line="25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в правила землепользования и застройки муниципального образования – Пионерское сельское поселение Рыбновского муниципального района Рязанской области, утвержденные решением Думы муниципального образования – Рыбновский муниципальный район Рязанской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28.02.2017 № 660 «Об утверждении Правил землепользования и застройки муниципальных образований – сельских поселений, входящих в состав Рыбновского муниципального района Рязанской области», следующие изменения:</w:t>
      </w:r>
    </w:p>
    <w:p w:rsidR="00D94611" w:rsidRDefault="00595B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>1) градостроительный регламент территориальной зоны «Ж/Жп. Зона жилой застройки индивидуальными жилыми домами (1-3 этажей)» в подпункте 2.5.1 пункта 2.5 изложить в редакции согласно приложению № 1 к настоящему постановлению;</w:t>
      </w:r>
    </w:p>
    <w:p w:rsidR="00D94611" w:rsidRDefault="00595B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градостроительный регламент территориальной зоны «И-Т2. Зона объектов железнодорожного транспорта» в подпункте 2.5.7 пункта 2.5 изложить </w:t>
      </w:r>
      <w:r>
        <w:rPr>
          <w:color w:val="000000" w:themeColor="text1"/>
          <w:sz w:val="28"/>
          <w:szCs w:val="28"/>
        </w:rPr>
        <w:br/>
        <w:t>в редакции согласно приложению №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2 к настоящему постановлению;</w:t>
      </w:r>
    </w:p>
    <w:p w:rsidR="00D94611" w:rsidRDefault="00595B92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дополнить графическим описанием местоположения границ территориальных зон согласно приложению № 3 к настоящему постановлению.</w:t>
      </w:r>
    </w:p>
    <w:p w:rsidR="00D94611" w:rsidRDefault="00595B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4611" w:rsidRDefault="00595B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D94611" w:rsidRDefault="00595B9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Пионерское сельское поселение Рыбновского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D94611" w:rsidRDefault="00595B9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с Федеральным законом от 13.07.2015 № 218-ФЗ «О государственной регистрации недвижимости».</w:t>
      </w:r>
    </w:p>
    <w:p w:rsidR="00D94611" w:rsidRDefault="00595B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D94611" w:rsidRDefault="00595B9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94611" w:rsidRDefault="00595B9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D94611" w:rsidRDefault="00595B9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D94611" w:rsidRDefault="00595B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Рыбновский  муниципальный район Рязанской области, главе муниципального образования – Пионерское сельское поселение Рыбновского муниципального района Рязанской области обеспечить размещение настоящего постановления на официальном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сайте муниципального образования в сети «Интернет», публикацию в средствах массовой информации.</w:t>
      </w:r>
    </w:p>
    <w:p w:rsidR="00D94611" w:rsidRDefault="00595B9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D94611" w:rsidRDefault="00D94611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94611" w:rsidRDefault="00D94611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D94611" w:rsidRDefault="00595B92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</w:rPr>
        <w:t xml:space="preserve">И.о. начальника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>Т.С. Попкова</w:t>
      </w:r>
    </w:p>
    <w:p w:rsidR="00D94611" w:rsidRDefault="00D9461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D94611" w:rsidRDefault="00D94611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D94611" w:rsidRDefault="00D94611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D94611">
      <w:headerReference w:type="default" r:id="rId9"/>
      <w:pgSz w:w="11906" w:h="16838"/>
      <w:pgMar w:top="1304" w:right="567" w:bottom="130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3D" w:rsidRDefault="008A783D">
      <w:r>
        <w:separator/>
      </w:r>
    </w:p>
  </w:endnote>
  <w:endnote w:type="continuationSeparator" w:id="0">
    <w:p w:rsidR="008A783D" w:rsidRDefault="008A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3D" w:rsidRDefault="008A783D">
      <w:r>
        <w:separator/>
      </w:r>
    </w:p>
  </w:footnote>
  <w:footnote w:type="continuationSeparator" w:id="0">
    <w:p w:rsidR="008A783D" w:rsidRDefault="008A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066172"/>
      <w:docPartObj>
        <w:docPartGallery w:val="Page Numbers (Top of Page)"/>
        <w:docPartUnique/>
      </w:docPartObj>
    </w:sdtPr>
    <w:sdtContent>
      <w:p w:rsidR="00421D84" w:rsidRDefault="00421D8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4611" w:rsidRDefault="00D94611">
    <w:pPr>
      <w:pStyle w:val="af8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F9B"/>
    <w:multiLevelType w:val="multilevel"/>
    <w:tmpl w:val="5FF001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9272AFD"/>
    <w:multiLevelType w:val="multilevel"/>
    <w:tmpl w:val="0C3E26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C9A7BF4"/>
    <w:multiLevelType w:val="multilevel"/>
    <w:tmpl w:val="BFD2837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EE277CD"/>
    <w:multiLevelType w:val="multilevel"/>
    <w:tmpl w:val="7F36C24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31513A33"/>
    <w:multiLevelType w:val="multilevel"/>
    <w:tmpl w:val="D2B281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35CB6113"/>
    <w:multiLevelType w:val="multilevel"/>
    <w:tmpl w:val="82488A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395A7D6D"/>
    <w:multiLevelType w:val="multilevel"/>
    <w:tmpl w:val="19A429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3D692600"/>
    <w:multiLevelType w:val="multilevel"/>
    <w:tmpl w:val="D5FCA95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4034537A"/>
    <w:multiLevelType w:val="multilevel"/>
    <w:tmpl w:val="7834F1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43D808F1"/>
    <w:multiLevelType w:val="multilevel"/>
    <w:tmpl w:val="2D3018B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52583123"/>
    <w:multiLevelType w:val="multilevel"/>
    <w:tmpl w:val="9050B9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5A901428"/>
    <w:multiLevelType w:val="multilevel"/>
    <w:tmpl w:val="EBAA93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5F16185C"/>
    <w:multiLevelType w:val="multilevel"/>
    <w:tmpl w:val="7DF6D6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64FD0257"/>
    <w:multiLevelType w:val="multilevel"/>
    <w:tmpl w:val="BFF6F8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67F445A9"/>
    <w:multiLevelType w:val="multilevel"/>
    <w:tmpl w:val="46C690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7AD04085"/>
    <w:multiLevelType w:val="multilevel"/>
    <w:tmpl w:val="D396B85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15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4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11"/>
    <w:rsid w:val="00421D84"/>
    <w:rsid w:val="00595B92"/>
    <w:rsid w:val="006A3022"/>
    <w:rsid w:val="008A783D"/>
    <w:rsid w:val="00D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9F14F-CE85-4D9E-9A4C-97DE3CF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link w:val="af9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a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b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f1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af9">
    <w:name w:val="Верхний колонтитул Знак"/>
    <w:basedOn w:val="a0"/>
    <w:link w:val="af8"/>
    <w:uiPriority w:val="99"/>
    <w:rsid w:val="00421D8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66</cp:revision>
  <dcterms:created xsi:type="dcterms:W3CDTF">2025-03-03T06:43:00Z</dcterms:created>
  <dcterms:modified xsi:type="dcterms:W3CDTF">2025-08-28T13:23:00Z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