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4D" w:rsidRDefault="00972D6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4D" w:rsidRDefault="00972D6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13A4D" w:rsidRDefault="00972D6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13A4D" w:rsidRDefault="00513A4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3A4D" w:rsidRDefault="00513A4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3A4D" w:rsidRDefault="00972D6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13A4D" w:rsidRDefault="00513A4D">
      <w:pPr>
        <w:tabs>
          <w:tab w:val="left" w:pos="709"/>
        </w:tabs>
        <w:jc w:val="center"/>
        <w:rPr>
          <w:sz w:val="28"/>
        </w:rPr>
      </w:pPr>
    </w:p>
    <w:p w:rsidR="00513A4D" w:rsidRDefault="00513A4D">
      <w:pPr>
        <w:tabs>
          <w:tab w:val="left" w:pos="709"/>
        </w:tabs>
        <w:jc w:val="center"/>
        <w:rPr>
          <w:sz w:val="28"/>
        </w:rPr>
      </w:pPr>
    </w:p>
    <w:p w:rsidR="00793A0F" w:rsidRDefault="00793A0F">
      <w:pPr>
        <w:tabs>
          <w:tab w:val="left" w:pos="709"/>
        </w:tabs>
        <w:rPr>
          <w:sz w:val="28"/>
        </w:rPr>
      </w:pPr>
      <w:r>
        <w:rPr>
          <w:sz w:val="28"/>
        </w:rPr>
        <w:t>«03</w:t>
      </w:r>
      <w:r w:rsidR="00972D67">
        <w:rPr>
          <w:sz w:val="28"/>
        </w:rPr>
        <w:t>»</w:t>
      </w:r>
      <w:r>
        <w:rPr>
          <w:sz w:val="28"/>
        </w:rPr>
        <w:t xml:space="preserve"> сентября </w:t>
      </w:r>
      <w:r w:rsidR="00972D67">
        <w:rPr>
          <w:sz w:val="28"/>
        </w:rPr>
        <w:t xml:space="preserve">2025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972D67">
        <w:rPr>
          <w:sz w:val="28"/>
        </w:rPr>
        <w:t xml:space="preserve">  № </w:t>
      </w:r>
      <w:r>
        <w:rPr>
          <w:sz w:val="28"/>
        </w:rPr>
        <w:t>741-п</w:t>
      </w:r>
    </w:p>
    <w:p w:rsidR="00513A4D" w:rsidRDefault="00513A4D">
      <w:pPr>
        <w:tabs>
          <w:tab w:val="left" w:pos="709"/>
        </w:tabs>
        <w:jc w:val="both"/>
        <w:rPr>
          <w:sz w:val="28"/>
        </w:rPr>
      </w:pPr>
    </w:p>
    <w:p w:rsidR="00513A4D" w:rsidRDefault="00513A4D">
      <w:pPr>
        <w:tabs>
          <w:tab w:val="left" w:pos="709"/>
        </w:tabs>
        <w:jc w:val="both"/>
        <w:rPr>
          <w:color w:val="auto"/>
          <w:sz w:val="28"/>
        </w:rPr>
      </w:pPr>
    </w:p>
    <w:p w:rsidR="00513A4D" w:rsidRDefault="00972D67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Лесновское городское</w:t>
      </w:r>
      <w:r>
        <w:rPr>
          <w:sz w:val="28"/>
        </w:rPr>
        <w:t xml:space="preserve"> поселение </w:t>
      </w:r>
      <w:r>
        <w:rPr>
          <w:sz w:val="28"/>
        </w:rPr>
        <w:br/>
        <w:t>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513A4D" w:rsidRDefault="00513A4D">
      <w:pPr>
        <w:tabs>
          <w:tab w:val="left" w:pos="709"/>
        </w:tabs>
        <w:jc w:val="center"/>
        <w:rPr>
          <w:color w:val="auto"/>
          <w:sz w:val="28"/>
        </w:rPr>
      </w:pPr>
    </w:p>
    <w:p w:rsidR="00513A4D" w:rsidRDefault="00972D6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06.08.2025 № 01-14/2881/25,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 xml:space="preserve">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</w:t>
      </w:r>
      <w:r>
        <w:rPr>
          <w:sz w:val="28"/>
        </w:rPr>
        <w:t>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513A4D" w:rsidRDefault="00972D67" w:rsidP="00972D6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Лесновское городское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поселение Шиловского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18.02.2022 № 68</w:t>
      </w:r>
      <w:r>
        <w:rPr>
          <w:rFonts w:ascii="Times New Roman" w:hAnsi="Times New Roman"/>
          <w:color w:val="000000" w:themeColor="text1"/>
          <w:sz w:val="28"/>
        </w:rPr>
        <w:t>-п «Об утверждении генерального плана муниципального образования – Лесновское городское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поселение Шиловского муниципаль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следующее изменение:</w:t>
      </w:r>
    </w:p>
    <w:p w:rsidR="00513A4D" w:rsidRDefault="00972D67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рп. Лесной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3A4D" w:rsidRDefault="00972D67" w:rsidP="00972D6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</w:t>
      </w:r>
      <w:r>
        <w:rPr>
          <w:rFonts w:ascii="Times New Roman" w:hAnsi="Times New Roman"/>
          <w:color w:val="auto"/>
          <w:sz w:val="28"/>
        </w:rPr>
        <w:t>.</w:t>
      </w:r>
    </w:p>
    <w:p w:rsidR="00513A4D" w:rsidRDefault="00972D67" w:rsidP="00972D6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Лесновское </w:t>
      </w:r>
      <w:r>
        <w:rPr>
          <w:rFonts w:ascii="Times New Roman" w:hAnsi="Times New Roman"/>
          <w:color w:val="auto"/>
          <w:sz w:val="28"/>
        </w:rPr>
        <w:lastRenderedPageBreak/>
        <w:t>городское п</w:t>
      </w:r>
      <w:r>
        <w:rPr>
          <w:rFonts w:ascii="Times New Roman" w:hAnsi="Times New Roman"/>
          <w:color w:val="auto"/>
          <w:sz w:val="28"/>
        </w:rPr>
        <w:t>оселение Шиловского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</w:t>
      </w:r>
      <w:r>
        <w:rPr>
          <w:rFonts w:ascii="Times New Roman" w:hAnsi="Times New Roman"/>
          <w:color w:val="auto"/>
          <w:sz w:val="28"/>
          <w:szCs w:val="28"/>
        </w:rPr>
        <w:t xml:space="preserve"> с требованиями Градостроительного кодекса Российской Федерации.</w:t>
      </w:r>
    </w:p>
    <w:p w:rsidR="00513A4D" w:rsidRDefault="00972D67" w:rsidP="00972D6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13A4D" w:rsidRDefault="00972D6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513A4D" w:rsidRDefault="00972D6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13A4D" w:rsidRDefault="00972D67" w:rsidP="00972D6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</w:t>
      </w:r>
      <w:r>
        <w:rPr>
          <w:rFonts w:ascii="Times New Roman" w:hAnsi="Times New Roman"/>
          <w:color w:val="auto"/>
          <w:sz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513A4D" w:rsidRDefault="00972D67" w:rsidP="00972D6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 – Шиловский муниципальный район Рязанской области, главе муниципального образования – Лесновское городское поселение Шиловского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</w:t>
      </w:r>
      <w:r>
        <w:rPr>
          <w:rFonts w:ascii="Times New Roman" w:hAnsi="Times New Roman"/>
          <w:color w:val="auto"/>
          <w:sz w:val="28"/>
        </w:rPr>
        <w:t xml:space="preserve">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13A4D" w:rsidRDefault="00972D67" w:rsidP="00972D6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Попкову.</w:t>
      </w:r>
    </w:p>
    <w:p w:rsidR="00513A4D" w:rsidRDefault="00513A4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13A4D" w:rsidRDefault="00513A4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13A4D" w:rsidRDefault="00972D67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13A4D" w:rsidRDefault="00513A4D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513A4D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67" w:rsidRDefault="00972D67">
      <w:r>
        <w:separator/>
      </w:r>
    </w:p>
  </w:endnote>
  <w:endnote w:type="continuationSeparator" w:id="0">
    <w:p w:rsidR="00972D67" w:rsidRDefault="0097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67" w:rsidRDefault="00972D67">
      <w:r>
        <w:separator/>
      </w:r>
    </w:p>
  </w:footnote>
  <w:footnote w:type="continuationSeparator" w:id="0">
    <w:p w:rsidR="00972D67" w:rsidRDefault="0097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4D" w:rsidRDefault="00972D6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93A0F" w:rsidRPr="00793A0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13A4D" w:rsidRDefault="00513A4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322F"/>
    <w:multiLevelType w:val="multilevel"/>
    <w:tmpl w:val="8982AD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4D"/>
    <w:rsid w:val="00513A4D"/>
    <w:rsid w:val="00793A0F"/>
    <w:rsid w:val="009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C34E"/>
  <w15:docId w15:val="{D3340E72-A999-4240-BDFB-FA468DAC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232</cp:revision>
  <dcterms:created xsi:type="dcterms:W3CDTF">2025-09-03T13:58:00Z</dcterms:created>
  <dcterms:modified xsi:type="dcterms:W3CDTF">2025-09-03T13:59:00Z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