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76"/>
        <w:jc w:val="center"/>
        <w:spacing w:line="288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35355" cy="988695"/>
                <wp:effectExtent l="0" t="0" r="0" b="0"/>
                <wp:docPr id="1" name="Picture" descr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 descr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1149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  <w:t xml:space="preserve">ГЛАВНОЕ  УПРАВЛЕНИЕ  АРХИТЕКТУРЫ  И  ГРАДОСТРОИТЕЛЬСТВА</w:t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1149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  <w:t xml:space="preserve">РЯЗАНСКОЙ   ОБЛАСТИ</w:t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1149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1149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1076"/>
        <w:jc w:val="center"/>
        <w:tabs>
          <w:tab w:val="clear" w:pos="708" w:leader="none"/>
          <w:tab w:val="left" w:pos="709" w:leader="none"/>
        </w:tabs>
        <w:rPr>
          <w:b/>
          <w:sz w:val="32"/>
        </w:rPr>
      </w:pPr>
      <w:r>
        <w:rPr>
          <w:b/>
          <w:sz w:val="32"/>
        </w:rPr>
        <w:t xml:space="preserve">П О С Т А Н О В Л Е Н И Е</w:t>
      </w:r>
      <w:r>
        <w:rPr>
          <w:b/>
          <w:sz w:val="32"/>
        </w:rPr>
      </w:r>
      <w:r>
        <w:rPr>
          <w:b/>
          <w:sz w:val="32"/>
        </w:rPr>
      </w:r>
    </w:p>
    <w:p>
      <w:pPr>
        <w:pStyle w:val="1076"/>
        <w:jc w:val="center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076"/>
        <w:jc w:val="center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076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  <w:t xml:space="preserve">«11» сентября 2025 г.                                                                                          № 781-п</w:t>
      </w:r>
      <w:r>
        <w:rPr>
          <w:sz w:val="28"/>
        </w:rPr>
      </w:r>
      <w:r>
        <w:rPr>
          <w:sz w:val="28"/>
        </w:rPr>
      </w:r>
    </w:p>
    <w:p>
      <w:pPr>
        <w:pStyle w:val="1076"/>
        <w:jc w:val="both"/>
        <w:spacing w:line="240" w:lineRule="auto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076"/>
        <w:jc w:val="both"/>
        <w:spacing w:line="240" w:lineRule="auto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172"/>
        <w:jc w:val="center"/>
        <w:spacing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  <w:br/>
        <w:t xml:space="preserve">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</w:t>
      </w:r>
      <w:r>
        <w:rPr>
          <w:rFonts w:ascii="Times New Roman" w:hAnsi="Times New Roman"/>
          <w:color w:val="auto"/>
          <w:sz w:val="28"/>
          <w:szCs w:val="28"/>
        </w:rPr>
        <w:t xml:space="preserve">я –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Калининское сельское</w:t>
      </w:r>
      <w:r>
        <w:rPr>
          <w:rFonts w:ascii="Times New Roman" w:hAnsi="Times New Roman"/>
          <w:color w:val="auto"/>
          <w:sz w:val="28"/>
          <w:szCs w:val="28"/>
        </w:rPr>
        <w:t xml:space="preserve"> поселение </w:t>
        <w:br/>
        <w:t xml:space="preserve">Ухоловского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Рязанской области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1076"/>
        <w:jc w:val="both"/>
        <w:tabs>
          <w:tab w:val="clear" w:pos="708" w:leader="none"/>
          <w:tab w:val="left" w:pos="709" w:leader="none"/>
        </w:tabs>
        <w:rPr>
          <w:rFonts w:ascii="Times New Roman" w:hAnsi="Times New Roman"/>
          <w:color w:val="auto"/>
          <w:sz w:val="28"/>
          <w:highlight w:val="none"/>
        </w:rPr>
      </w:pPr>
      <w:r>
        <w:rPr>
          <w:rFonts w:ascii="Times New Roman" w:hAnsi="Times New Roman" w:eastAsia="Tahoma" w:cs="Noto Sans Devanagari"/>
          <w:color w:val="ff0000"/>
          <w:sz w:val="28"/>
          <w:szCs w:val="20"/>
          <w:highlight w:val="none"/>
          <w:lang w:val="ru-RU" w:eastAsia="zh-CN" w:bidi="hi-IN"/>
        </w:rPr>
      </w:r>
      <w:r>
        <w:rPr>
          <w:rFonts w:ascii="Times New Roman" w:hAnsi="Times New Roman"/>
          <w:color w:val="auto"/>
          <w:sz w:val="28"/>
          <w:highlight w:val="none"/>
        </w:rPr>
      </w:r>
      <w:r>
        <w:rPr>
          <w:rFonts w:ascii="Times New Roman" w:hAnsi="Times New Roman"/>
          <w:color w:val="auto"/>
          <w:sz w:val="28"/>
          <w:highlight w:val="none"/>
        </w:rPr>
      </w:r>
    </w:p>
    <w:p>
      <w:pPr>
        <w:pStyle w:val="1076"/>
        <w:ind w:left="0" w:right="0" w:firstLine="709"/>
        <w:jc w:val="both"/>
        <w:spacing w:line="240" w:lineRule="auto"/>
        <w:widowControl w:val="off"/>
        <w:tabs>
          <w:tab w:val="left" w:pos="709" w:leader="none"/>
          <w:tab w:val="clear" w:pos="720" w:leader="none"/>
        </w:tabs>
        <w:rPr>
          <w:rFonts w:ascii="Times New Roman" w:hAnsi="Times New Roman"/>
          <w:color w:val="000000" w:themeColor="text1"/>
        </w:rPr>
      </w:pPr>
      <w:r>
        <w:rPr>
          <w:color w:val="auto"/>
          <w:sz w:val="28"/>
          <w:szCs w:val="28"/>
        </w:rPr>
      </w:r>
      <w:r>
        <w:rPr>
          <w:sz w:val="28"/>
        </w:rPr>
        <w:t xml:space="preserve">На </w:t>
      </w:r>
      <w:r>
        <w:rPr>
          <w:sz w:val="28"/>
          <w:highlight w:val="none"/>
        </w:rPr>
        <w:t xml:space="preserve">основании</w:t>
      </w:r>
      <w:r>
        <w:rPr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уведомлений филиала публично-правовой компании «Роскадастр» по Рязанской об</w:t>
      </w:r>
      <w:r>
        <w:rPr>
          <w:sz w:val="28"/>
          <w:highlight w:val="none"/>
        </w:rPr>
        <w:t xml:space="preserve">л</w:t>
      </w:r>
      <w:r>
        <w:rPr>
          <w:sz w:val="28"/>
          <w:highlight w:val="none"/>
        </w:rPr>
        <w:t xml:space="preserve">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highlight w:val="none"/>
          <w:shd w:val="clear" w:color="ffffff" w:fill="ffffff" w:themeFill="background1"/>
        </w:rPr>
        <w:t xml:space="preserve">14</w:t>
      </w:r>
      <w:hyperlink r:id="rId11" w:tooltip="http://11.06.2024" w:history="1">
        <w:r>
          <w:rPr>
            <w:sz w:val="28"/>
            <w:highlight w:val="white"/>
            <w:shd w:val="clear" w:color="ffffff" w:fill="ffffff" w:themeFill="background1"/>
          </w:rPr>
          <w:t xml:space="preserve">.08.2025</w:t>
        </w:r>
      </w:hyperlink>
      <w:r>
        <w:rPr>
          <w:sz w:val="28"/>
          <w:highlight w:val="none"/>
          <w:shd w:val="clear" w:color="ffffff" w:fill="ffffff" w:themeFill="background1"/>
        </w:rPr>
        <w:t xml:space="preserve"> № 01-14/2982/25,</w:t>
      </w:r>
      <w:r>
        <w:rPr>
          <w:color w:val="auto"/>
          <w:sz w:val="28"/>
          <w:highlight w:val="none"/>
        </w:rPr>
        <w:t xml:space="preserve"> от 18.08.2025 № 01-14/3016/25, от 21.08.2025 № 01-14/3069/25, </w:t>
      </w:r>
      <w:r>
        <w:rPr>
          <w:color w:val="auto"/>
          <w:sz w:val="28"/>
          <w:highlight w:val="none"/>
        </w:rPr>
        <w:t xml:space="preserve">части 11</w:t>
      </w:r>
      <w:r>
        <w:rPr>
          <w:color w:val="auto"/>
          <w:sz w:val="28"/>
          <w:highlight w:val="none"/>
          <w:u w:val="none"/>
        </w:rPr>
        <w:t xml:space="preserve"> </w:t>
      </w:r>
      <w:r>
        <w:rPr>
          <w:color w:val="auto"/>
          <w:sz w:val="28"/>
          <w:highlight w:val="white"/>
          <w:u w:val="none"/>
        </w:rPr>
        <w:t xml:space="preserve">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 xml:space="preserve">достроительного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auto"/>
          <w:sz w:val="28"/>
          <w:szCs w:val="28"/>
        </w:rPr>
        <w:br/>
        <w:t xml:space="preserve"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color w:val="auto"/>
          <w:sz w:val="28"/>
          <w:szCs w:val="28"/>
        </w:rPr>
        <w:t xml:space="preserve">рук</w:t>
      </w:r>
      <w:r>
        <w:rPr>
          <w:color w:val="000000" w:themeColor="text1"/>
          <w:sz w:val="28"/>
          <w:szCs w:val="28"/>
        </w:rPr>
        <w:t xml:space="preserve">оводст</w:t>
      </w:r>
      <w:r>
        <w:rPr>
          <w:color w:val="000000" w:themeColor="text1"/>
          <w:sz w:val="28"/>
          <w:szCs w:val="28"/>
        </w:rPr>
        <w:t xml:space="preserve">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  <w:shd w:val="clear" w:color="auto" w:fill="auto"/>
        </w:rPr>
        <w:t xml:space="preserve">т</w:t>
      </w:r>
      <w:r>
        <w:rPr>
          <w:color w:val="000000" w:themeColor="text1"/>
          <w:sz w:val="28"/>
          <w:szCs w:val="28"/>
        </w:rPr>
        <w:t xml:space="preserve">и», </w:t>
      </w:r>
      <w:r>
        <w:rPr>
          <w:color w:val="000000" w:themeColor="text1"/>
          <w:sz w:val="28"/>
          <w:szCs w:val="28"/>
        </w:rPr>
        <w:t xml:space="preserve">гл</w:t>
      </w:r>
      <w:r>
        <w:rPr>
          <w:color w:val="000000" w:themeColor="text1"/>
          <w:sz w:val="28"/>
          <w:szCs w:val="28"/>
          <w:shd w:val="clear" w:color="auto" w:fill="auto"/>
        </w:rPr>
        <w:t xml:space="preserve">авное управл</w:t>
      </w:r>
      <w:r>
        <w:rPr>
          <w:color w:val="000000" w:themeColor="text1"/>
          <w:sz w:val="28"/>
          <w:szCs w:val="28"/>
        </w:rPr>
        <w:t xml:space="preserve">ение архит</w:t>
      </w:r>
      <w:r>
        <w:rPr>
          <w:color w:val="000000" w:themeColor="text1"/>
          <w:sz w:val="28"/>
          <w:szCs w:val="28"/>
        </w:rPr>
        <w:t xml:space="preserve">ектуры и градостроительства Рязанской области ПОСТАНОВЛЯЕТ: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pStyle w:val="1147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  <w:tab w:val="left" w:pos="7228" w:leader="none"/>
        </w:tabs>
        <w:rPr>
          <w:rFonts w:ascii="Times New Roman" w:hAnsi="Times New Roman"/>
          <w:color w:val="auto"/>
          <w:sz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 xml:space="preserve">образования</w:t>
      </w:r>
      <w:r>
        <w:rPr>
          <w:color w:val="000000" w:themeColor="text1"/>
          <w:sz w:val="28"/>
          <w:highlight w:val="white"/>
        </w:rPr>
        <w:t xml:space="preserve"> –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sz w:val="28"/>
          <w:highlight w:val="none"/>
        </w:rPr>
        <w:t xml:space="preserve">Калининское сельское</w:t>
      </w:r>
      <w:r>
        <w:rPr>
          <w:color w:val="auto"/>
          <w:sz w:val="28"/>
          <w:szCs w:val="28"/>
        </w:rPr>
        <w:t xml:space="preserve"> поселение Ухоловского</w:t>
      </w:r>
      <w:r>
        <w:rPr>
          <w:color w:val="auto"/>
          <w:sz w:val="28"/>
          <w:szCs w:val="28"/>
        </w:rPr>
        <w:t xml:space="preserve"> муниципального ра</w:t>
      </w:r>
      <w:r>
        <w:rPr>
          <w:color w:val="auto"/>
          <w:sz w:val="28"/>
          <w:szCs w:val="28"/>
        </w:rPr>
        <w:t xml:space="preserve">йона</w:t>
      </w:r>
      <w:r>
        <w:rPr>
          <w:sz w:val="28"/>
          <w:highlight w:val="white"/>
        </w:rPr>
        <w:t xml:space="preserve"> Рязанской области, утвержденные решением Ухоловской район</w:t>
      </w:r>
      <w:r>
        <w:rPr>
          <w:sz w:val="28"/>
          <w:highlight w:val="white"/>
        </w:rPr>
        <w:t xml:space="preserve">ной Думы Рязанской области от 16.06.2016 № 260 «Об утверждении Правил землепользования и застройки Калининского сельского поселения Ухоловского муниципального района Рязанской области» (в редакции решений Ухоловской районной Думы Рязанской области от 29.1</w:t>
      </w:r>
      <w:r>
        <w:rPr>
          <w:color w:val="auto"/>
          <w:sz w:val="28"/>
          <w:highlight w:val="white"/>
        </w:rPr>
        <w:t xml:space="preserve">2.2016 № 320, от 04.04.2018 № 17,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shd w:val="clear" w:color="ffffff" w:fill="ffffff" w:themeFill="background1"/>
          <w:lang w:val="ru-RU" w:eastAsia="zh-CN" w:bidi="hi-IN"/>
        </w:rPr>
        <w:t xml:space="preserve">постановлений Главархитектуры Рязанской области от 14.04.2025 №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 277-п </w:t>
        <w:br/>
        <w:t xml:space="preserve">(ред. 08.09.2025), от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30.06.2025 № 524-п, от 01.08.2025 № 612-п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)</w:t>
      </w:r>
      <w:r>
        <w:rPr>
          <w:color w:val="auto"/>
          <w:sz w:val="28"/>
          <w:highlight w:val="none"/>
        </w:rPr>
        <w:t xml:space="preserve">,</w:t>
      </w:r>
      <w:r>
        <w:rPr>
          <w:color w:val="auto"/>
          <w:sz w:val="28"/>
          <w:highlight w:val="none"/>
        </w:rPr>
        <w:t xml:space="preserve"> следующие изменения</w:t>
      </w:r>
      <w:r>
        <w:rPr>
          <w:color w:val="auto"/>
          <w:sz w:val="28"/>
        </w:rPr>
        <w:t xml:space="preserve">: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pStyle w:val="1147"/>
        <w:ind w:left="0" w:right="0" w:firstLine="709"/>
        <w:jc w:val="both"/>
        <w:spacing w:before="0" w:after="0" w:line="240" w:lineRule="auto"/>
        <w:widowControl w:val="off"/>
        <w:tabs>
          <w:tab w:val="left" w:pos="0" w:leader="none"/>
          <w:tab w:val="left" w:pos="1276" w:leader="none"/>
          <w:tab w:val="left" w:pos="7228" w:leader="none"/>
        </w:tabs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  <w:t xml:space="preserve">1) графическое</w:t>
      </w:r>
      <w:r>
        <w:rPr>
          <w:rFonts w:ascii="Times New Roman" w:hAnsi="Times New Roman"/>
          <w:color w:val="auto"/>
          <w:sz w:val="28"/>
          <w:highlight w:val="none"/>
        </w:rPr>
        <w:t xml:space="preserve">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описание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 местоположения границ территориальной зоны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 «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Ж1 Зона застройки индивидуальными жилыми домами (населенный пункт </w:t>
        <w:br/>
        <w:t xml:space="preserve">с. Александровка)</w:t>
      </w:r>
      <w:r>
        <w:rPr>
          <w:strike w:val="0"/>
          <w:color w:val="auto"/>
          <w:sz w:val="28"/>
          <w:szCs w:val="28"/>
          <w:highlight w:val="none"/>
          <w:lang w:val="ru-RU" w:eastAsia="zh-CN" w:bidi="hi-IN"/>
        </w:rPr>
        <w:t xml:space="preserve">»</w:t>
      </w:r>
      <w:r>
        <w:rPr>
          <w:strike w:val="0"/>
          <w:color w:val="auto"/>
          <w:sz w:val="28"/>
          <w:szCs w:val="28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изложить согласно приложе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нию № 1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к настоящему постановл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7"/>
          <w:highlight w:val="none"/>
          <w:lang w:val="ru-RU" w:eastAsia="zh-CN" w:bidi="hi-IN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zh-CN" w:bidi="hi-IN"/>
        </w:rPr>
        <w:t xml:space="preserve">ию;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Style w:val="1147"/>
        <w:ind w:left="0" w:right="0" w:firstLine="709"/>
        <w:jc w:val="both"/>
        <w:spacing w:before="0" w:after="0" w:line="240" w:lineRule="auto"/>
        <w:widowControl w:val="off"/>
        <w:tabs>
          <w:tab w:val="left" w:pos="0" w:leader="none"/>
          <w:tab w:val="left" w:pos="1276" w:leader="none"/>
          <w:tab w:val="left" w:pos="7228" w:leader="none"/>
        </w:tabs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  <w:t xml:space="preserve">2) графическое</w:t>
      </w:r>
      <w:r>
        <w:rPr>
          <w:rFonts w:ascii="Times New Roman" w:hAnsi="Times New Roman"/>
          <w:color w:val="auto"/>
          <w:sz w:val="28"/>
          <w:highlight w:val="none"/>
        </w:rPr>
        <w:t xml:space="preserve">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описание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 местоположения границ территориальной зоны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 «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Ж1 Зона застройки индивидуальными жилыми домами (населенный пункт </w:t>
        <w:br/>
        <w:t xml:space="preserve">с. Дегтяные Борки)</w:t>
      </w:r>
      <w:r>
        <w:rPr>
          <w:strike w:val="0"/>
          <w:color w:val="auto"/>
          <w:sz w:val="28"/>
          <w:szCs w:val="28"/>
          <w:highlight w:val="none"/>
          <w:lang w:val="ru-RU" w:eastAsia="zh-CN" w:bidi="hi-IN"/>
        </w:rPr>
        <w:t xml:space="preserve">»</w:t>
      </w:r>
      <w:r>
        <w:rPr>
          <w:strike w:val="0"/>
          <w:color w:val="auto"/>
          <w:sz w:val="28"/>
          <w:szCs w:val="28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изложить согласно приложе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нию № 2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к настоящему постановл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7"/>
          <w:highlight w:val="none"/>
          <w:lang w:val="ru-RU" w:eastAsia="zh-CN" w:bidi="hi-IN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zh-CN" w:bidi="hi-IN"/>
        </w:rPr>
        <w:t xml:space="preserve">ию;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Style w:val="1147"/>
        <w:ind w:left="0" w:right="0" w:firstLine="709"/>
        <w:jc w:val="both"/>
        <w:spacing w:before="0" w:after="0" w:line="240" w:lineRule="auto"/>
        <w:widowControl w:val="off"/>
        <w:tabs>
          <w:tab w:val="left" w:pos="0" w:leader="none"/>
          <w:tab w:val="left" w:pos="1276" w:leader="none"/>
          <w:tab w:val="left" w:pos="7228" w:leader="none"/>
        </w:tabs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  <w:t xml:space="preserve">3) графическое</w:t>
      </w:r>
      <w:r>
        <w:rPr>
          <w:rFonts w:ascii="Times New Roman" w:hAnsi="Times New Roman"/>
          <w:color w:val="auto"/>
          <w:sz w:val="28"/>
          <w:highlight w:val="none"/>
        </w:rPr>
        <w:t xml:space="preserve">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описание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 местоположения границ территориальной зоны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 «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Ж1 Зона застройки индивидуальными жилыми домами (населенный пункт </w:t>
        <w:br/>
        <w:t xml:space="preserve">д. Поляки)</w:t>
      </w:r>
      <w:r>
        <w:rPr>
          <w:strike w:val="0"/>
          <w:color w:val="auto"/>
          <w:sz w:val="28"/>
          <w:szCs w:val="28"/>
          <w:highlight w:val="none"/>
          <w:lang w:val="ru-RU" w:eastAsia="zh-CN" w:bidi="hi-IN"/>
        </w:rPr>
        <w:t xml:space="preserve">»</w:t>
      </w:r>
      <w:r>
        <w:rPr>
          <w:strike w:val="0"/>
          <w:color w:val="auto"/>
          <w:sz w:val="28"/>
          <w:szCs w:val="28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изложить согласно приложе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нию № 3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к настоящему постановл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7"/>
          <w:highlight w:val="none"/>
          <w:lang w:val="ru-RU" w:eastAsia="zh-CN" w:bidi="hi-IN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zh-CN" w:bidi="hi-IN"/>
        </w:rPr>
        <w:t xml:space="preserve">ию;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Style w:val="1147"/>
        <w:ind w:left="0" w:right="0" w:firstLine="709"/>
        <w:jc w:val="both"/>
        <w:spacing w:before="0" w:after="0" w:line="240" w:lineRule="auto"/>
        <w:widowControl w:val="off"/>
        <w:tabs>
          <w:tab w:val="left" w:pos="0" w:leader="none"/>
          <w:tab w:val="left" w:pos="1276" w:leader="none"/>
          <w:tab w:val="left" w:pos="7228" w:leader="none"/>
        </w:tabs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  <w:t xml:space="preserve">4) графическое</w:t>
      </w:r>
      <w:r>
        <w:rPr>
          <w:rFonts w:ascii="Times New Roman" w:hAnsi="Times New Roman"/>
          <w:color w:val="auto"/>
          <w:sz w:val="28"/>
          <w:highlight w:val="none"/>
        </w:rPr>
        <w:t xml:space="preserve">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описание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 местоположения границ территориальной зоны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 </w:t>
        <w:br/>
        <w:t xml:space="preserve">«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Р Зона рекреационного назначения (населенный пункт с. Дегтяные Борки)</w:t>
      </w:r>
      <w:r>
        <w:rPr>
          <w:strike w:val="0"/>
          <w:color w:val="auto"/>
          <w:sz w:val="28"/>
          <w:szCs w:val="28"/>
          <w:highlight w:val="none"/>
          <w:lang w:val="ru-RU" w:eastAsia="zh-CN" w:bidi="hi-IN"/>
        </w:rPr>
        <w:t xml:space="preserve">»</w:t>
      </w:r>
      <w:r>
        <w:rPr>
          <w:strike w:val="0"/>
          <w:color w:val="auto"/>
          <w:sz w:val="28"/>
          <w:szCs w:val="28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изложить согласно приложе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нию № 4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к настоящему постановл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7"/>
          <w:highlight w:val="none"/>
          <w:lang w:val="ru-RU" w:eastAsia="zh-CN" w:bidi="hi-IN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zh-CN" w:bidi="hi-IN"/>
        </w:rPr>
        <w:t xml:space="preserve">ию;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Style w:val="1147"/>
        <w:ind w:left="0" w:right="0" w:firstLine="709"/>
        <w:jc w:val="both"/>
        <w:spacing w:before="0" w:after="0" w:line="240" w:lineRule="auto"/>
        <w:widowControl w:val="off"/>
        <w:tabs>
          <w:tab w:val="left" w:pos="0" w:leader="none"/>
          <w:tab w:val="left" w:pos="1276" w:leader="none"/>
          <w:tab w:val="left" w:pos="7228" w:leader="none"/>
        </w:tabs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  <w:t xml:space="preserve">5) графическое</w:t>
      </w:r>
      <w:r>
        <w:rPr>
          <w:rFonts w:ascii="Times New Roman" w:hAnsi="Times New Roman"/>
          <w:color w:val="auto"/>
          <w:sz w:val="28"/>
          <w:highlight w:val="none"/>
        </w:rPr>
        <w:t xml:space="preserve">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описание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 местоположения границ территориальной зоны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 </w:t>
        <w:br/>
        <w:t xml:space="preserve">«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Т Зона транспортной инфраструктуры (населенный пункт с. Александровка)</w:t>
      </w:r>
      <w:r>
        <w:rPr>
          <w:strike w:val="0"/>
          <w:color w:val="auto"/>
          <w:sz w:val="28"/>
          <w:szCs w:val="28"/>
          <w:highlight w:val="none"/>
          <w:lang w:val="ru-RU" w:eastAsia="zh-CN" w:bidi="hi-IN"/>
        </w:rPr>
        <w:t xml:space="preserve">»</w:t>
      </w:r>
      <w:r>
        <w:rPr>
          <w:strike w:val="0"/>
          <w:color w:val="auto"/>
          <w:sz w:val="28"/>
          <w:szCs w:val="28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изложить согласно приложе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нию № 5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к настоящему постановл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7"/>
          <w:highlight w:val="none"/>
          <w:lang w:val="ru-RU" w:eastAsia="zh-CN" w:bidi="hi-IN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zh-CN" w:bidi="hi-IN"/>
        </w:rPr>
        <w:t xml:space="preserve">ию;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Style w:val="1147"/>
        <w:ind w:left="0" w:right="0" w:firstLine="709"/>
        <w:jc w:val="both"/>
        <w:spacing w:before="0" w:after="0" w:line="240" w:lineRule="auto"/>
        <w:widowControl w:val="off"/>
        <w:tabs>
          <w:tab w:val="left" w:pos="0" w:leader="none"/>
          <w:tab w:val="left" w:pos="1276" w:leader="none"/>
          <w:tab w:val="left" w:pos="7228" w:leader="none"/>
        </w:tabs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  <w:t xml:space="preserve">6) графическое</w:t>
      </w:r>
      <w:r>
        <w:rPr>
          <w:rFonts w:ascii="Times New Roman" w:hAnsi="Times New Roman"/>
          <w:color w:val="auto"/>
          <w:sz w:val="28"/>
          <w:highlight w:val="none"/>
        </w:rPr>
        <w:t xml:space="preserve">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описание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 местоположения границ территориальной зоны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 </w:t>
        <w:br/>
        <w:t xml:space="preserve">«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Т Зона транспортной инфраструктуры (населенный пункт д. Поляки)</w:t>
      </w:r>
      <w:r>
        <w:rPr>
          <w:strike w:val="0"/>
          <w:color w:val="auto"/>
          <w:sz w:val="28"/>
          <w:szCs w:val="28"/>
          <w:highlight w:val="none"/>
          <w:lang w:val="ru-RU" w:eastAsia="zh-CN" w:bidi="hi-IN"/>
        </w:rPr>
        <w:t xml:space="preserve">»</w:t>
      </w:r>
      <w:r>
        <w:rPr>
          <w:strike w:val="0"/>
          <w:color w:val="auto"/>
          <w:sz w:val="28"/>
          <w:szCs w:val="28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изложить согласно приложе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нию № 6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к настоящему постановл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7"/>
          <w:highlight w:val="none"/>
          <w:lang w:val="ru-RU" w:eastAsia="zh-CN" w:bidi="hi-IN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zh-CN" w:bidi="hi-IN"/>
        </w:rPr>
        <w:t xml:space="preserve">ию;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Style w:val="1147"/>
        <w:ind w:left="0" w:right="0" w:firstLine="709"/>
        <w:jc w:val="both"/>
        <w:spacing w:before="0" w:after="0" w:line="240" w:lineRule="auto"/>
        <w:widowControl w:val="off"/>
        <w:tabs>
          <w:tab w:val="left" w:pos="0" w:leader="none"/>
          <w:tab w:val="left" w:pos="850" w:leader="none"/>
          <w:tab w:val="left" w:pos="7228" w:leader="none"/>
        </w:tabs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  <w:t xml:space="preserve">7</w:t>
      </w:r>
      <w:r>
        <w:rPr>
          <w:rFonts w:ascii="Times New Roman" w:hAnsi="Times New Roman"/>
          <w:color w:val="auto"/>
          <w:sz w:val="28"/>
          <w:highlight w:val="none"/>
        </w:rPr>
        <w:t xml:space="preserve">)</w:t>
      </w:r>
      <w:r>
        <w:rPr>
          <w:rFonts w:ascii="Times New Roman" w:hAnsi="Times New Roman"/>
          <w:color w:val="auto"/>
          <w:sz w:val="4"/>
          <w:szCs w:val="4"/>
          <w:highlight w:val="none"/>
        </w:rPr>
        <w:t xml:space="preserve"> </w:t>
      </w:r>
      <w:r>
        <w:rPr>
          <w:rFonts w:ascii="Times New Roman" w:hAnsi="Times New Roman"/>
          <w:color w:val="auto"/>
          <w:sz w:val="28"/>
          <w:highlight w:val="none"/>
        </w:rPr>
        <w:t xml:space="preserve"> графическое</w:t>
      </w:r>
      <w:r>
        <w:rPr>
          <w:rFonts w:ascii="Times New Roman" w:hAnsi="Times New Roman"/>
          <w:color w:val="auto"/>
          <w:sz w:val="28"/>
          <w:highlight w:val="none"/>
        </w:rPr>
        <w:t xml:space="preserve">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описание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 местоположения границ территориальной зоны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 «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en-US"/>
        </w:rPr>
        <w:t xml:space="preserve">O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1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 Зона делового, общественного и коммерческого назначения (населенный пункт с. Дегтяные Борки)</w:t>
      </w:r>
      <w:r>
        <w:rPr>
          <w:strike w:val="0"/>
          <w:color w:val="auto"/>
          <w:sz w:val="28"/>
          <w:szCs w:val="28"/>
          <w:highlight w:val="none"/>
          <w:lang w:val="ru-RU" w:eastAsia="zh-CN" w:bidi="hi-IN"/>
        </w:rPr>
        <w:t xml:space="preserve">»</w:t>
      </w:r>
      <w:r>
        <w:rPr>
          <w:strike w:val="0"/>
          <w:color w:val="auto"/>
          <w:sz w:val="28"/>
          <w:szCs w:val="28"/>
          <w:highlight w:val="none"/>
          <w:lang w:val="ru-RU" w:eastAsia="zh-CN" w:bidi="hi-IN"/>
        </w:rPr>
        <w:t xml:space="preserve"> изложить 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согласно приложе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нию № 7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 к настоящему постановл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7"/>
          <w:highlight w:val="none"/>
          <w:lang w:val="ru-RU" w:eastAsia="zh-CN" w:bidi="hi-IN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zh-CN" w:bidi="hi-IN"/>
        </w:rPr>
        <w:t xml:space="preserve">ию.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Style w:val="1147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  <w:shd w:val="clear" w:color="auto" w:fill="auto"/>
        </w:rPr>
      </w:r>
      <w:r>
        <w:rPr>
          <w:color w:val="000000" w:themeColor="text1"/>
          <w:sz w:val="28"/>
        </w:rPr>
      </w:r>
      <w:hyperlink r:id="rId12" w:tooltip="consultantplus://offline/ref=489EB853532318E36FBBB7FD896A84BA3C23BA1545A4493EC082C9A50896597DF7428B9D8F0CE161E0CC33897B7043E3CE22F1L" w:history="1">
        <w:r>
          <w:rPr>
            <w:color w:val="000000" w:themeColor="text1"/>
            <w:sz w:val="28"/>
            <w:szCs w:val="28"/>
          </w:rPr>
          <w:t xml:space="preserve">Настоящее постановление вступает в силу со дня его официального опублик</w:t>
        </w:r>
        <w:r>
          <w:rPr>
            <w:color w:val="000000" w:themeColor="text1"/>
            <w:sz w:val="28"/>
            <w:szCs w:val="28"/>
          </w:rPr>
          <w:t xml:space="preserve">ования.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147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highlight w:val="none"/>
        </w:rPr>
      </w:r>
      <w:r>
        <w:rPr>
          <w:color w:val="000000" w:themeColor="text1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000000" w:themeColor="text1"/>
          <w:sz w:val="28"/>
          <w:szCs w:val="28"/>
        </w:rPr>
        <w:t xml:space="preserve"> обеспечить доступ</w:t>
      </w:r>
      <w:r>
        <w:rPr>
          <w:color w:val="000000" w:themeColor="text1"/>
          <w:sz w:val="28"/>
          <w:szCs w:val="28"/>
        </w:rPr>
        <w:br/>
        <w:t xml:space="preserve">к изменениям в </w:t>
      </w:r>
      <w:r>
        <w:rPr>
          <w:color w:val="000000" w:themeColor="text1"/>
          <w:sz w:val="28"/>
          <w:szCs w:val="28"/>
        </w:rPr>
        <w:t xml:space="preserve">правила землепользования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 xml:space="preserve">образования</w:t>
      </w:r>
      <w:r>
        <w:rPr>
          <w:color w:val="000000" w:themeColor="text1"/>
          <w:sz w:val="28"/>
          <w:highlight w:val="white"/>
        </w:rPr>
        <w:t xml:space="preserve"> –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000000" w:themeColor="text1"/>
          <w:sz w:val="28"/>
          <w:highlight w:val="none"/>
        </w:rPr>
        <w:t xml:space="preserve">Калининское сельское поселение Ухоловского</w:t>
      </w:r>
      <w:r>
        <w:rPr>
          <w:color w:val="000000" w:themeColor="text1"/>
          <w:sz w:val="28"/>
          <w:highlight w:val="none"/>
        </w:rPr>
        <w:t xml:space="preserve"> муниципального района</w:t>
      </w:r>
      <w:r>
        <w:rPr>
          <w:color w:val="000000" w:themeColor="text1"/>
          <w:sz w:val="28"/>
          <w:szCs w:val="28"/>
        </w:rPr>
        <w:t xml:space="preserve"> Рязанской области </w:t>
      </w:r>
      <w:r>
        <w:rPr>
          <w:color w:val="000000" w:themeColor="text1"/>
          <w:sz w:val="28"/>
          <w:szCs w:val="28"/>
        </w:rPr>
        <w:t xml:space="preserve">в федеральной госуда</w:t>
      </w:r>
      <w:r>
        <w:rPr>
          <w:color w:val="000000" w:themeColor="text1"/>
          <w:sz w:val="28"/>
          <w:szCs w:val="28"/>
        </w:rPr>
        <w:t xml:space="preserve">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  <w:br/>
        <w:t xml:space="preserve">в соответствии с требованиями Градостроительного кодекса Ро</w:t>
      </w:r>
      <w:r>
        <w:rPr>
          <w:color w:val="000000" w:themeColor="text1"/>
          <w:sz w:val="28"/>
          <w:szCs w:val="28"/>
        </w:rPr>
        <w:t xml:space="preserve">ссийской Федерации.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147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Отделу кадровой работы и делопроизводства обеспечить: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172"/>
        <w:ind w:left="0" w:right="0" w:firstLine="709"/>
        <w:jc w:val="both"/>
        <w:spacing w:line="240" w:lineRule="auto"/>
        <w:widowControl w:val="off"/>
        <w:tabs>
          <w:tab w:val="left" w:pos="708" w:leader="none"/>
          <w:tab w:val="clear" w:pos="720" w:leader="none"/>
          <w:tab w:val="left" w:pos="1276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государственную  регистрацию  настоящего  постановления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правовом департаменте аппарата Губернатора и Правительства Рязанской области;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pStyle w:val="1172"/>
        <w:ind w:left="0" w:right="0" w:firstLine="709"/>
        <w:jc w:val="both"/>
        <w:spacing w:line="240" w:lineRule="auto"/>
        <w:widowControl w:val="off"/>
        <w:tabs>
          <w:tab w:val="left" w:pos="708" w:leader="none"/>
          <w:tab w:val="clear" w:pos="720" w:leader="none"/>
          <w:tab w:val="left" w:pos="1276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опубликование настоящего постановления в сетевом издании</w:t>
        <w:br/>
        <w:t xml:space="preserve">«Рязанские ведомости» (www.rv-ryazan.ru) и на официальном интернет-портале правовой информации (www.pravo.gov.ru).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pStyle w:val="1147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деятел</w:t>
      </w:r>
      <w:r>
        <w:rPr>
          <w:color w:val="000000" w:themeColor="text1"/>
          <w:sz w:val="28"/>
          <w:szCs w:val="28"/>
        </w:rPr>
        <w:t xml:space="preserve">ьности разместить настоящее постановление на официальном сайте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главного управления архитектуры и градостроительства Рязанской области                 в сети «Интернет».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pStyle w:val="1147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000000" w:themeColor="text1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 xml:space="preserve">главе муниципального образования – Ухоловский</w:t>
      </w:r>
      <w:r>
        <w:rPr>
          <w:color w:val="000000" w:themeColor="text1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 xml:space="preserve">Калининское сельское поселение Ухоловского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муниципального района</w:t>
      </w:r>
      <w:r>
        <w:rPr>
          <w:rFonts w:ascii="Times New Roman" w:hAnsi="Times New Roman"/>
          <w:color w:val="auto"/>
          <w:sz w:val="28"/>
          <w:szCs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</w:t>
      </w:r>
      <w:r>
        <w:rPr>
          <w:color w:val="000000" w:themeColor="text1"/>
          <w:sz w:val="28"/>
          <w:szCs w:val="28"/>
        </w:rPr>
        <w:t xml:space="preserve">бликацию в средствах массо</w:t>
      </w:r>
      <w:r>
        <w:rPr>
          <w:color w:val="000000" w:themeColor="text1"/>
          <w:sz w:val="28"/>
          <w:szCs w:val="28"/>
        </w:rPr>
        <w:t xml:space="preserve">вой информации</w:t>
      </w:r>
      <w:r>
        <w:rPr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pStyle w:val="1147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  <w:br/>
        <w:t xml:space="preserve"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076"/>
        <w:ind w:firstLine="850"/>
        <w:jc w:val="both"/>
        <w:spacing w:line="240" w:lineRule="auto"/>
        <w:widowControl w:val="off"/>
        <w:rPr>
          <w:rFonts w:ascii="Times New Roman" w:hAnsi="Times New Roman"/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pStyle w:val="1172"/>
        <w:ind w:left="709" w:right="0" w:firstLine="0"/>
        <w:jc w:val="both"/>
        <w:spacing w:before="0" w:after="0"/>
        <w:widowControl/>
        <w:tabs>
          <w:tab w:val="clear" w:pos="0" w:leader="none"/>
          <w:tab w:val="left" w:pos="708" w:leader="none"/>
          <w:tab w:val="left" w:pos="1276" w:leader="none"/>
        </w:tabs>
        <w:rPr>
          <w:rFonts w:ascii="Times New Roman" w:hAnsi="Times New Roman" w:eastAsia="Tahoma" w:cs="Noto Sans Devanagari"/>
          <w:color w:val="auto"/>
          <w:sz w:val="28"/>
          <w:highlight w:val="none"/>
        </w:rPr>
      </w:pP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</w:r>
      <w:r>
        <w:rPr>
          <w:rFonts w:ascii="Times New Roman" w:hAnsi="Times New Roman" w:eastAsia="Tahoma" w:cs="Noto Sans Devanagari"/>
          <w:color w:val="auto"/>
          <w:sz w:val="28"/>
          <w:highlight w:val="none"/>
        </w:rPr>
      </w:r>
      <w:r>
        <w:rPr>
          <w:rFonts w:ascii="Times New Roman" w:hAnsi="Times New Roman" w:eastAsia="Tahoma" w:cs="Noto Sans Devanagari"/>
          <w:color w:val="auto"/>
          <w:sz w:val="28"/>
          <w:highlight w:val="none"/>
        </w:rPr>
      </w:r>
    </w:p>
    <w:p>
      <w:pPr>
        <w:pStyle w:val="1076"/>
        <w:widowControl w:val="off"/>
        <w:tabs>
          <w:tab w:val="clear" w:pos="708" w:leader="none"/>
          <w:tab w:val="left" w:pos="709" w:leader="none"/>
        </w:tabs>
        <w:rPr>
          <w:color w:val="auto"/>
          <w:sz w:val="28"/>
        </w:rPr>
      </w:pPr>
      <w:r>
        <w:rPr>
          <w:color w:val="auto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Начальник  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                                                                                     Р.В. Шашкин</w:t>
      </w:r>
      <w:r>
        <w:rPr>
          <w:color w:val="auto"/>
          <w:sz w:val="28"/>
        </w:rPr>
      </w:r>
      <w:r>
        <w:rPr>
          <w:color w:val="auto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color w:val="auto"/>
          <w:sz w:val="28"/>
        </w:rPr>
      </w:r>
    </w:p>
    <w:p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076"/>
        <w:jc w:val="both"/>
        <w:tabs>
          <w:tab w:val="clear" w:pos="708" w:leader="none"/>
          <w:tab w:val="left" w:pos="709" w:leader="none"/>
        </w:tabs>
        <w:rPr>
          <w:rFonts w:ascii="Times New Roman" w:hAnsi="Times New Roman" w:eastAsia="Times New Roman" w:cs="Times New Roman"/>
          <w:color w:val="auto"/>
          <w:sz w:val="28"/>
          <w:highlight w:val="yellow"/>
        </w:rPr>
      </w:pPr>
      <w:r>
        <w:rPr>
          <w:rFonts w:ascii="Times New Roman" w:hAnsi="Times New Roman" w:eastAsia="Times New Roman" w:cs="Times New Roman"/>
          <w:color w:val="auto"/>
          <w:sz w:val="28"/>
          <w:highlight w:val="yellow"/>
        </w:rPr>
      </w:r>
      <w:r>
        <w:rPr>
          <w:rFonts w:ascii="Times New Roman" w:hAnsi="Times New Roman" w:eastAsia="Times New Roman" w:cs="Times New Roman"/>
          <w:color w:val="auto"/>
          <w:sz w:val="28"/>
          <w:highlight w:val="yellow"/>
        </w:rPr>
      </w:r>
      <w:r>
        <w:rPr>
          <w:rFonts w:ascii="Times New Roman" w:hAnsi="Times New Roman" w:eastAsia="Times New Roman" w:cs="Times New Roman"/>
          <w:color w:val="auto"/>
          <w:sz w:val="28"/>
          <w:highlight w:val="yellow"/>
        </w:rPr>
      </w:r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077" w:right="567" w:bottom="1077" w:left="1417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OpenSymbol">
    <w:panose1 w:val="05010000000000000000"/>
  </w:font>
  <w:font w:name="Courier New">
    <w:panose1 w:val="02070309020205020404"/>
  </w:font>
  <w:font w:name="Lucida Sans Unicode">
    <w:panose1 w:val="020B0602030504020204"/>
  </w:font>
  <w:font w:name="Wingdings">
    <w:panose1 w:val="05000000000000000000"/>
  </w:font>
  <w:font w:name="PT Sans">
    <w:panose1 w:val="020B0503020203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XO Thames">
    <w:panose1 w:val="02000603000000000000"/>
  </w:font>
  <w:font w:name="Microsoft YaHei">
    <w:panose1 w:val="020B0503020204020204"/>
  </w:font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1"/>
      <w:jc w:val="center"/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/>
  </w:p>
  <w:p>
    <w:pPr>
      <w:pStyle w:val="1181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  <w:tabs>
          <w:tab w:val="num" w:pos="0" w:leader="none"/>
        </w:tabs>
      </w:pPr>
    </w:lvl>
  </w:abstractNum>
  <w:abstractNum w:abstractNumId="48">
    <w:multiLevelType w:val="hybridMultilevel"/>
    <w:lvl w:ilvl="0">
      <w:start w:val="1"/>
      <w:numFmt w:val="none"/>
      <w:pStyle w:val="13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9">
    <w:multiLevelType w:val="hybridMultilevel"/>
    <w:lvl w:ilvl="0">
      <w:start w:val="1"/>
      <w:numFmt w:val="none"/>
      <w:pStyle w:val="13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0">
    <w:multiLevelType w:val="hybridMultilevel"/>
    <w:lvl w:ilvl="0">
      <w:start w:val="1"/>
      <w:numFmt w:val="none"/>
      <w:pStyle w:val="13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72">
    <w:multiLevelType w:val="hybridMultilevel"/>
    <w:lvl w:ilvl="0">
      <w:start w:val="1"/>
      <w:numFmt w:val="none"/>
      <w:pStyle w:val="13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73">
    <w:multiLevelType w:val="hybridMultilevel"/>
    <w:lvl w:ilvl="0">
      <w:start w:val="1"/>
      <w:numFmt w:val="none"/>
      <w:pStyle w:val="13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87">
    <w:multiLevelType w:val="hybridMultilevel"/>
    <w:lvl w:ilvl="0">
      <w:start w:val="1"/>
      <w:numFmt w:val="none"/>
      <w:pStyle w:val="13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5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5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7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7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7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7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8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8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8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  <w:num w:numId="176">
    <w:abstractNumId w:val="175"/>
  </w:num>
  <w:num w:numId="177">
    <w:abstractNumId w:val="176"/>
  </w:num>
  <w:num w:numId="178">
    <w:abstractNumId w:val="177"/>
  </w:num>
  <w:num w:numId="179">
    <w:abstractNumId w:val="178"/>
  </w:num>
  <w:num w:numId="180">
    <w:abstractNumId w:val="179"/>
  </w:num>
  <w:num w:numId="181">
    <w:abstractNumId w:val="180"/>
  </w:num>
  <w:num w:numId="182">
    <w:abstractNumId w:val="181"/>
  </w:num>
  <w:num w:numId="183">
    <w:abstractNumId w:val="182"/>
  </w:num>
  <w:num w:numId="184">
    <w:abstractNumId w:val="18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ahoma" w:cs="Noto Sans Devanagari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73">
    <w:name w:val="table of figures"/>
    <w:basedOn w:val="1076"/>
    <w:next w:val="1076"/>
    <w:uiPriority w:val="99"/>
    <w:unhideWhenUsed/>
    <w:pPr>
      <w:spacing w:after="0" w:afterAutospacing="0"/>
    </w:pPr>
  </w:style>
  <w:style w:type="character" w:styleId="1074">
    <w:name w:val="footnote reference"/>
    <w:basedOn w:val="1161"/>
    <w:uiPriority w:val="99"/>
    <w:unhideWhenUsed/>
    <w:rPr>
      <w:vertAlign w:val="superscript"/>
    </w:rPr>
  </w:style>
  <w:style w:type="character" w:styleId="1075">
    <w:name w:val="endnote reference"/>
    <w:basedOn w:val="1161"/>
    <w:uiPriority w:val="99"/>
    <w:semiHidden/>
    <w:unhideWhenUsed/>
    <w:rPr>
      <w:vertAlign w:val="superscript"/>
    </w:rPr>
  </w:style>
  <w:style w:type="paragraph" w:styleId="1076" w:default="1">
    <w:name w:val="Normal"/>
    <w:uiPriority w:val="0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77">
    <w:name w:val="Heading 1"/>
    <w:uiPriority w:val="9"/>
    <w:qFormat/>
    <w:pPr>
      <w:ind w:left="0" w:right="0" w:firstLine="0"/>
      <w:jc w:val="left"/>
      <w:spacing w:before="0" w:after="0" w:line="240" w:lineRule="auto"/>
      <w:widowControl/>
      <w:outlineLvl w:val="0"/>
    </w:pPr>
    <w:rPr>
      <w:rFonts w:ascii="Calibri" w:hAnsi="Calibri" w:eastAsia="Tahoma" w:cs="Noto Sans Devanagari"/>
      <w:b/>
      <w:color w:val="000000"/>
      <w:spacing w:val="-20"/>
      <w:sz w:val="32"/>
      <w:szCs w:val="20"/>
      <w:lang w:val="ru-RU" w:eastAsia="zh-CN" w:bidi="hi-IN"/>
    </w:rPr>
  </w:style>
  <w:style w:type="paragraph" w:styleId="1078">
    <w:name w:val="Heading 2"/>
    <w:next w:val="1076"/>
    <w:uiPriority w:val="9"/>
    <w:qFormat/>
    <w:pPr>
      <w:ind w:left="0" w:right="0" w:firstLine="0"/>
      <w:jc w:val="left"/>
      <w:spacing w:before="120" w:after="120" w:line="276" w:lineRule="auto"/>
      <w:widowControl/>
      <w:outlineLvl w:val="1"/>
    </w:pPr>
    <w:rPr>
      <w:rFonts w:ascii="XO Thames" w:hAnsi="XO Thames" w:eastAsia="Tahoma" w:cs="Noto Sans Devanagari"/>
      <w:b/>
      <w:color w:val="00a0ff"/>
      <w:spacing w:val="0"/>
      <w:sz w:val="26"/>
      <w:szCs w:val="20"/>
      <w:lang w:val="ru-RU" w:eastAsia="zh-CN" w:bidi="hi-IN"/>
    </w:rPr>
  </w:style>
  <w:style w:type="paragraph" w:styleId="1079">
    <w:name w:val="Heading 3"/>
    <w:next w:val="1076"/>
    <w:uiPriority w:val="9"/>
    <w:qFormat/>
    <w:pPr>
      <w:ind w:left="0" w:right="0" w:firstLine="0"/>
      <w:jc w:val="left"/>
      <w:spacing w:before="0" w:after="200" w:line="276" w:lineRule="auto"/>
      <w:widowControl/>
      <w:outlineLvl w:val="2"/>
    </w:pPr>
    <w:rPr>
      <w:rFonts w:ascii="XO Thames" w:hAnsi="XO Thames" w:eastAsia="Tahoma" w:cs="Noto Sans Devanagari"/>
      <w:b/>
      <w:i/>
      <w:color w:val="000000"/>
      <w:spacing w:val="0"/>
      <w:sz w:val="26"/>
      <w:szCs w:val="20"/>
      <w:lang w:val="ru-RU" w:eastAsia="zh-CN" w:bidi="hi-IN"/>
    </w:rPr>
  </w:style>
  <w:style w:type="paragraph" w:styleId="1080">
    <w:name w:val="Heading 4"/>
    <w:uiPriority w:val="9"/>
    <w:qFormat/>
    <w:pPr>
      <w:ind w:left="0" w:right="0" w:firstLine="0"/>
      <w:jc w:val="left"/>
      <w:spacing w:before="0" w:after="0" w:line="240" w:lineRule="auto"/>
      <w:widowControl/>
      <w:outlineLvl w:val="3"/>
    </w:pPr>
    <w:rPr>
      <w:rFonts w:ascii="XO Thames" w:hAnsi="XO Thames" w:eastAsia="Tahoma" w:cs="Noto Sans Devanagari"/>
      <w:b/>
      <w:color w:val="595959"/>
      <w:spacing w:val="0"/>
      <w:sz w:val="26"/>
      <w:szCs w:val="20"/>
      <w:lang w:val="ru-RU" w:eastAsia="zh-CN" w:bidi="hi-IN"/>
    </w:rPr>
  </w:style>
  <w:style w:type="paragraph" w:styleId="1081">
    <w:name w:val="Heading 5"/>
    <w:next w:val="1076"/>
    <w:uiPriority w:val="9"/>
    <w:qFormat/>
    <w:pPr>
      <w:ind w:left="0" w:right="0" w:firstLine="0"/>
      <w:jc w:val="left"/>
      <w:spacing w:before="0" w:after="0" w:line="240" w:lineRule="auto"/>
      <w:widowControl/>
      <w:outlineLvl w:val="4"/>
    </w:pPr>
    <w:rPr>
      <w:rFonts w:ascii="XO Thames" w:hAnsi="XO Thames" w:eastAsia="Tahoma" w:cs="Noto Sans Devanagari"/>
      <w:b/>
      <w:color w:val="000000"/>
      <w:spacing w:val="0"/>
      <w:sz w:val="26"/>
      <w:szCs w:val="20"/>
      <w:lang w:val="ru-RU" w:eastAsia="zh-CN" w:bidi="hi-IN"/>
    </w:rPr>
  </w:style>
  <w:style w:type="paragraph" w:styleId="1082">
    <w:name w:val="Heading 6"/>
    <w:basedOn w:val="1076"/>
    <w:next w:val="10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083">
    <w:name w:val="Heading 7"/>
    <w:basedOn w:val="1076"/>
    <w:next w:val="10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84">
    <w:name w:val="Heading 8"/>
    <w:basedOn w:val="1076"/>
    <w:next w:val="10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85">
    <w:name w:val="Heading 9"/>
    <w:basedOn w:val="1076"/>
    <w:next w:val="10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86">
    <w:name w:val="Heading 1 Char"/>
    <w:basedOn w:val="1112"/>
    <w:uiPriority w:val="9"/>
    <w:qFormat/>
    <w:rPr>
      <w:rFonts w:ascii="Arial" w:hAnsi="Arial" w:eastAsia="Arial" w:cs="Arial"/>
      <w:sz w:val="40"/>
      <w:szCs w:val="40"/>
    </w:rPr>
  </w:style>
  <w:style w:type="character" w:styleId="1087">
    <w:name w:val="Heading 2 Char"/>
    <w:basedOn w:val="1112"/>
    <w:uiPriority w:val="9"/>
    <w:qFormat/>
    <w:rPr>
      <w:rFonts w:ascii="Arial" w:hAnsi="Arial" w:eastAsia="Arial" w:cs="Arial"/>
      <w:sz w:val="34"/>
    </w:rPr>
  </w:style>
  <w:style w:type="character" w:styleId="1088">
    <w:name w:val="Heading 3 Char"/>
    <w:basedOn w:val="1112"/>
    <w:uiPriority w:val="9"/>
    <w:qFormat/>
    <w:rPr>
      <w:rFonts w:ascii="Arial" w:hAnsi="Arial" w:eastAsia="Arial" w:cs="Arial"/>
      <w:sz w:val="30"/>
      <w:szCs w:val="30"/>
    </w:rPr>
  </w:style>
  <w:style w:type="character" w:styleId="1089">
    <w:name w:val="Heading 4 Char"/>
    <w:basedOn w:val="111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1090">
    <w:name w:val="Heading 5 Char"/>
    <w:basedOn w:val="111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1091">
    <w:name w:val="Heading 6 Char"/>
    <w:basedOn w:val="111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1092">
    <w:name w:val="Heading 7 Char"/>
    <w:basedOn w:val="111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1093">
    <w:name w:val="Heading 8 Char"/>
    <w:basedOn w:val="111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1094">
    <w:name w:val="Heading 9 Char"/>
    <w:basedOn w:val="111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095">
    <w:name w:val="Title Char"/>
    <w:basedOn w:val="1112"/>
    <w:uiPriority w:val="10"/>
    <w:qFormat/>
    <w:rPr>
      <w:sz w:val="48"/>
      <w:szCs w:val="48"/>
    </w:rPr>
  </w:style>
  <w:style w:type="character" w:styleId="1096">
    <w:name w:val="Subtitle Char"/>
    <w:basedOn w:val="1112"/>
    <w:uiPriority w:val="11"/>
    <w:qFormat/>
    <w:rPr>
      <w:sz w:val="24"/>
      <w:szCs w:val="24"/>
    </w:rPr>
  </w:style>
  <w:style w:type="character" w:styleId="1097">
    <w:name w:val="Quote Char"/>
    <w:uiPriority w:val="29"/>
    <w:qFormat/>
    <w:rPr>
      <w:i/>
    </w:rPr>
  </w:style>
  <w:style w:type="character" w:styleId="1098">
    <w:name w:val="Intense Quote Char"/>
    <w:uiPriority w:val="30"/>
    <w:qFormat/>
    <w:rPr>
      <w:i/>
    </w:rPr>
  </w:style>
  <w:style w:type="character" w:styleId="1099">
    <w:name w:val="Header Char"/>
    <w:basedOn w:val="1112"/>
    <w:uiPriority w:val="99"/>
    <w:qFormat/>
  </w:style>
  <w:style w:type="character" w:styleId="1100">
    <w:name w:val="Footer Char"/>
    <w:basedOn w:val="1112"/>
    <w:uiPriority w:val="99"/>
    <w:qFormat/>
  </w:style>
  <w:style w:type="character" w:styleId="1101">
    <w:name w:val="Caption Char"/>
    <w:basedOn w:val="1114"/>
    <w:uiPriority w:val="99"/>
    <w:qFormat/>
  </w:style>
  <w:style w:type="character" w:styleId="1102">
    <w:name w:val="Footnote Text Char"/>
    <w:uiPriority w:val="99"/>
    <w:qFormat/>
    <w:rPr>
      <w:sz w:val="18"/>
    </w:rPr>
  </w:style>
  <w:style w:type="character" w:styleId="1103">
    <w:name w:val="Привязка сноски"/>
    <w:rPr>
      <w:vertAlign w:val="superscript"/>
    </w:rPr>
  </w:style>
  <w:style w:type="character" w:styleId="1104">
    <w:name w:val="Footnote Characters"/>
    <w:basedOn w:val="1112"/>
    <w:uiPriority w:val="99"/>
    <w:unhideWhenUsed/>
    <w:qFormat/>
    <w:rPr>
      <w:vertAlign w:val="superscript"/>
    </w:rPr>
  </w:style>
  <w:style w:type="character" w:styleId="1105">
    <w:name w:val="Endnote Text Char"/>
    <w:uiPriority w:val="99"/>
    <w:qFormat/>
    <w:rPr>
      <w:sz w:val="20"/>
    </w:rPr>
  </w:style>
  <w:style w:type="character" w:styleId="1106">
    <w:name w:val="Привязка концевой сноски"/>
    <w:rPr>
      <w:vertAlign w:val="superscript"/>
    </w:rPr>
  </w:style>
  <w:style w:type="character" w:styleId="1107">
    <w:name w:val="Endnote Characters"/>
    <w:basedOn w:val="1112"/>
    <w:uiPriority w:val="99"/>
    <w:semiHidden/>
    <w:unhideWhenUsed/>
    <w:qFormat/>
    <w:rPr>
      <w:vertAlign w:val="superscript"/>
    </w:rPr>
  </w:style>
  <w:style w:type="character" w:styleId="1108">
    <w:name w:val="Contents 2"/>
    <w:qFormat/>
  </w:style>
  <w:style w:type="character" w:styleId="1109">
    <w:name w:val="Верхний и нижний колонтитулы"/>
    <w:qFormat/>
    <w:rPr>
      <w:rFonts w:ascii="XO Thames" w:hAnsi="XO Thames"/>
      <w:sz w:val="20"/>
    </w:rPr>
  </w:style>
  <w:style w:type="character" w:styleId="1110">
    <w:name w:val="Contents 4"/>
    <w:qFormat/>
  </w:style>
  <w:style w:type="character" w:styleId="1111">
    <w:name w:val="Contents 6"/>
    <w:qFormat/>
  </w:style>
  <w:style w:type="character" w:styleId="1112">
    <w:name w:val="Default Paragraph Font"/>
    <w:qFormat/>
  </w:style>
  <w:style w:type="character" w:styleId="1113">
    <w:name w:val="Contents 7"/>
    <w:qFormat/>
  </w:style>
  <w:style w:type="character" w:styleId="1114">
    <w:name w:val="Caption"/>
    <w:qFormat/>
    <w:rPr>
      <w:b/>
      <w:sz w:val="36"/>
    </w:rPr>
  </w:style>
  <w:style w:type="character" w:styleId="1115">
    <w:name w:val="Footnote"/>
    <w:qFormat/>
    <w:rPr>
      <w:rFonts w:ascii="XO Thames" w:hAnsi="XO Thames"/>
    </w:rPr>
  </w:style>
  <w:style w:type="character" w:styleId="1116">
    <w:name w:val="Основной шрифт абзаца1"/>
    <w:qFormat/>
  </w:style>
  <w:style w:type="character" w:styleId="1117">
    <w:name w:val="Heading 3"/>
    <w:qFormat/>
    <w:rPr>
      <w:rFonts w:ascii="XO Thames" w:hAnsi="XO Thames"/>
      <w:b/>
      <w:i/>
    </w:rPr>
  </w:style>
  <w:style w:type="character" w:styleId="1118">
    <w:name w:val="Заголовок"/>
    <w:qFormat/>
    <w:rPr>
      <w:rFonts w:ascii="Liberation Sans" w:hAnsi="Liberation Sans"/>
      <w:sz w:val="28"/>
    </w:rPr>
  </w:style>
  <w:style w:type="character" w:styleId="1119">
    <w:name w:val="Text body"/>
    <w:qFormat/>
  </w:style>
  <w:style w:type="character" w:styleId="1120">
    <w:name w:val="Balloon Text"/>
    <w:qFormat/>
    <w:rPr>
      <w:rFonts w:ascii="Tahoma" w:hAnsi="Tahoma"/>
      <w:sz w:val="16"/>
    </w:rPr>
  </w:style>
  <w:style w:type="character" w:styleId="1121">
    <w:name w:val="Contents 5"/>
    <w:qFormat/>
  </w:style>
  <w:style w:type="character" w:styleId="1122">
    <w:name w:val="Contents 8"/>
    <w:qFormat/>
  </w:style>
  <w:style w:type="character" w:styleId="1123">
    <w:name w:val="Основной шрифт абзаца2"/>
    <w:qFormat/>
  </w:style>
  <w:style w:type="character" w:styleId="1124">
    <w:name w:val="ConsPlusNormal"/>
    <w:qFormat/>
    <w:rPr>
      <w:rFonts w:ascii="Arial" w:hAnsi="Arial"/>
      <w:sz w:val="20"/>
    </w:rPr>
  </w:style>
  <w:style w:type="character" w:styleId="1125">
    <w:name w:val="Footer"/>
    <w:qFormat/>
  </w:style>
  <w:style w:type="character" w:styleId="1126">
    <w:name w:val="Гиперссылка1"/>
    <w:qFormat/>
    <w:rPr>
      <w:rFonts w:ascii="Calibri" w:hAnsi="Calibri"/>
      <w:color w:val="0000ff"/>
      <w:u w:val="single"/>
    </w:rPr>
  </w:style>
  <w:style w:type="character" w:styleId="1127">
    <w:name w:val="Contents 3"/>
    <w:qFormat/>
  </w:style>
  <w:style w:type="character" w:styleId="112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styleId="1129">
    <w:name w:val="Body Text 2"/>
    <w:qFormat/>
    <w:rPr>
      <w:sz w:val="28"/>
    </w:rPr>
  </w:style>
  <w:style w:type="character" w:styleId="1130">
    <w:name w:val="Header"/>
    <w:qFormat/>
  </w:style>
  <w:style w:type="character" w:styleId="1131">
    <w:name w:val="Интернет-ссылка"/>
    <w:rPr>
      <w:rFonts w:ascii="Calibri" w:hAnsi="Calibri"/>
      <w:color w:val="0000ff"/>
      <w:u w:val="single"/>
    </w:rPr>
  </w:style>
  <w:style w:type="character" w:styleId="1132">
    <w:name w:val="Heading 5"/>
    <w:qFormat/>
    <w:rPr>
      <w:rFonts w:ascii="XO Thames" w:hAnsi="XO Thames"/>
      <w:b/>
    </w:rPr>
  </w:style>
  <w:style w:type="character" w:styleId="1133">
    <w:name w:val="Heading 1"/>
    <w:qFormat/>
    <w:rPr>
      <w:b/>
      <w:spacing w:val="-20"/>
      <w:sz w:val="32"/>
    </w:rPr>
  </w:style>
  <w:style w:type="character" w:styleId="1134">
    <w:name w:val="Contents 1"/>
    <w:qFormat/>
    <w:rPr>
      <w:rFonts w:ascii="XO Thames" w:hAnsi="XO Thames"/>
      <w:b/>
    </w:rPr>
  </w:style>
  <w:style w:type="character" w:styleId="1135">
    <w:name w:val="Contents 9"/>
    <w:qFormat/>
  </w:style>
  <w:style w:type="character" w:styleId="1136">
    <w:name w:val="Header and Footer"/>
    <w:qFormat/>
    <w:rPr>
      <w:rFonts w:ascii="XO Thames" w:hAnsi="XO Thames"/>
      <w:sz w:val="20"/>
    </w:rPr>
  </w:style>
  <w:style w:type="character" w:styleId="1137">
    <w:name w:val="index heading"/>
    <w:qFormat/>
  </w:style>
  <w:style w:type="character" w:styleId="1138">
    <w:name w:val="List"/>
    <w:basedOn w:val="1119"/>
    <w:qFormat/>
  </w:style>
  <w:style w:type="character" w:styleId="1139">
    <w:name w:val="List Paragraph"/>
    <w:qFormat/>
  </w:style>
  <w:style w:type="character" w:styleId="1140">
    <w:name w:val="toc 10"/>
    <w:qFormat/>
  </w:style>
  <w:style w:type="character" w:styleId="1141">
    <w:name w:val="Subtitle"/>
    <w:qFormat/>
    <w:rPr>
      <w:rFonts w:ascii="XO Thames" w:hAnsi="XO Thames"/>
      <w:i/>
      <w:color w:val="616161"/>
      <w:sz w:val="24"/>
    </w:rPr>
  </w:style>
  <w:style w:type="character" w:styleId="1142">
    <w:name w:val="ConsPlusNormal Знак"/>
    <w:qFormat/>
    <w:rPr>
      <w:rFonts w:ascii="Arial" w:hAnsi="Arial"/>
      <w:sz w:val="20"/>
    </w:rPr>
  </w:style>
  <w:style w:type="character" w:styleId="1143">
    <w:name w:val="Title"/>
    <w:qFormat/>
    <w:rPr>
      <w:rFonts w:ascii="XO Thames" w:hAnsi="XO Thames"/>
      <w:b/>
      <w:sz w:val="52"/>
    </w:rPr>
  </w:style>
  <w:style w:type="character" w:styleId="1144">
    <w:name w:val="Heading 4"/>
    <w:qFormat/>
    <w:rPr>
      <w:rFonts w:ascii="XO Thames" w:hAnsi="XO Thames"/>
      <w:b/>
      <w:color w:val="595959"/>
      <w:sz w:val="26"/>
    </w:rPr>
  </w:style>
  <w:style w:type="character" w:styleId="1145">
    <w:name w:val="Heading 2"/>
    <w:qFormat/>
    <w:rPr>
      <w:rFonts w:ascii="XO Thames" w:hAnsi="XO Thames"/>
      <w:b/>
      <w:color w:val="00a0ff"/>
      <w:sz w:val="26"/>
    </w:rPr>
  </w:style>
  <w:style w:type="paragraph" w:styleId="1146">
    <w:name w:val="Заголовок"/>
    <w:next w:val="1147"/>
    <w:qFormat/>
    <w:pPr>
      <w:ind w:left="0" w:right="0" w:firstLine="0"/>
      <w:jc w:val="left"/>
      <w:spacing w:before="0" w:after="0" w:line="240" w:lineRule="auto"/>
      <w:widowControl/>
    </w:pPr>
    <w:rPr>
      <w:rFonts w:ascii="Liberation Sans" w:hAnsi="Liberation Sans" w:eastAsia="Tahoma" w:cs="Noto Sans Devanagari"/>
      <w:color w:val="000000"/>
      <w:spacing w:val="0"/>
      <w:sz w:val="28"/>
      <w:szCs w:val="20"/>
      <w:lang w:val="ru-RU" w:eastAsia="zh-CN" w:bidi="hi-IN"/>
    </w:rPr>
  </w:style>
  <w:style w:type="paragraph" w:styleId="1147">
    <w:name w:val="Body Text"/>
    <w:basedOn w:val="1076"/>
    <w:pPr>
      <w:spacing w:before="0" w:after="140" w:line="276" w:lineRule="auto"/>
    </w:pPr>
  </w:style>
  <w:style w:type="paragraph" w:styleId="1148">
    <w:name w:val="List"/>
    <w:basedOn w:val="1168"/>
  </w:style>
  <w:style w:type="paragraph" w:styleId="1149">
    <w:name w:val="Caption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b/>
      <w:color w:val="000000"/>
      <w:spacing w:val="0"/>
      <w:sz w:val="36"/>
      <w:szCs w:val="20"/>
      <w:lang w:val="ru-RU" w:eastAsia="zh-CN" w:bidi="hi-IN"/>
    </w:rPr>
  </w:style>
  <w:style w:type="paragraph" w:styleId="1150">
    <w:name w:val="Указатель"/>
    <w:basedOn w:val="1076"/>
    <w:qFormat/>
    <w:pPr>
      <w:suppressLineNumbers/>
    </w:pPr>
    <w:rPr>
      <w:rFonts w:ascii="PT Sans" w:hAnsi="PT Sans" w:cs="Noto Sans Devanagari"/>
    </w:rPr>
  </w:style>
  <w:style w:type="paragraph" w:styleId="1151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z w:val="20"/>
      <w:szCs w:val="20"/>
      <w:lang w:val="ru-RU" w:eastAsia="zh-CN" w:bidi="hi-IN"/>
    </w:rPr>
  </w:style>
  <w:style w:type="paragraph" w:styleId="1152">
    <w:name w:val="Quote"/>
    <w:basedOn w:val="1076"/>
    <w:next w:val="1076"/>
    <w:uiPriority w:val="29"/>
    <w:qFormat/>
    <w:pPr>
      <w:ind w:left="720" w:right="720" w:firstLine="0"/>
    </w:pPr>
    <w:rPr>
      <w:i/>
    </w:rPr>
  </w:style>
  <w:style w:type="paragraph" w:styleId="1153">
    <w:name w:val="Intense Quote"/>
    <w:basedOn w:val="1076"/>
    <w:next w:val="1076"/>
    <w:uiPriority w:val="30"/>
    <w:qFormat/>
    <w:pPr>
      <w:ind w:left="720" w:right="720" w:firstLine="0"/>
      <w:spacing w:before="0" w:after="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1154">
    <w:name w:val="footnote text"/>
    <w:basedOn w:val="1076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1155">
    <w:name w:val="endnote text"/>
    <w:basedOn w:val="1076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1156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Tahoma" w:cs="Noto Sans Devanagari"/>
      <w:color w:val="000000"/>
      <w:sz w:val="20"/>
      <w:szCs w:val="20"/>
      <w:lang w:val="ru-RU" w:eastAsia="zh-CN" w:bidi="hi-IN"/>
    </w:rPr>
  </w:style>
  <w:style w:type="paragraph" w:styleId="1157">
    <w:name w:val="toc 2"/>
    <w:next w:val="1076"/>
    <w:uiPriority w:val="39"/>
    <w:pPr>
      <w:ind w:left="2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58">
    <w:name w:val="Верхний и нижний колонтитулы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color w:val="000000"/>
      <w:spacing w:val="0"/>
      <w:sz w:val="20"/>
      <w:szCs w:val="20"/>
      <w:lang w:val="ru-RU" w:eastAsia="zh-CN" w:bidi="hi-IN"/>
    </w:rPr>
  </w:style>
  <w:style w:type="paragraph" w:styleId="1159">
    <w:name w:val="toc 4"/>
    <w:next w:val="1076"/>
    <w:uiPriority w:val="39"/>
    <w:pPr>
      <w:ind w:left="6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60">
    <w:name w:val="toc 6"/>
    <w:next w:val="1076"/>
    <w:uiPriority w:val="39"/>
    <w:pPr>
      <w:ind w:left="10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61">
    <w:name w:val="Default Paragraph Font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62">
    <w:name w:val="toc 7"/>
    <w:next w:val="1076"/>
    <w:uiPriority w:val="39"/>
    <w:pPr>
      <w:ind w:left="12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63">
    <w:name w:val="Footnote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64">
    <w:name w:val="Основной шрифт абзаца1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65">
    <w:name w:val="Balloon Text"/>
    <w:qFormat/>
    <w:pPr>
      <w:ind w:left="0" w:right="0" w:firstLine="0"/>
      <w:jc w:val="left"/>
      <w:spacing w:before="0" w:after="0" w:line="240" w:lineRule="auto"/>
      <w:widowControl/>
    </w:pPr>
    <w:rPr>
      <w:rFonts w:ascii="Tahoma" w:hAnsi="Tahoma" w:eastAsia="Tahoma" w:cs="Noto Sans Devanagari"/>
      <w:color w:val="000000"/>
      <w:spacing w:val="0"/>
      <w:sz w:val="16"/>
      <w:szCs w:val="20"/>
      <w:lang w:val="ru-RU" w:eastAsia="zh-CN" w:bidi="hi-IN"/>
    </w:rPr>
  </w:style>
  <w:style w:type="paragraph" w:styleId="1166">
    <w:name w:val="Contents 5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67">
    <w:name w:val="Contents 7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68">
    <w:name w:val="Text body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69">
    <w:name w:val="Contents 6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70">
    <w:name w:val="Contents 8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71">
    <w:name w:val="Основной шрифт абзаца2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72">
    <w:name w:val="ConsPlusNormal"/>
    <w:qFormat/>
    <w:pPr>
      <w:ind w:left="0" w:right="0" w:firstLine="0"/>
      <w:jc w:val="left"/>
      <w:spacing w:before="0" w:after="0" w:line="240" w:lineRule="auto"/>
      <w:widowControl/>
    </w:pPr>
    <w:rPr>
      <w:rFonts w:ascii="Arial" w:hAnsi="Arial" w:eastAsia="Tahoma" w:cs="Noto Sans Devanagari"/>
      <w:color w:val="000000"/>
      <w:spacing w:val="0"/>
      <w:sz w:val="20"/>
      <w:szCs w:val="20"/>
      <w:lang w:val="ru-RU" w:eastAsia="zh-CN" w:bidi="hi-IN"/>
    </w:rPr>
  </w:style>
  <w:style w:type="paragraph" w:styleId="1173">
    <w:name w:val="Contents 2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74">
    <w:name w:val="Contents 4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75">
    <w:name w:val="Footer"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76">
    <w:name w:val="Гиперссылка1"/>
    <w:qFormat/>
    <w:pPr>
      <w:ind w:left="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ff"/>
      <w:spacing w:val="0"/>
      <w:sz w:val="26"/>
      <w:szCs w:val="20"/>
      <w:u w:val="single"/>
      <w:lang w:val="ru-RU" w:eastAsia="zh-CN" w:bidi="hi-IN"/>
    </w:rPr>
  </w:style>
  <w:style w:type="paragraph" w:styleId="1177">
    <w:name w:val="toc 3"/>
    <w:next w:val="1076"/>
    <w:uiPriority w:val="39"/>
    <w:pPr>
      <w:ind w:left="4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78">
    <w:name w:val="Обычный1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79">
    <w:name w:val="Body Text 2"/>
    <w:basedOn w:val="1076"/>
    <w:qFormat/>
    <w:pPr>
      <w:jc w:val="both"/>
    </w:pPr>
    <w:rPr>
      <w:sz w:val="28"/>
    </w:rPr>
  </w:style>
  <w:style w:type="paragraph" w:styleId="1180">
    <w:name w:val="Contents 3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81">
    <w:name w:val="Header"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82">
    <w:name w:val="Интернет-ссылка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ff"/>
      <w:spacing w:val="0"/>
      <w:sz w:val="26"/>
      <w:szCs w:val="20"/>
      <w:u w:val="single"/>
      <w:lang w:val="ru-RU" w:eastAsia="zh-CN" w:bidi="hi-IN"/>
    </w:rPr>
  </w:style>
  <w:style w:type="paragraph" w:styleId="1183">
    <w:name w:val="Hyperlink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ff"/>
      <w:spacing w:val="0"/>
      <w:sz w:val="26"/>
      <w:szCs w:val="20"/>
      <w:u w:val="single"/>
      <w:lang w:val="ru-RU" w:eastAsia="zh-CN" w:bidi="hi-IN"/>
    </w:rPr>
  </w:style>
  <w:style w:type="paragraph" w:styleId="1184">
    <w:name w:val="toc 1"/>
    <w:next w:val="1076"/>
    <w:uiPriority w:val="39"/>
    <w:pPr>
      <w:ind w:left="0" w:right="0" w:firstLine="0"/>
      <w:jc w:val="left"/>
      <w:spacing w:before="0" w:after="200" w:line="276" w:lineRule="auto"/>
      <w:widowControl/>
    </w:pPr>
    <w:rPr>
      <w:rFonts w:ascii="XO Thames" w:hAnsi="XO Thames" w:eastAsia="Tahoma" w:cs="Noto Sans Devanagari"/>
      <w:b/>
      <w:color w:val="000000"/>
      <w:spacing w:val="0"/>
      <w:sz w:val="26"/>
      <w:szCs w:val="20"/>
      <w:lang w:val="ru-RU" w:eastAsia="zh-CN" w:bidi="hi-IN"/>
    </w:rPr>
  </w:style>
  <w:style w:type="paragraph" w:styleId="1185">
    <w:name w:val="Contents 9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86">
    <w:name w:val="index heading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87">
    <w:name w:val="toc 9"/>
    <w:next w:val="1076"/>
    <w:uiPriority w:val="39"/>
    <w:pPr>
      <w:ind w:left="16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88">
    <w:name w:val="toc 8"/>
    <w:next w:val="1076"/>
    <w:uiPriority w:val="39"/>
    <w:pPr>
      <w:ind w:left="14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89">
    <w:name w:val="Contents 1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b/>
      <w:color w:val="000000"/>
      <w:spacing w:val="0"/>
      <w:sz w:val="26"/>
      <w:szCs w:val="20"/>
      <w:lang w:val="ru-RU" w:eastAsia="zh-CN" w:bidi="hi-IN"/>
    </w:rPr>
  </w:style>
  <w:style w:type="paragraph" w:styleId="1190">
    <w:name w:val="toc 5"/>
    <w:next w:val="1076"/>
    <w:uiPriority w:val="39"/>
    <w:pPr>
      <w:ind w:left="8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91">
    <w:name w:val="List Paragraph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92">
    <w:name w:val="toc 10"/>
    <w:next w:val="1076"/>
    <w:uiPriority w:val="39"/>
    <w:qFormat/>
    <w:pPr>
      <w:ind w:left="18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93">
    <w:name w:val="Subtitle"/>
    <w:uiPriority w:val="11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i/>
      <w:color w:val="616161"/>
      <w:spacing w:val="0"/>
      <w:sz w:val="24"/>
      <w:szCs w:val="20"/>
      <w:lang w:val="ru-RU" w:eastAsia="zh-CN" w:bidi="hi-IN"/>
    </w:rPr>
  </w:style>
  <w:style w:type="paragraph" w:styleId="1194">
    <w:name w:val="ConsPlusNormal Знак"/>
    <w:qFormat/>
    <w:pPr>
      <w:ind w:left="0" w:right="0" w:firstLine="0"/>
      <w:jc w:val="left"/>
      <w:spacing w:before="0" w:after="0" w:line="240" w:lineRule="auto"/>
      <w:widowControl/>
    </w:pPr>
    <w:rPr>
      <w:rFonts w:ascii="Arial" w:hAnsi="Arial" w:eastAsia="Tahoma" w:cs="Noto Sans Devanagari"/>
      <w:color w:val="000000"/>
      <w:spacing w:val="0"/>
      <w:sz w:val="20"/>
      <w:szCs w:val="20"/>
      <w:lang w:val="ru-RU" w:eastAsia="zh-CN" w:bidi="hi-IN"/>
    </w:rPr>
  </w:style>
  <w:style w:type="paragraph" w:styleId="1195">
    <w:name w:val="Title"/>
    <w:next w:val="1076"/>
    <w:uiPriority w:val="10"/>
    <w:qFormat/>
    <w:pPr>
      <w:ind w:left="0" w:right="0" w:firstLine="0"/>
      <w:jc w:val="left"/>
      <w:spacing w:before="0" w:after="200" w:line="276" w:lineRule="auto"/>
      <w:widowControl/>
    </w:pPr>
    <w:rPr>
      <w:rFonts w:ascii="XO Thames" w:hAnsi="XO Thames" w:eastAsia="Tahoma" w:cs="Noto Sans Devanagari"/>
      <w:b/>
      <w:color w:val="000000"/>
      <w:spacing w:val="0"/>
      <w:sz w:val="52"/>
      <w:szCs w:val="20"/>
      <w:lang w:val="ru-RU" w:eastAsia="zh-CN" w:bidi="hi-IN"/>
    </w:rPr>
  </w:style>
  <w:style w:type="numbering" w:styleId="1196" w:default="1">
    <w:name w:val="No List"/>
    <w:uiPriority w:val="99"/>
    <w:semiHidden/>
    <w:unhideWhenUsed/>
    <w:qFormat/>
  </w:style>
  <w:style w:type="table" w:styleId="1197">
    <w:name w:val="Table Grid"/>
    <w:basedOn w:val="132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98">
    <w:name w:val="Table Grid Light"/>
    <w:basedOn w:val="132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99">
    <w:name w:val="Plain Table 1"/>
    <w:basedOn w:val="132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200">
    <w:name w:val="Plain Table 2"/>
    <w:basedOn w:val="132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201">
    <w:name w:val="Plain Table 3"/>
    <w:basedOn w:val="13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202">
    <w:name w:val="Plain Table 4"/>
    <w:basedOn w:val="13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3">
    <w:name w:val="Plain Table 5"/>
    <w:basedOn w:val="13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204">
    <w:name w:val="Grid Table 1 Light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5">
    <w:name w:val="Grid Table 1 Light - Accent 1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6">
    <w:name w:val="Grid Table 1 Light - Accent 2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7">
    <w:name w:val="Grid Table 1 Light - Accent 3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8">
    <w:name w:val="Grid Table 1 Light - Accent 4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9">
    <w:name w:val="Grid Table 1 Light - Accent 5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0">
    <w:name w:val="Grid Table 1 Light - Accent 6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1">
    <w:name w:val="Grid Table 2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2">
    <w:name w:val="Grid Table 2 - Accent 1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3">
    <w:name w:val="Grid Table 2 - Accent 2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4">
    <w:name w:val="Grid Table 2 - Accent 3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5">
    <w:name w:val="Grid Table 2 - Accent 4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6">
    <w:name w:val="Grid Table 2 - Accent 5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7">
    <w:name w:val="Grid Table 2 - Accent 6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8">
    <w:name w:val="Grid Table 3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9">
    <w:name w:val="Grid Table 3 - Accent 1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20">
    <w:name w:val="Grid Table 3 - Accent 2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21">
    <w:name w:val="Grid Table 3 - Accent 3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22">
    <w:name w:val="Grid Table 3 - Accent 4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23">
    <w:name w:val="Grid Table 3 - Accent 5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24">
    <w:name w:val="Grid Table 3 - Accent 6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25">
    <w:name w:val="Grid Table 4"/>
    <w:basedOn w:val="13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226">
    <w:name w:val="Grid Table 4 - Accent 1"/>
    <w:basedOn w:val="13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1227">
    <w:name w:val="Grid Table 4 - Accent 2"/>
    <w:basedOn w:val="13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1228">
    <w:name w:val="Grid Table 4 - Accent 3"/>
    <w:basedOn w:val="13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1229">
    <w:name w:val="Grid Table 4 - Accent 4"/>
    <w:basedOn w:val="13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1230">
    <w:name w:val="Grid Table 4 - Accent 5"/>
    <w:basedOn w:val="13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231">
    <w:name w:val="Grid Table 4 - Accent 6"/>
    <w:basedOn w:val="13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232">
    <w:name w:val="Grid Table 5 Dark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1233">
    <w:name w:val="Grid Table 5 Dark- Accent 1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1234">
    <w:name w:val="Grid Table 5 Dark - Accent 2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1235">
    <w:name w:val="Grid Table 5 Dark - Accent 3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1236">
    <w:name w:val="Grid Table 5 Dark- Accent 4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1237">
    <w:name w:val="Grid Table 5 Dark - Accent 5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238">
    <w:name w:val="Grid Table 5 Dark - Accent 6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239">
    <w:name w:val="Grid Table 6 Colorful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240">
    <w:name w:val="Grid Table 6 Colorful - Accent 1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241">
    <w:name w:val="Grid Table 6 Colorful - Accent 2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242">
    <w:name w:val="Grid Table 6 Colorful - Accent 3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243">
    <w:name w:val="Grid Table 6 Colorful - Accent 4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244">
    <w:name w:val="Grid Table 6 Colorful - Accent 5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245">
    <w:name w:val="Grid Table 6 Colorful - Accent 6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246">
    <w:name w:val="Grid Table 7 Colorful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47">
    <w:name w:val="Grid Table 7 Colorful - Accent 1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48">
    <w:name w:val="Grid Table 7 Colorful - Accent 2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49">
    <w:name w:val="Grid Table 7 Colorful - Accent 3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50">
    <w:name w:val="Grid Table 7 Colorful - Accent 4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51">
    <w:name w:val="Grid Table 7 Colorful - Accent 5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52">
    <w:name w:val="Grid Table 7 Colorful - Accent 6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53">
    <w:name w:val="List Table 1 Light"/>
    <w:basedOn w:val="13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54">
    <w:name w:val="List Table 1 Light - Accent 1"/>
    <w:basedOn w:val="13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55">
    <w:name w:val="List Table 1 Light - Accent 2"/>
    <w:basedOn w:val="13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56">
    <w:name w:val="List Table 1 Light - Accent 3"/>
    <w:basedOn w:val="13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57">
    <w:name w:val="List Table 1 Light - Accent 4"/>
    <w:basedOn w:val="13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58">
    <w:name w:val="List Table 1 Light - Accent 5"/>
    <w:basedOn w:val="13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59">
    <w:name w:val="List Table 1 Light - Accent 6"/>
    <w:basedOn w:val="13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60">
    <w:name w:val="List Table 2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261">
    <w:name w:val="List Table 2 - Accent 1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262">
    <w:name w:val="List Table 2 - Accent 2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263">
    <w:name w:val="List Table 2 - Accent 3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264">
    <w:name w:val="List Table 2 - Accent 4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265">
    <w:name w:val="List Table 2 - Accent 5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266">
    <w:name w:val="List Table 2 - Accent 6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267">
    <w:name w:val="List Table 3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8">
    <w:name w:val="List Table 3 - Accent 1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9">
    <w:name w:val="List Table 3 - Accent 2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0">
    <w:name w:val="List Table 3 - Accent 3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1">
    <w:name w:val="List Table 3 - Accent 4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2">
    <w:name w:val="List Table 3 - Accent 5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3">
    <w:name w:val="List Table 3 - Accent 6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4">
    <w:name w:val="List Table 4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5">
    <w:name w:val="List Table 4 - Accent 1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6">
    <w:name w:val="List Table 4 - Accent 2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7">
    <w:name w:val="List Table 4 - Accent 3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8">
    <w:name w:val="List Table 4 - Accent 4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9">
    <w:name w:val="List Table 4 - Accent 5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0">
    <w:name w:val="List Table 4 - Accent 6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1">
    <w:name w:val="List Table 5 Dark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82">
    <w:name w:val="List Table 5 Dark - Accent 1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83">
    <w:name w:val="List Table 5 Dark - Accent 2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84">
    <w:name w:val="List Table 5 Dark - Accent 3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85">
    <w:name w:val="List Table 5 Dark - Accent 4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86">
    <w:name w:val="List Table 5 Dark - Accent 5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87">
    <w:name w:val="List Table 5 Dark - Accent 6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88">
    <w:name w:val="List Table 6 Colorful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289">
    <w:name w:val="List Table 6 Colorful - Accent 1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290">
    <w:name w:val="List Table 6 Colorful - Accent 2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291">
    <w:name w:val="List Table 6 Colorful - Accent 3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292">
    <w:name w:val="List Table 6 Colorful - Accent 4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293">
    <w:name w:val="List Table 6 Colorful - Accent 5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294">
    <w:name w:val="List Table 6 Colorful - Accent 6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295">
    <w:name w:val="List Table 7 Colorful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296">
    <w:name w:val="List Table 7 Colorful - Accent 1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297">
    <w:name w:val="List Table 7 Colorful - Accent 2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298">
    <w:name w:val="List Table 7 Colorful - Accent 3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299">
    <w:name w:val="List Table 7 Colorful - Accent 4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300">
    <w:name w:val="List Table 7 Colorful - Accent 5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301">
    <w:name w:val="List Table 7 Colorful - Accent 6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302">
    <w:name w:val="Lined - Accent"/>
    <w:basedOn w:val="13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303">
    <w:name w:val="Lined - Accent 1"/>
    <w:basedOn w:val="13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304">
    <w:name w:val="Lined - Accent 2"/>
    <w:basedOn w:val="13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305">
    <w:name w:val="Lined - Accent 3"/>
    <w:basedOn w:val="13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306">
    <w:name w:val="Lined - Accent 4"/>
    <w:basedOn w:val="13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307">
    <w:name w:val="Lined - Accent 5"/>
    <w:basedOn w:val="13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308">
    <w:name w:val="Lined - Accent 6"/>
    <w:basedOn w:val="13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309">
    <w:name w:val="Bordered &amp; Lined - Accent"/>
    <w:basedOn w:val="13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310">
    <w:name w:val="Bordered &amp; Lined - Accent 1"/>
    <w:basedOn w:val="13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311">
    <w:name w:val="Bordered &amp; Lined - Accent 2"/>
    <w:basedOn w:val="13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312">
    <w:name w:val="Bordered &amp; Lined - Accent 3"/>
    <w:basedOn w:val="13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313">
    <w:name w:val="Bordered &amp; Lined - Accent 4"/>
    <w:basedOn w:val="13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314">
    <w:name w:val="Bordered &amp; Lined - Accent 5"/>
    <w:basedOn w:val="13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315">
    <w:name w:val="Bordered &amp; Lined - Accent 6"/>
    <w:basedOn w:val="13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316">
    <w:name w:val="Bordered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317">
    <w:name w:val="Bordered - Accent 1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318">
    <w:name w:val="Bordered - Accent 2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319">
    <w:name w:val="Bordered - Accent 3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320">
    <w:name w:val="Bordered - Accent 4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321">
    <w:name w:val="Bordered - Accent 5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322">
    <w:name w:val="Bordered - Accent 6"/>
    <w:basedOn w:val="13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323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1324" w:customStyle="1">
    <w:name w:val="Содержимое таблицы"/>
    <w:qFormat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Lucida Sans Unicode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ar-SA" w:bidi="ar-SA"/>
    </w:rPr>
  </w:style>
  <w:style w:type="paragraph" w:styleId="1325" w:customStyle="1">
    <w:name w:val="Содержимое врезки"/>
    <w:qFormat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</w:rPr>
  </w:style>
  <w:style w:type="paragraph" w:styleId="1326" w:customStyle="1">
    <w:name w:val="Заголовок 10"/>
    <w:qFormat/>
    <w:pPr>
      <w:numPr>
        <w:ilvl w:val="0"/>
        <w:numId w:val="49"/>
      </w:numPr>
      <w:contextualSpacing w:val="0"/>
      <w:ind w:left="0" w:right="0" w:firstLine="0"/>
      <w:jc w:val="both"/>
      <w:keepLines w:val="0"/>
      <w:keepNext/>
      <w:pageBreakBefore w:val="0"/>
      <w:spacing w:before="60" w:beforeAutospacing="0" w:after="60" w:afterAutospacing="0" w:line="240" w:lineRule="auto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ans" w:hAnsi="Liberation Sans" w:eastAsia="Microsoft YaHei" w:cs="Arial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1"/>
      <w:szCs w:val="21"/>
      <w:highlight w:val="none"/>
      <w:u w:val="none"/>
      <w:vertAlign w:val="baseline"/>
      <w:rtl w:val="0"/>
      <w:cs w:val="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Relationship Id="rId11" Type="http://schemas.openxmlformats.org/officeDocument/2006/relationships/hyperlink" Target="http://11.06.2024" TargetMode="External"/><Relationship Id="rId12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247</cp:revision>
  <dcterms:modified xsi:type="dcterms:W3CDTF">2025-09-15T13:40:47Z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