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EA" w:rsidRDefault="00F6008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DEA" w:rsidRDefault="00F6008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B3DEA" w:rsidRDefault="00F6008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B3DEA" w:rsidRDefault="002B3DE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B3DEA" w:rsidRDefault="002B3DE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B3DEA" w:rsidRDefault="00F6008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B3DEA" w:rsidRDefault="002B3DEA">
      <w:pPr>
        <w:tabs>
          <w:tab w:val="left" w:pos="709"/>
        </w:tabs>
        <w:jc w:val="center"/>
        <w:rPr>
          <w:sz w:val="28"/>
        </w:rPr>
      </w:pPr>
    </w:p>
    <w:p w:rsidR="002B3DEA" w:rsidRDefault="002B3DEA">
      <w:pPr>
        <w:tabs>
          <w:tab w:val="left" w:pos="709"/>
        </w:tabs>
        <w:jc w:val="center"/>
        <w:rPr>
          <w:sz w:val="28"/>
        </w:rPr>
      </w:pPr>
    </w:p>
    <w:p w:rsidR="002B3DEA" w:rsidRDefault="00F6008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44538">
        <w:rPr>
          <w:sz w:val="28"/>
        </w:rPr>
        <w:t>19</w:t>
      </w:r>
      <w:r>
        <w:rPr>
          <w:sz w:val="28"/>
        </w:rPr>
        <w:t>»</w:t>
      </w:r>
      <w:r w:rsidR="00F44538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</w:t>
      </w:r>
      <w:r w:rsidR="00F44538">
        <w:rPr>
          <w:sz w:val="28"/>
        </w:rPr>
        <w:tab/>
      </w:r>
      <w:r w:rsidR="00F44538">
        <w:rPr>
          <w:sz w:val="28"/>
        </w:rPr>
        <w:tab/>
      </w:r>
      <w:r>
        <w:rPr>
          <w:sz w:val="28"/>
        </w:rPr>
        <w:t xml:space="preserve">      № </w:t>
      </w:r>
      <w:r w:rsidR="00F44538">
        <w:rPr>
          <w:sz w:val="28"/>
        </w:rPr>
        <w:t>811-п</w:t>
      </w:r>
    </w:p>
    <w:p w:rsidR="002B3DEA" w:rsidRDefault="002B3DEA">
      <w:pPr>
        <w:tabs>
          <w:tab w:val="left" w:pos="709"/>
        </w:tabs>
        <w:jc w:val="both"/>
        <w:rPr>
          <w:sz w:val="28"/>
        </w:rPr>
      </w:pPr>
    </w:p>
    <w:p w:rsidR="002B3DEA" w:rsidRDefault="002B3DEA">
      <w:pPr>
        <w:tabs>
          <w:tab w:val="left" w:pos="709"/>
        </w:tabs>
        <w:jc w:val="both"/>
        <w:rPr>
          <w:sz w:val="28"/>
        </w:rPr>
      </w:pPr>
    </w:p>
    <w:p w:rsidR="002B3DEA" w:rsidRDefault="00F60081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 муниципального образования – Баграмовское се</w:t>
      </w:r>
      <w:r>
        <w:rPr>
          <w:rFonts w:ascii="Times New Roman" w:hAnsi="Times New Roman"/>
          <w:sz w:val="28"/>
        </w:rPr>
        <w:t>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Рыбновского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района Рязанской области</w:t>
      </w:r>
    </w:p>
    <w:bookmarkEnd w:id="0"/>
    <w:p w:rsidR="002B3DEA" w:rsidRDefault="002B3DEA">
      <w:pPr>
        <w:tabs>
          <w:tab w:val="left" w:pos="709"/>
        </w:tabs>
        <w:jc w:val="both"/>
        <w:rPr>
          <w:color w:val="auto"/>
          <w:sz w:val="28"/>
        </w:rPr>
      </w:pPr>
    </w:p>
    <w:p w:rsidR="002B3DEA" w:rsidRDefault="00F60081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</w:t>
      </w:r>
      <w:r>
        <w:rPr>
          <w:color w:val="auto"/>
          <w:sz w:val="28"/>
          <w:szCs w:val="28"/>
        </w:rPr>
        <w:t>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</w:t>
      </w:r>
      <w:r>
        <w:rPr>
          <w:color w:val="auto"/>
          <w:sz w:val="28"/>
          <w:szCs w:val="28"/>
        </w:rPr>
        <w:t>осударственной власти Рязанской области», с учетом заключения о результатах общественных обсуждений                  от 11</w:t>
      </w:r>
      <w:r>
        <w:rPr>
          <w:color w:val="auto"/>
          <w:sz w:val="28"/>
          <w:szCs w:val="28"/>
        </w:rPr>
        <w:t xml:space="preserve">.08.2025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</w:t>
      </w:r>
      <w:r>
        <w:rPr>
          <w:sz w:val="28"/>
          <w:highlight w:val="white"/>
        </w:rPr>
        <w:t xml:space="preserve">правила землепользования </w:t>
      </w:r>
      <w:r>
        <w:rPr>
          <w:sz w:val="28"/>
          <w:highlight w:val="white"/>
        </w:rPr>
        <w:br/>
        <w:t>и застройки</w:t>
      </w:r>
      <w:r>
        <w:rPr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Баграмовское се</w:t>
      </w:r>
      <w:r>
        <w:rPr>
          <w:sz w:val="28"/>
        </w:rPr>
        <w:t>льское</w:t>
      </w:r>
      <w:r>
        <w:rPr>
          <w:color w:val="auto"/>
          <w:sz w:val="28"/>
          <w:szCs w:val="28"/>
        </w:rPr>
        <w:t xml:space="preserve"> поселение Рыбновского муниципального района Рязанской области</w:t>
      </w:r>
      <w:r>
        <w:rPr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</w:t>
      </w:r>
      <w:r>
        <w:rPr>
          <w:color w:val="000000" w:themeColor="text1"/>
          <w:sz w:val="28"/>
        </w:rPr>
        <w:t>приказом</w:t>
      </w:r>
      <w:r>
        <w:rPr>
          <w:color w:val="000000" w:themeColor="text1"/>
          <w:sz w:val="28"/>
        </w:rPr>
        <w:t xml:space="preserve"> главного управления архитектуры и градостроительства Рязанской области от 15.09.2025 № 62-ок </w:t>
      </w:r>
      <w:r>
        <w:rPr>
          <w:color w:val="000000" w:themeColor="text1"/>
          <w:sz w:val="28"/>
        </w:rPr>
        <w:br/>
        <w:t>«О направлении работника в командировку»,</w:t>
      </w:r>
      <w:r>
        <w:rPr>
          <w:color w:val="auto"/>
          <w:sz w:val="28"/>
          <w:szCs w:val="28"/>
        </w:rPr>
        <w:t xml:space="preserve"> 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2B3DEA" w:rsidRDefault="00F60081" w:rsidP="00F6008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 xml:space="preserve">правила землепользования </w:t>
      </w:r>
      <w:r>
        <w:rPr>
          <w:color w:val="auto"/>
          <w:sz w:val="28"/>
          <w:szCs w:val="28"/>
        </w:rPr>
        <w:t>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Баграмовское се</w:t>
      </w:r>
      <w:r>
        <w:rPr>
          <w:sz w:val="28"/>
        </w:rPr>
        <w:t>льское</w:t>
      </w:r>
      <w:r>
        <w:rPr>
          <w:color w:val="auto"/>
          <w:sz w:val="28"/>
          <w:szCs w:val="28"/>
        </w:rPr>
        <w:t xml:space="preserve">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22.12.2021 № 621-п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«</w:t>
      </w:r>
      <w:r>
        <w:rPr>
          <w:color w:val="auto"/>
          <w:sz w:val="28"/>
          <w:szCs w:val="28"/>
        </w:rPr>
        <w:t>Об утве</w:t>
      </w:r>
      <w:r>
        <w:rPr>
          <w:color w:val="auto"/>
          <w:sz w:val="28"/>
          <w:szCs w:val="28"/>
        </w:rPr>
        <w:t xml:space="preserve">рждении </w:t>
      </w:r>
      <w:r>
        <w:rPr>
          <w:color w:val="auto"/>
          <w:sz w:val="28"/>
          <w:szCs w:val="28"/>
        </w:rPr>
        <w:t>правил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Баграмовское се</w:t>
      </w:r>
      <w:r>
        <w:rPr>
          <w:sz w:val="28"/>
        </w:rPr>
        <w:t>льское</w:t>
      </w:r>
      <w:r>
        <w:rPr>
          <w:color w:val="auto"/>
          <w:sz w:val="28"/>
          <w:szCs w:val="28"/>
        </w:rPr>
        <w:t xml:space="preserve"> поселение Рыбновского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>
        <w:rPr>
          <w:color w:val="auto"/>
          <w:sz w:val="28"/>
        </w:rPr>
        <w:t>в редакции постановлений Главархитектуры Рязанской области от 17.03</w:t>
      </w:r>
      <w:r>
        <w:rPr>
          <w:color w:val="auto"/>
          <w:sz w:val="28"/>
        </w:rPr>
        <w:t xml:space="preserve">.2023 </w:t>
      </w:r>
      <w:r>
        <w:rPr>
          <w:sz w:val="28"/>
        </w:rPr>
        <w:t>№</w:t>
      </w:r>
      <w:r>
        <w:rPr>
          <w:color w:val="auto"/>
          <w:sz w:val="28"/>
        </w:rPr>
        <w:t xml:space="preserve"> 138-п, от 22.09.2023 №</w:t>
      </w:r>
      <w:r>
        <w:rPr>
          <w:color w:val="auto"/>
          <w:sz w:val="28"/>
        </w:rPr>
        <w:t xml:space="preserve"> 438-п, от 17.04.2024 </w:t>
      </w:r>
      <w:r>
        <w:rPr>
          <w:color w:val="auto"/>
          <w:sz w:val="28"/>
        </w:rPr>
        <w:br/>
        <w:t xml:space="preserve">№ 154-п, от 27.11.2024 № 684-п, от 09.01.2025 № 12-п, </w:t>
      </w:r>
      <w:r>
        <w:rPr>
          <w:color w:val="auto"/>
          <w:sz w:val="28"/>
          <w:szCs w:val="28"/>
        </w:rPr>
        <w:t xml:space="preserve">от 16.01.2025 № 32-п, </w:t>
      </w:r>
      <w:r>
        <w:rPr>
          <w:color w:val="auto"/>
          <w:sz w:val="28"/>
          <w:szCs w:val="28"/>
        </w:rPr>
        <w:br/>
        <w:t xml:space="preserve">от 11.03.2025 № 161-п, от 28.03.2025 № 229-п, от 09.04.2025 № 253-п, </w:t>
      </w:r>
      <w:r>
        <w:rPr>
          <w:sz w:val="28"/>
          <w:szCs w:val="28"/>
        </w:rPr>
        <w:br/>
        <w:t>от 01.08.2025 № 609-п</w:t>
      </w:r>
      <w:r>
        <w:rPr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>от 25.08.2025 № 6</w:t>
      </w:r>
      <w:r>
        <w:rPr>
          <w:color w:val="auto"/>
          <w:sz w:val="28"/>
          <w:szCs w:val="28"/>
        </w:rPr>
        <w:t>99-п)</w:t>
      </w:r>
      <w:r>
        <w:rPr>
          <w:sz w:val="28"/>
          <w:szCs w:val="28"/>
        </w:rPr>
        <w:t xml:space="preserve">, следующие </w:t>
      </w:r>
      <w:r>
        <w:rPr>
          <w:color w:val="auto"/>
          <w:sz w:val="28"/>
          <w:szCs w:val="28"/>
        </w:rPr>
        <w:t>изм</w:t>
      </w:r>
      <w:r>
        <w:rPr>
          <w:color w:val="auto"/>
          <w:sz w:val="28"/>
          <w:szCs w:val="28"/>
        </w:rPr>
        <w:t>енения</w:t>
      </w:r>
      <w:r>
        <w:rPr>
          <w:color w:val="auto"/>
          <w:sz w:val="28"/>
        </w:rPr>
        <w:t>:</w:t>
      </w:r>
    </w:p>
    <w:p w:rsidR="002B3DEA" w:rsidRDefault="00F60081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lastRenderedPageBreak/>
        <w:t>1) в приложении № 1 согласно приложению № 1 к настоящему постановлению;</w:t>
      </w:r>
    </w:p>
    <w:p w:rsidR="002B3DEA" w:rsidRDefault="00F60081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2) в приложении № 2 графическое описание местоположения границ территориальной зоны </w:t>
      </w:r>
      <w:r>
        <w:rPr>
          <w:rFonts w:ascii="Times New Roman" w:hAnsi="Times New Roman"/>
          <w:color w:val="auto"/>
          <w:sz w:val="28"/>
          <w:szCs w:val="28"/>
        </w:rPr>
        <w:t>«4.2 Зона сельскохозяйственного использования»</w:t>
      </w:r>
      <w:r>
        <w:rPr>
          <w:rFonts w:ascii="Times New Roman" w:hAnsi="Times New Roman"/>
          <w:color w:val="auto"/>
          <w:sz w:val="28"/>
          <w:szCs w:val="27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(местоположение объекта: Рязанская область, м.р-н Рыб</w:t>
      </w:r>
      <w:r>
        <w:rPr>
          <w:rFonts w:ascii="Times New Roman" w:hAnsi="Times New Roman"/>
          <w:color w:val="auto"/>
          <w:sz w:val="28"/>
          <w:szCs w:val="28"/>
        </w:rPr>
        <w:t xml:space="preserve">новский, </w:t>
      </w:r>
      <w:r>
        <w:rPr>
          <w:rFonts w:ascii="Times New Roman" w:hAnsi="Times New Roman"/>
          <w:color w:val="auto"/>
          <w:sz w:val="28"/>
          <w:szCs w:val="28"/>
        </w:rPr>
        <w:br/>
        <w:t>с.п. Баграмовское)</w:t>
      </w:r>
      <w:r>
        <w:rPr>
          <w:rFonts w:ascii="Times New Roman" w:hAnsi="Times New Roman"/>
          <w:color w:val="auto"/>
          <w:sz w:val="28"/>
          <w:szCs w:val="27"/>
        </w:rPr>
        <w:t xml:space="preserve"> изложить в редакции согласно приложению № 2 к настоящему постановлению.</w:t>
      </w:r>
    </w:p>
    <w:p w:rsidR="002B3DEA" w:rsidRDefault="00F60081" w:rsidP="00F6008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Графическое описание местоположения границ территориальной зоны «</w:t>
      </w:r>
      <w:r>
        <w:rPr>
          <w:color w:val="auto"/>
          <w:sz w:val="28"/>
          <w:szCs w:val="27"/>
        </w:rPr>
        <w:t>3.2 Коммунально-складская зона</w:t>
      </w:r>
      <w:r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(местоположение объекта: Рязанская область, м.р-н Рыбновский, с.п. Баграмовское) изложить согласно приложению № 3 </w:t>
      </w:r>
      <w:r>
        <w:rPr>
          <w:color w:val="auto"/>
          <w:sz w:val="28"/>
          <w:szCs w:val="28"/>
        </w:rPr>
        <w:br/>
        <w:t>к настоящему постановлению.</w:t>
      </w:r>
    </w:p>
    <w:p w:rsidR="002B3DEA" w:rsidRDefault="00F60081" w:rsidP="00F6008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2B3DEA" w:rsidRDefault="00F60081" w:rsidP="00F6008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2B3DEA" w:rsidRDefault="00F60081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Баграмовское се</w:t>
      </w:r>
      <w:r>
        <w:rPr>
          <w:sz w:val="28"/>
        </w:rPr>
        <w:t>льское</w:t>
      </w:r>
      <w:r>
        <w:rPr>
          <w:color w:val="auto"/>
          <w:sz w:val="28"/>
          <w:szCs w:val="28"/>
        </w:rPr>
        <w:t xml:space="preserve">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                 и размещение в государственных информационных системах обеспечения градостроительной деятельности в соответствии с </w:t>
      </w:r>
      <w:r>
        <w:rPr>
          <w:color w:val="auto"/>
          <w:sz w:val="28"/>
          <w:szCs w:val="28"/>
        </w:rPr>
        <w:t>требованиями Градостроительного кодекса Российской Федерации;</w:t>
      </w:r>
    </w:p>
    <w:p w:rsidR="002B3DEA" w:rsidRDefault="00F60081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 xml:space="preserve"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</w:t>
      </w:r>
      <w:r>
        <w:rPr>
          <w:rFonts w:cs="Times New Roman"/>
          <w:color w:val="auto"/>
          <w:sz w:val="28"/>
          <w:szCs w:val="28"/>
        </w:rPr>
        <w:t xml:space="preserve">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 </w:t>
      </w:r>
      <w:r w:rsidRPr="00F44538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>в Единый государственный ре</w:t>
      </w:r>
      <w:r>
        <w:rPr>
          <w:rFonts w:cs="Times New Roman"/>
          <w:color w:val="auto"/>
          <w:sz w:val="28"/>
          <w:szCs w:val="28"/>
        </w:rPr>
        <w:t xml:space="preserve">естр недвижимости в соответствии   </w:t>
      </w:r>
      <w:r w:rsidRPr="00F44538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2B3DEA" w:rsidRDefault="00F60081" w:rsidP="00F6008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2B3DEA" w:rsidRDefault="00F6008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  государственную регистрацию настоящего</w:t>
      </w:r>
      <w:r>
        <w:rPr>
          <w:rFonts w:ascii="Times New Roman" w:hAnsi="Times New Roman"/>
          <w:color w:val="auto"/>
          <w:sz w:val="28"/>
          <w:szCs w:val="28"/>
        </w:rPr>
        <w:t xml:space="preserve"> постановления в правовом департаменте аппарата Губернатора и Правительства Рязанской области;</w:t>
      </w:r>
    </w:p>
    <w:p w:rsidR="002B3DEA" w:rsidRDefault="00F6008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</w:t>
      </w:r>
      <w:r>
        <w:rPr>
          <w:rFonts w:ascii="Times New Roman" w:hAnsi="Times New Roman"/>
          <w:color w:val="auto"/>
          <w:sz w:val="28"/>
          <w:szCs w:val="28"/>
        </w:rPr>
        <w:t>ravo.gov.ru).</w:t>
      </w:r>
    </w:p>
    <w:p w:rsidR="002B3DEA" w:rsidRDefault="00F60081" w:rsidP="00F6008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2B3DEA" w:rsidRDefault="00F60081" w:rsidP="00F6008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</w:t>
      </w:r>
      <w:r>
        <w:rPr>
          <w:color w:val="auto"/>
          <w:sz w:val="28"/>
          <w:szCs w:val="28"/>
        </w:rPr>
        <w:t xml:space="preserve">ве муниципального образования – Рыбновский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Баграмовское се</w:t>
      </w:r>
      <w:r>
        <w:rPr>
          <w:sz w:val="28"/>
        </w:rPr>
        <w:t>льское</w:t>
      </w:r>
      <w:r>
        <w:rPr>
          <w:color w:val="auto"/>
          <w:sz w:val="28"/>
          <w:szCs w:val="28"/>
        </w:rPr>
        <w:t xml:space="preserve">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>на офиц</w:t>
      </w:r>
      <w:r>
        <w:rPr>
          <w:color w:val="auto"/>
          <w:sz w:val="28"/>
          <w:szCs w:val="28"/>
        </w:rPr>
        <w:t>иальном сайте муниципального образования в сети «Интернет», публикацию в средствах массовой информации.</w:t>
      </w:r>
    </w:p>
    <w:p w:rsidR="002B3DEA" w:rsidRDefault="00F60081" w:rsidP="00F6008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</w:t>
      </w:r>
      <w:r>
        <w:rPr>
          <w:color w:val="auto"/>
          <w:sz w:val="28"/>
          <w:szCs w:val="28"/>
        </w:rPr>
        <w:t>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2B3DEA" w:rsidRDefault="002B3DEA">
      <w:pPr>
        <w:widowControl w:val="0"/>
        <w:ind w:firstLine="850"/>
        <w:jc w:val="both"/>
        <w:rPr>
          <w:color w:val="auto"/>
          <w:sz w:val="28"/>
        </w:rPr>
      </w:pPr>
    </w:p>
    <w:p w:rsidR="002B3DEA" w:rsidRDefault="002B3DE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2B3DEA" w:rsidRDefault="00F60081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И.о. начальника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>О.М. Алямовская</w:t>
      </w:r>
    </w:p>
    <w:p w:rsidR="002B3DEA" w:rsidRDefault="002B3DEA"/>
    <w:sectPr w:rsidR="002B3DEA">
      <w:headerReference w:type="default" r:id="rId9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081" w:rsidRDefault="00F60081">
      <w:r>
        <w:separator/>
      </w:r>
    </w:p>
  </w:endnote>
  <w:endnote w:type="continuationSeparator" w:id="0">
    <w:p w:rsidR="00F60081" w:rsidRDefault="00F6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081" w:rsidRDefault="00F60081">
      <w:r>
        <w:separator/>
      </w:r>
    </w:p>
  </w:footnote>
  <w:footnote w:type="continuationSeparator" w:id="0">
    <w:p w:rsidR="00F60081" w:rsidRDefault="00F6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EA" w:rsidRDefault="00F60081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F44538" w:rsidRPr="00F44538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2B3DEA" w:rsidRDefault="002B3DE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D09"/>
    <w:multiLevelType w:val="multilevel"/>
    <w:tmpl w:val="860628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EA"/>
    <w:rsid w:val="002B3DEA"/>
    <w:rsid w:val="00F44538"/>
    <w:rsid w:val="00F6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B3DC"/>
  <w15:docId w15:val="{3AD52118-DFB0-42A8-8238-862CDF44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199</cp:revision>
  <dcterms:created xsi:type="dcterms:W3CDTF">2025-09-19T09:18:00Z</dcterms:created>
  <dcterms:modified xsi:type="dcterms:W3CDTF">2025-09-19T09:19:00Z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