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6D" w:rsidRDefault="0089548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6D" w:rsidRDefault="0089548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1406D" w:rsidRDefault="0089548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1406D" w:rsidRDefault="0041406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1406D" w:rsidRDefault="0041406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1406D" w:rsidRDefault="0089548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1406D" w:rsidRDefault="0041406D">
      <w:pPr>
        <w:tabs>
          <w:tab w:val="left" w:pos="709"/>
        </w:tabs>
        <w:jc w:val="center"/>
        <w:rPr>
          <w:sz w:val="28"/>
        </w:rPr>
      </w:pPr>
    </w:p>
    <w:p w:rsidR="0041406D" w:rsidRDefault="0041406D">
      <w:pPr>
        <w:tabs>
          <w:tab w:val="left" w:pos="709"/>
        </w:tabs>
        <w:jc w:val="center"/>
        <w:rPr>
          <w:sz w:val="28"/>
        </w:rPr>
      </w:pPr>
    </w:p>
    <w:p w:rsidR="0041406D" w:rsidRDefault="0089548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645F3">
        <w:rPr>
          <w:sz w:val="28"/>
        </w:rPr>
        <w:t>25</w:t>
      </w:r>
      <w:r>
        <w:rPr>
          <w:sz w:val="28"/>
        </w:rPr>
        <w:t>»</w:t>
      </w:r>
      <w:r w:rsidR="001645F3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1645F3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1645F3">
        <w:rPr>
          <w:sz w:val="28"/>
        </w:rPr>
        <w:t>822-п</w:t>
      </w:r>
    </w:p>
    <w:p w:rsidR="0041406D" w:rsidRDefault="0041406D">
      <w:pPr>
        <w:tabs>
          <w:tab w:val="left" w:pos="709"/>
        </w:tabs>
        <w:jc w:val="both"/>
        <w:rPr>
          <w:sz w:val="22"/>
          <w:szCs w:val="22"/>
        </w:rPr>
      </w:pPr>
    </w:p>
    <w:p w:rsidR="0041406D" w:rsidRDefault="0089548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Ильинское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Скопинского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41406D" w:rsidRDefault="0041406D">
      <w:pPr>
        <w:tabs>
          <w:tab w:val="left" w:pos="709"/>
        </w:tabs>
        <w:jc w:val="both"/>
        <w:rPr>
          <w:color w:val="auto"/>
          <w:sz w:val="22"/>
          <w:szCs w:val="22"/>
        </w:rPr>
      </w:pPr>
    </w:p>
    <w:p w:rsidR="0041406D" w:rsidRDefault="0089548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статей 32,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color w:val="auto"/>
          <w:sz w:val="28"/>
          <w:szCs w:val="28"/>
        </w:rPr>
        <w:t xml:space="preserve">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руководствуясь постановлениями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>и межевания терри</w:t>
      </w:r>
      <w:r>
        <w:rPr>
          <w:color w:val="auto"/>
          <w:sz w:val="28"/>
          <w:szCs w:val="28"/>
        </w:rPr>
        <w:t xml:space="preserve">тории без проведения общественных обсуждений </w:t>
      </w:r>
      <w:r>
        <w:rPr>
          <w:color w:val="auto"/>
          <w:sz w:val="28"/>
          <w:szCs w:val="28"/>
        </w:rPr>
        <w:br/>
        <w:t>или публичных слушаний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от 06.08.2008 № 153 «Об утверждении Положения </w:t>
      </w:r>
      <w:r>
        <w:rPr>
          <w:color w:val="auto"/>
          <w:sz w:val="28"/>
          <w:szCs w:val="28"/>
        </w:rPr>
        <w:br/>
        <w:t>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</w:t>
      </w:r>
      <w:r>
        <w:rPr>
          <w:color w:val="auto"/>
          <w:sz w:val="28"/>
          <w:szCs w:val="28"/>
        </w:rPr>
        <w:t>ласти ПОСТАНОВЛЯЕТ:</w:t>
      </w:r>
    </w:p>
    <w:p w:rsidR="0041406D" w:rsidRDefault="00895489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Ильинское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</w:rPr>
        <w:t xml:space="preserve"> муниципального района Рязанской области, утвержденные постановлением главного управления архитектуры и градостроительств</w:t>
      </w:r>
      <w:r>
        <w:rPr>
          <w:color w:val="auto"/>
          <w:sz w:val="28"/>
        </w:rPr>
        <w:t xml:space="preserve">а Рязанской области </w:t>
      </w:r>
      <w:r>
        <w:rPr>
          <w:rFonts w:eastAsia="Times New Roman" w:cs="Times New Roman"/>
          <w:color w:val="000000" w:themeColor="text1"/>
          <w:sz w:val="28"/>
        </w:rPr>
        <w:t>от 29.08.2023 № 395-п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Ильинское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</w:rPr>
        <w:t xml:space="preserve"> муниципального района Рязанской области», следующие изменения:</w:t>
      </w:r>
    </w:p>
    <w:p w:rsidR="0041406D" w:rsidRDefault="00895489">
      <w:pPr>
        <w:numPr>
          <w:ilvl w:val="0"/>
          <w:numId w:val="9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t xml:space="preserve">1)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41406D" w:rsidRDefault="00895489">
      <w:pPr>
        <w:pStyle w:val="ConsPlusNormal1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2)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p w:rsidR="0041406D" w:rsidRDefault="00895489">
      <w:pPr>
        <w:numPr>
          <w:ilvl w:val="0"/>
          <w:numId w:val="9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 xml:space="preserve">- </w:t>
      </w:r>
      <w:r>
        <w:rPr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  <w:t xml:space="preserve">«3.3 Зона инженерной инфраструктуры» изложить в редакции согласно приложению </w:t>
      </w:r>
      <w:r>
        <w:rPr>
          <w:color w:val="000000" w:themeColor="text1"/>
          <w:sz w:val="28"/>
          <w:szCs w:val="28"/>
        </w:rPr>
        <w:t xml:space="preserve">№ 2 </w:t>
      </w:r>
      <w:r>
        <w:rPr>
          <w:color w:val="000000" w:themeColor="text1"/>
          <w:sz w:val="28"/>
          <w:szCs w:val="27"/>
        </w:rPr>
        <w:t>к настояще</w:t>
      </w:r>
      <w:r>
        <w:rPr>
          <w:color w:val="000000" w:themeColor="text1"/>
          <w:sz w:val="28"/>
          <w:szCs w:val="28"/>
        </w:rPr>
        <w:t>му постановлению;</w:t>
      </w:r>
    </w:p>
    <w:p w:rsidR="0041406D" w:rsidRDefault="00895489">
      <w:pPr>
        <w:pStyle w:val="ConsPlusNormal1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 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«3.4 Зона транспортной инфраструктуры вне населенных пунктов» излож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41406D" w:rsidRDefault="00895489">
      <w:pPr>
        <w:pStyle w:val="ConsPlusNormal1"/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редакции согласно приложению № 3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</w:t>
      </w:r>
      <w:r>
        <w:rPr>
          <w:rFonts w:ascii="Times New Roman" w:hAnsi="Times New Roman"/>
          <w:color w:val="000000" w:themeColor="text1"/>
          <w:sz w:val="28"/>
          <w:szCs w:val="28"/>
        </w:rPr>
        <w:t>му постановлению;</w:t>
      </w:r>
    </w:p>
    <w:p w:rsidR="0041406D" w:rsidRDefault="00895489">
      <w:pPr>
        <w:pStyle w:val="ConsPlusNormal1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 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«4.2 Зона сельскохозяйственного использования» излож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ить в редакции согласно приложению № 4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</w:t>
      </w:r>
      <w:r>
        <w:rPr>
          <w:rFonts w:ascii="Times New Roman" w:hAnsi="Times New Roman"/>
          <w:color w:val="000000" w:themeColor="text1"/>
          <w:sz w:val="28"/>
          <w:szCs w:val="28"/>
        </w:rPr>
        <w:t>му постановлению.</w:t>
      </w:r>
    </w:p>
    <w:p w:rsidR="0041406D" w:rsidRDefault="00895489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</w:t>
        </w:r>
        <w:r>
          <w:rPr>
            <w:color w:val="auto"/>
            <w:sz w:val="28"/>
            <w:szCs w:val="28"/>
          </w:rPr>
          <w:t>го опубликования.</w:t>
        </w:r>
      </w:hyperlink>
    </w:p>
    <w:p w:rsidR="0041406D" w:rsidRDefault="00895489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41406D" w:rsidRDefault="00895489">
      <w:pPr>
        <w:pStyle w:val="ab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Ильинское</w:t>
      </w:r>
      <w:proofErr w:type="spellEnd"/>
      <w:r>
        <w:rPr>
          <w:color w:val="auto"/>
          <w:sz w:val="28"/>
          <w:szCs w:val="28"/>
        </w:rPr>
        <w:t xml:space="preserve"> сельское поселе</w:t>
      </w:r>
      <w:r>
        <w:rPr>
          <w:color w:val="auto"/>
          <w:sz w:val="28"/>
          <w:szCs w:val="28"/>
        </w:rPr>
        <w:t xml:space="preserve">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color w:val="auto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</w:t>
      </w:r>
      <w:r>
        <w:rPr>
          <w:rFonts w:eastAsia="Times New Roman" w:cs="Times New Roman"/>
          <w:color w:val="auto"/>
          <w:sz w:val="28"/>
          <w:szCs w:val="28"/>
        </w:rPr>
        <w:t>ребованиями Градостроительного кодекса Российской Федерации;</w:t>
      </w:r>
    </w:p>
    <w:p w:rsidR="0041406D" w:rsidRDefault="00895489">
      <w:pPr>
        <w:pStyle w:val="ab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auto"/>
          <w:sz w:val="28"/>
          <w:szCs w:val="28"/>
        </w:rPr>
        <w:t>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</w:t>
      </w:r>
      <w:r>
        <w:rPr>
          <w:rFonts w:eastAsia="Times New Roman" w:cs="Times New Roman"/>
          <w:color w:val="auto"/>
          <w:sz w:val="28"/>
          <w:szCs w:val="28"/>
        </w:rPr>
        <w:t xml:space="preserve">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 </w:t>
      </w:r>
      <w:r>
        <w:rPr>
          <w:rFonts w:eastAsia="Times New Roman" w:cs="Times New Roman"/>
          <w:color w:val="auto"/>
          <w:sz w:val="28"/>
        </w:rPr>
        <w:t>Единый государственный реестр недвижимости в соот</w:t>
      </w:r>
      <w:r>
        <w:rPr>
          <w:rFonts w:eastAsia="Times New Roman" w:cs="Times New Roman"/>
          <w:color w:val="auto"/>
          <w:sz w:val="28"/>
        </w:rPr>
        <w:t xml:space="preserve">ветствии с Федеральным законом </w:t>
      </w:r>
      <w:r>
        <w:rPr>
          <w:rFonts w:eastAsia="Times New Roman" w:cs="Times New Roman"/>
          <w:color w:val="auto"/>
          <w:sz w:val="28"/>
        </w:rPr>
        <w:br/>
        <w:t>от 13.07.2015 № 218-ФЗ «О государственной регистрации недвижимости».</w:t>
      </w:r>
    </w:p>
    <w:p w:rsidR="0041406D" w:rsidRDefault="00895489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1406D" w:rsidRDefault="0089548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в правовом департаменте аппарата Губернатора и Правительства Рязанской области;</w:t>
      </w:r>
    </w:p>
    <w:p w:rsidR="0041406D" w:rsidRDefault="0089548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1406D" w:rsidRDefault="00895489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в сети «Интернет».</w:t>
      </w:r>
    </w:p>
    <w:p w:rsidR="0041406D" w:rsidRDefault="00895489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</w:t>
      </w:r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</w:rPr>
        <w:t>Скопинск</w:t>
      </w:r>
      <w:r>
        <w:rPr>
          <w:color w:val="auto"/>
          <w:sz w:val="28"/>
          <w:szCs w:val="28"/>
        </w:rPr>
        <w:t>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Ильинское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</w:t>
      </w:r>
      <w:r>
        <w:rPr>
          <w:color w:val="auto"/>
          <w:sz w:val="28"/>
          <w:szCs w:val="28"/>
        </w:rPr>
        <w:t>зования в сети «Интернет», публикацию в средствах массовой информации.</w:t>
      </w:r>
    </w:p>
    <w:p w:rsidR="0041406D" w:rsidRDefault="00895489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1406D" w:rsidRDefault="0041406D">
      <w:pPr>
        <w:widowControl w:val="0"/>
        <w:ind w:firstLine="850"/>
        <w:jc w:val="both"/>
        <w:rPr>
          <w:color w:val="auto"/>
          <w:sz w:val="28"/>
        </w:rPr>
      </w:pPr>
    </w:p>
    <w:p w:rsidR="0041406D" w:rsidRDefault="0041406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1406D" w:rsidRDefault="0089548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41406D">
      <w:headerReference w:type="default" r:id="rId9"/>
      <w:pgSz w:w="11906" w:h="16838"/>
      <w:pgMar w:top="794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89" w:rsidRDefault="00895489">
      <w:pPr>
        <w:pStyle w:val="30"/>
      </w:pPr>
      <w:r>
        <w:separator/>
      </w:r>
    </w:p>
  </w:endnote>
  <w:endnote w:type="continuationSeparator" w:id="0">
    <w:p w:rsidR="00895489" w:rsidRDefault="0089548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89" w:rsidRDefault="00895489">
      <w:pPr>
        <w:pStyle w:val="30"/>
      </w:pPr>
      <w:r>
        <w:separator/>
      </w:r>
    </w:p>
  </w:footnote>
  <w:footnote w:type="continuationSeparator" w:id="0">
    <w:p w:rsidR="00895489" w:rsidRDefault="0089548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D" w:rsidRDefault="0089548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1406D" w:rsidRDefault="0041406D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27C"/>
    <w:multiLevelType w:val="hybridMultilevel"/>
    <w:tmpl w:val="92C04F0C"/>
    <w:lvl w:ilvl="0" w:tplc="043E1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9BA9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0C6C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8E73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460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C6C7C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4EE11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A89B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AA9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73CAF"/>
    <w:multiLevelType w:val="multilevel"/>
    <w:tmpl w:val="08D8C8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40264DA"/>
    <w:multiLevelType w:val="multilevel"/>
    <w:tmpl w:val="7B2A9C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49B6F64"/>
    <w:multiLevelType w:val="multilevel"/>
    <w:tmpl w:val="3056C3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B5E4B51"/>
    <w:multiLevelType w:val="multilevel"/>
    <w:tmpl w:val="6472D3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D2F6C9B"/>
    <w:multiLevelType w:val="hybridMultilevel"/>
    <w:tmpl w:val="6BEC93EA"/>
    <w:lvl w:ilvl="0" w:tplc="114AC80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E9CB2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EADC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26A17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6022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36E8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6008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464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3644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F061A95"/>
    <w:multiLevelType w:val="multilevel"/>
    <w:tmpl w:val="9A7E4F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05E16E2"/>
    <w:multiLevelType w:val="hybridMultilevel"/>
    <w:tmpl w:val="13561F66"/>
    <w:lvl w:ilvl="0" w:tplc="E466BD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54A9D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347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A43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2E0E1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3CE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BE801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BA07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3E1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31D78E2"/>
    <w:multiLevelType w:val="multilevel"/>
    <w:tmpl w:val="BA1438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9FB6738"/>
    <w:multiLevelType w:val="multilevel"/>
    <w:tmpl w:val="72DA91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EF83806"/>
    <w:multiLevelType w:val="multilevel"/>
    <w:tmpl w:val="4D82F9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0102C0F"/>
    <w:multiLevelType w:val="multilevel"/>
    <w:tmpl w:val="5748DD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4367257"/>
    <w:multiLevelType w:val="multilevel"/>
    <w:tmpl w:val="58E858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4783F3D"/>
    <w:multiLevelType w:val="multilevel"/>
    <w:tmpl w:val="F30464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4B72CE9"/>
    <w:multiLevelType w:val="multilevel"/>
    <w:tmpl w:val="259424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23E333D"/>
    <w:multiLevelType w:val="multilevel"/>
    <w:tmpl w:val="4BD0DE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60F157A"/>
    <w:multiLevelType w:val="multilevel"/>
    <w:tmpl w:val="685E54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6D83753"/>
    <w:multiLevelType w:val="multilevel"/>
    <w:tmpl w:val="422057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B840052"/>
    <w:multiLevelType w:val="multilevel"/>
    <w:tmpl w:val="167603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EF27E3E"/>
    <w:multiLevelType w:val="multilevel"/>
    <w:tmpl w:val="50342F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54821E7"/>
    <w:multiLevelType w:val="multilevel"/>
    <w:tmpl w:val="E95ACC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88F6203"/>
    <w:multiLevelType w:val="multilevel"/>
    <w:tmpl w:val="E7229F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90177DB"/>
    <w:multiLevelType w:val="multilevel"/>
    <w:tmpl w:val="51EE72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9D80D5D"/>
    <w:multiLevelType w:val="multilevel"/>
    <w:tmpl w:val="908CE0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C4D3363"/>
    <w:multiLevelType w:val="multilevel"/>
    <w:tmpl w:val="C6E02E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C98052F"/>
    <w:multiLevelType w:val="multilevel"/>
    <w:tmpl w:val="A4304B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08B0C27"/>
    <w:multiLevelType w:val="multilevel"/>
    <w:tmpl w:val="726054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7934CA9"/>
    <w:multiLevelType w:val="multilevel"/>
    <w:tmpl w:val="AD7ABC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95B220F"/>
    <w:multiLevelType w:val="multilevel"/>
    <w:tmpl w:val="29F856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B4627BD"/>
    <w:multiLevelType w:val="multilevel"/>
    <w:tmpl w:val="DEFC25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4BD4AED"/>
    <w:multiLevelType w:val="multilevel"/>
    <w:tmpl w:val="E12C06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B1F20C9"/>
    <w:multiLevelType w:val="hybridMultilevel"/>
    <w:tmpl w:val="E2D254F4"/>
    <w:lvl w:ilvl="0" w:tplc="A156CA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17EE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B42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AC1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F0FD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24DF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A861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1E81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1C3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11"/>
  </w:num>
  <w:num w:numId="5">
    <w:abstractNumId w:val="8"/>
  </w:num>
  <w:num w:numId="6">
    <w:abstractNumId w:val="10"/>
  </w:num>
  <w:num w:numId="7">
    <w:abstractNumId w:val="24"/>
  </w:num>
  <w:num w:numId="8">
    <w:abstractNumId w:val="31"/>
  </w:num>
  <w:num w:numId="9">
    <w:abstractNumId w:val="7"/>
  </w:num>
  <w:num w:numId="10">
    <w:abstractNumId w:val="27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26"/>
  </w:num>
  <w:num w:numId="16">
    <w:abstractNumId w:val="20"/>
  </w:num>
  <w:num w:numId="17">
    <w:abstractNumId w:val="17"/>
  </w:num>
  <w:num w:numId="18">
    <w:abstractNumId w:val="3"/>
  </w:num>
  <w:num w:numId="19">
    <w:abstractNumId w:val="0"/>
  </w:num>
  <w:num w:numId="20">
    <w:abstractNumId w:val="22"/>
  </w:num>
  <w:num w:numId="21">
    <w:abstractNumId w:val="4"/>
  </w:num>
  <w:num w:numId="22">
    <w:abstractNumId w:val="2"/>
  </w:num>
  <w:num w:numId="23">
    <w:abstractNumId w:val="28"/>
  </w:num>
  <w:num w:numId="24">
    <w:abstractNumId w:val="16"/>
  </w:num>
  <w:num w:numId="25">
    <w:abstractNumId w:val="18"/>
  </w:num>
  <w:num w:numId="26">
    <w:abstractNumId w:val="6"/>
  </w:num>
  <w:num w:numId="27">
    <w:abstractNumId w:val="13"/>
  </w:num>
  <w:num w:numId="28">
    <w:abstractNumId w:val="19"/>
  </w:num>
  <w:num w:numId="29">
    <w:abstractNumId w:val="12"/>
  </w:num>
  <w:num w:numId="30">
    <w:abstractNumId w:val="25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6D"/>
    <w:rsid w:val="001645F3"/>
    <w:rsid w:val="0041406D"/>
    <w:rsid w:val="008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3DF3"/>
  <w15:docId w15:val="{D0F0B715-5460-4882-A82C-834C0140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224</cp:revision>
  <dcterms:created xsi:type="dcterms:W3CDTF">2024-06-14T08:59:00Z</dcterms:created>
  <dcterms:modified xsi:type="dcterms:W3CDTF">2025-09-25T13:54:00Z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