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74" w:rsidRDefault="007B788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B74" w:rsidRDefault="007B788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14B74" w:rsidRDefault="007B788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14B74" w:rsidRDefault="00314B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14B74" w:rsidRDefault="00314B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14B74" w:rsidRDefault="007B788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14B74" w:rsidRDefault="00314B74">
      <w:pPr>
        <w:tabs>
          <w:tab w:val="left" w:pos="709"/>
        </w:tabs>
        <w:jc w:val="center"/>
        <w:rPr>
          <w:sz w:val="28"/>
        </w:rPr>
      </w:pPr>
    </w:p>
    <w:p w:rsidR="00314B74" w:rsidRDefault="00314B74">
      <w:pPr>
        <w:tabs>
          <w:tab w:val="left" w:pos="709"/>
        </w:tabs>
        <w:jc w:val="center"/>
        <w:rPr>
          <w:sz w:val="28"/>
        </w:rPr>
      </w:pPr>
    </w:p>
    <w:p w:rsidR="00314B74" w:rsidRDefault="00BA269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66C64">
        <w:rPr>
          <w:sz w:val="28"/>
        </w:rPr>
        <w:t>29</w:t>
      </w:r>
      <w:r>
        <w:rPr>
          <w:sz w:val="28"/>
        </w:rPr>
        <w:t>»</w:t>
      </w:r>
      <w:r w:rsidR="00666C64">
        <w:rPr>
          <w:sz w:val="28"/>
        </w:rPr>
        <w:t xml:space="preserve"> сентября </w:t>
      </w:r>
      <w:r>
        <w:rPr>
          <w:sz w:val="28"/>
        </w:rPr>
        <w:t>2025</w:t>
      </w:r>
      <w:r w:rsidR="007B7881">
        <w:rPr>
          <w:sz w:val="28"/>
        </w:rPr>
        <w:t xml:space="preserve"> г.                                                                      </w:t>
      </w:r>
      <w:r w:rsidR="00666C64">
        <w:rPr>
          <w:sz w:val="28"/>
        </w:rPr>
        <w:t xml:space="preserve">                  </w:t>
      </w:r>
      <w:r w:rsidR="007B7881">
        <w:rPr>
          <w:sz w:val="28"/>
        </w:rPr>
        <w:t xml:space="preserve">  № </w:t>
      </w:r>
      <w:r w:rsidR="00666C64">
        <w:rPr>
          <w:sz w:val="28"/>
        </w:rPr>
        <w:t>837-п</w:t>
      </w:r>
    </w:p>
    <w:p w:rsidR="00314B74" w:rsidRDefault="007B788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14B74">
        <w:trPr>
          <w:trHeight w:val="1515"/>
        </w:trPr>
        <w:tc>
          <w:tcPr>
            <w:tcW w:w="9923" w:type="dxa"/>
          </w:tcPr>
          <w:p w:rsidR="00314B74" w:rsidRDefault="00314B7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D40A55" w:rsidRPr="009E1DC1" w:rsidRDefault="00D40A55" w:rsidP="00D40A55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E1DC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изменений в документацию по планировке территории, подлежащей комплексному развитию, по адресу: Рязанская область, </w:t>
            </w:r>
          </w:p>
          <w:p w:rsidR="00314B74" w:rsidRPr="003338BF" w:rsidRDefault="00D40A55" w:rsidP="00D40A55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DC1">
              <w:rPr>
                <w:rFonts w:ascii="Times New Roman" w:hAnsi="Times New Roman" w:cs="Times New Roman"/>
                <w:sz w:val="28"/>
                <w:szCs w:val="28"/>
              </w:rPr>
              <w:t>Рязанский район, Дядьковское сельское поселение, с. Дядьково</w:t>
            </w:r>
          </w:p>
          <w:bookmarkEnd w:id="0"/>
          <w:p w:rsidR="003338BF" w:rsidRDefault="003338B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B74">
        <w:tc>
          <w:tcPr>
            <w:tcW w:w="9923" w:type="dxa"/>
          </w:tcPr>
          <w:p w:rsidR="00D40A55" w:rsidRDefault="00D40A55" w:rsidP="00D40A55">
            <w:pPr>
              <w:suppressAutoHyphens w:val="0"/>
              <w:autoSpaceDE w:val="0"/>
              <w:autoSpaceDN w:val="0"/>
              <w:adjustRightInd w:val="0"/>
              <w:ind w:firstLine="743"/>
              <w:jc w:val="both"/>
              <w:rPr>
                <w:rFonts w:cs="Times New Roman"/>
                <w:sz w:val="28"/>
                <w:szCs w:val="28"/>
              </w:rPr>
            </w:pPr>
            <w:r w:rsidRPr="009E1DC1">
              <w:rPr>
                <w:rFonts w:cs="Times New Roman"/>
                <w:sz w:val="28"/>
                <w:szCs w:val="28"/>
              </w:rPr>
              <w:t xml:space="preserve">На основании статьи 45 Градостроительного кодекса Российской Федерации, статьи 2 Закона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rFonts w:cs="Times New Roman"/>
                <w:sz w:val="28"/>
                <w:szCs w:val="28"/>
              </w:rPr>
              <w:t xml:space="preserve">заявления ООО «ТСК «Реконструкция», </w:t>
            </w:r>
            <w:r w:rsidRPr="009E1DC1">
              <w:rPr>
                <w:rFonts w:cs="Times New Roman"/>
                <w:sz w:val="28"/>
                <w:szCs w:val="28"/>
              </w:rPr>
              <w:t>руководствуясь постановлением Правительства Рязанской области от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E1DC1">
              <w:rPr>
                <w:rFonts w:cs="Times New Roman"/>
                <w:sz w:val="28"/>
                <w:szCs w:val="28"/>
              </w:rPr>
              <w:t>06.08.2008 № 153 «Об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9E1DC1">
              <w:rPr>
                <w:rFonts w:cs="Times New Roman"/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9E1DC1">
              <w:rPr>
                <w:rFonts w:cs="Times New Roman"/>
                <w:sz w:val="28"/>
                <w:szCs w:val="28"/>
              </w:rPr>
              <w:t xml:space="preserve">градостроительства Рязанской области», </w:t>
            </w:r>
            <w:r>
              <w:rPr>
                <w:rFonts w:cs="Times New Roman"/>
                <w:color w:val="auto"/>
                <w:sz w:val="28"/>
                <w:szCs w:val="28"/>
              </w:rPr>
              <w:t>постановлением</w:t>
            </w:r>
            <w:r w:rsidRPr="009E1DC1">
              <w:rPr>
                <w:rFonts w:cs="Times New Roman"/>
                <w:color w:val="auto"/>
                <w:sz w:val="28"/>
                <w:szCs w:val="28"/>
              </w:rPr>
              <w:t xml:space="preserve"> Правительства Рязанской области от 06.09.2022 № 320 «</w:t>
            </w:r>
            <w:r w:rsidRPr="009E1DC1">
              <w:rPr>
                <w:rFonts w:cs="Times New Roman"/>
                <w:sz w:val="28"/>
                <w:szCs w:val="28"/>
                <w:lang w:bidi="ar-SA"/>
              </w:rPr>
              <w:t>Об установлении случаев утверждения проектов генеральных планов, правил землепользования и</w:t>
            </w:r>
            <w:r>
              <w:rPr>
                <w:rFonts w:cs="Times New Roman"/>
                <w:sz w:val="28"/>
                <w:szCs w:val="28"/>
                <w:lang w:bidi="ar-SA"/>
              </w:rPr>
              <w:t> </w:t>
            </w:r>
            <w:r w:rsidRPr="009E1DC1">
              <w:rPr>
                <w:rFonts w:cs="Times New Roman"/>
                <w:sz w:val="28"/>
                <w:szCs w:val="28"/>
                <w:lang w:bidi="ar-SA"/>
              </w:rPr>
              <w:t>застройки, планировки и межевания территории без проведения общественных обсуждений или</w:t>
            </w:r>
            <w:r>
              <w:rPr>
                <w:rFonts w:cs="Times New Roman"/>
                <w:sz w:val="28"/>
                <w:szCs w:val="28"/>
                <w:lang w:bidi="ar-SA"/>
              </w:rPr>
              <w:t> </w:t>
            </w:r>
            <w:r w:rsidRPr="009E1DC1">
              <w:rPr>
                <w:rFonts w:cs="Times New Roman"/>
                <w:sz w:val="28"/>
                <w:szCs w:val="28"/>
                <w:lang w:bidi="ar-SA"/>
              </w:rPr>
              <w:t>публичных слушаний</w:t>
            </w:r>
            <w:r>
              <w:rPr>
                <w:rFonts w:cs="Times New Roman"/>
                <w:sz w:val="28"/>
                <w:szCs w:val="28"/>
                <w:lang w:bidi="ar-SA"/>
              </w:rPr>
              <w:t>»</w:t>
            </w:r>
            <w:r w:rsidRPr="009E1DC1">
              <w:rPr>
                <w:rFonts w:cs="Times New Roman"/>
                <w:color w:val="auto"/>
                <w:sz w:val="28"/>
                <w:szCs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9E1DC1">
              <w:rPr>
                <w:rFonts w:cs="Times New Roman"/>
                <w:sz w:val="28"/>
                <w:szCs w:val="28"/>
              </w:rPr>
              <w:t>главное управление архитектуры и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9E1DC1">
              <w:rPr>
                <w:rFonts w:cs="Times New Roman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D40A55" w:rsidRPr="00092469" w:rsidRDefault="00D40A55" w:rsidP="00D40A55">
            <w:pPr>
              <w:pStyle w:val="af6"/>
              <w:widowControl w:val="0"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>Утвердить изменения в документацию по планировке территории, подлежащей комплексному развитию, по адресу: Рязанская область, Рязанский район, Дядьковское сельское поселение, с. Дядьково</w:t>
            </w:r>
            <w:r w:rsidRPr="000924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утвержденную постановлением главного управления архитектуры и градостроительства Рязанской области от 25.10.2023 № 520-п «</w:t>
            </w: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>планировке территории, подлежащей комплексному развитию, по адресу: Рязанская область, Рязанский район, Дядьковское сельское поселение,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>Дядьково», изложив пункт 4 раздела 1.1.2 Положения об очередности планируемого развития территории в редакции</w:t>
            </w:r>
            <w:r w:rsidRPr="000924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согласно приложению к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09246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настоящему постановлению.</w:t>
            </w:r>
          </w:p>
          <w:p w:rsidR="00D40A55" w:rsidRPr="009E1DC1" w:rsidRDefault="00D40A55" w:rsidP="00D40A5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Государственному казенному учреждению Рязанской области </w:t>
            </w: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«Центр градостроительного развития Рязанской области» обеспечить размещение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внесения изменений в </w:t>
            </w: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планировке территории 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государственных информационных системах обеспечения 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радостроительной деятельности в </w:t>
            </w: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соответствии с требованиями Градостроительного кодекса Российской Федерации.</w:t>
            </w:r>
          </w:p>
          <w:p w:rsidR="00D40A55" w:rsidRPr="009E1DC1" w:rsidRDefault="008D60B3" w:rsidP="00D40A55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spacing w:after="0" w:line="240" w:lineRule="auto"/>
              <w:ind w:left="0" w:firstLine="743"/>
              <w:jc w:val="both"/>
              <w:rPr>
                <w:rFonts w:cs="Times New Roman"/>
                <w:sz w:val="28"/>
                <w:szCs w:val="28"/>
              </w:rPr>
            </w:pPr>
            <w:hyperlink r:id="rId8">
              <w:r w:rsidR="00D40A55" w:rsidRPr="009E1DC1">
                <w:rPr>
                  <w:rFonts w:cs="Times New Roman"/>
                  <w:sz w:val="28"/>
                  <w:szCs w:val="28"/>
                  <w:shd w:val="clear" w:color="auto" w:fill="FFFFFF"/>
                </w:rPr>
                <w:t>Отделу кадровой работы и делопроизводства обеспечить:</w:t>
              </w:r>
            </w:hyperlink>
          </w:p>
          <w:p w:rsidR="00D40A55" w:rsidRPr="009E1DC1" w:rsidRDefault="00D40A55" w:rsidP="00D40A5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D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D40A55" w:rsidRPr="00092469" w:rsidRDefault="00D40A55" w:rsidP="00D40A5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9246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40A55" w:rsidRPr="00092469" w:rsidRDefault="008D60B3" w:rsidP="00D40A5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9">
              <w:r w:rsidR="00D40A55" w:rsidRPr="00092469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  </w:r>
            </w:hyperlink>
          </w:p>
          <w:p w:rsidR="00D40A55" w:rsidRDefault="00D40A55" w:rsidP="00D40A5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>Предложить главе муниципального образования – Рязанский муниципальный район Рязанской области, главе муниципального образования – Дядьковское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D40A55" w:rsidRPr="00092469" w:rsidRDefault="00D40A55" w:rsidP="00D40A5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ind w:left="0" w:firstLine="743"/>
              <w:jc w:val="both"/>
            </w:pPr>
            <w:r w:rsidRPr="0009246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D40A55" w:rsidRDefault="00D40A55" w:rsidP="00D40A55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418"/>
              </w:tabs>
              <w:ind w:left="0" w:firstLine="743"/>
              <w:jc w:val="both"/>
            </w:pPr>
            <w:r w:rsidRPr="0009246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Pr="0009246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 заместителя начальника главного управления архитектуры и градостроительства Рязанской области Т.С. Попкову.</w:t>
            </w:r>
          </w:p>
          <w:p w:rsidR="00314B74" w:rsidRDefault="00314B7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55" w:rsidRDefault="00D40A55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B74">
        <w:tc>
          <w:tcPr>
            <w:tcW w:w="9923" w:type="dxa"/>
          </w:tcPr>
          <w:p w:rsidR="00314B74" w:rsidRDefault="00042931" w:rsidP="0004293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7B788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        </w:t>
            </w:r>
            <w:r w:rsidR="007B7881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7B788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314B74" w:rsidRDefault="00314B74">
      <w:pPr>
        <w:tabs>
          <w:tab w:val="left" w:pos="1380"/>
        </w:tabs>
      </w:pPr>
    </w:p>
    <w:sectPr w:rsidR="00314B74">
      <w:headerReference w:type="default" r:id="rId10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0B3" w:rsidRDefault="008D60B3">
      <w:r>
        <w:separator/>
      </w:r>
    </w:p>
  </w:endnote>
  <w:endnote w:type="continuationSeparator" w:id="0">
    <w:p w:rsidR="008D60B3" w:rsidRDefault="008D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0B3" w:rsidRDefault="008D60B3">
      <w:r>
        <w:separator/>
      </w:r>
    </w:p>
  </w:footnote>
  <w:footnote w:type="continuationSeparator" w:id="0">
    <w:p w:rsidR="008D60B3" w:rsidRDefault="008D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74" w:rsidRDefault="007B7881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66C6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14B74" w:rsidRDefault="00314B7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2D34"/>
    <w:multiLevelType w:val="multilevel"/>
    <w:tmpl w:val="C9A0B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B361565"/>
    <w:multiLevelType w:val="multilevel"/>
    <w:tmpl w:val="D2664A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5585A2E"/>
    <w:multiLevelType w:val="multilevel"/>
    <w:tmpl w:val="ACBC2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F73506"/>
    <w:multiLevelType w:val="multilevel"/>
    <w:tmpl w:val="9C5E32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B74"/>
    <w:rsid w:val="00042931"/>
    <w:rsid w:val="00052688"/>
    <w:rsid w:val="00083737"/>
    <w:rsid w:val="00314B74"/>
    <w:rsid w:val="003338BF"/>
    <w:rsid w:val="005C55F2"/>
    <w:rsid w:val="00666C64"/>
    <w:rsid w:val="007B7881"/>
    <w:rsid w:val="008D60B3"/>
    <w:rsid w:val="00BA269A"/>
    <w:rsid w:val="00D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D8BD"/>
  <w15:docId w15:val="{6149DB05-CB00-46E4-9222-DBA1B0CD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E8AD4C8B953E665CB4E331ADB5B93D1EE8D679BB2B6FE23EF4D3BA3C6BCB7E16871E2D127E171091C6ED0C39227BA4347946AD6BED3B27FB984D51O65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E8AD4C8B953E665CB4E331ADB5B93D1EE8D679BB2B6FE23EF4D3BA3C6BCB7E16871E2D127E171091C6ED0C39227BA4347946AD6BED3B27FB984D51O65E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User214</cp:lastModifiedBy>
  <cp:revision>451</cp:revision>
  <cp:lastPrinted>2024-06-13T14:47:00Z</cp:lastPrinted>
  <dcterms:created xsi:type="dcterms:W3CDTF">2022-03-09T16:26:00Z</dcterms:created>
  <dcterms:modified xsi:type="dcterms:W3CDTF">2025-09-29T08:37:00Z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