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>
        <w:rPr>
          <w:sz w:val="24"/>
          <w:szCs w:val="24"/>
          <w14:ligatures w14:val="none"/>
        </w:rPr>
      </w:r>
      <w:r/>
    </w:p>
    <w:p>
      <w:pPr>
        <w:ind w:left="6520" w:right="-278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</w:r>
      <w:r/>
    </w:p>
    <w:p>
      <w:pPr>
        <w:ind w:left="6520" w:right="-278" w:firstLine="0"/>
        <w:jc w:val="left"/>
        <w:spacing w:before="0"/>
        <w:rPr>
          <w:sz w:val="23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16 сентября 2025 г. </w:t>
      </w:r>
      <w:r>
        <w:rPr>
          <w:sz w:val="24"/>
          <w:szCs w:val="24"/>
        </w:rPr>
        <w:t xml:space="preserve">№ 802-п</w:t>
      </w:r>
      <w:r>
        <w:rPr>
          <w:sz w:val="24"/>
          <w:szCs w:val="24"/>
        </w:rPr>
      </w:r>
      <w:r/>
    </w:p>
    <w:p>
      <w:pPr>
        <w:pStyle w:val="818"/>
        <w:spacing w:before="38"/>
        <w:rPr>
          <w:sz w:val="23"/>
          <w:szCs w:val="23"/>
        </w:rPr>
      </w:pPr>
      <w:r>
        <w:rPr>
          <w:sz w:val="23"/>
        </w:rPr>
      </w:r>
      <w:r>
        <w:rPr>
          <w:sz w:val="23"/>
        </w:rPr>
      </w:r>
      <w:r/>
    </w:p>
    <w:p>
      <w:pPr>
        <w:pStyle w:val="818"/>
        <w:spacing w:before="38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/>
    </w:p>
    <w:p>
      <w:pPr>
        <w:pStyle w:val="818"/>
        <w:spacing w:before="38"/>
        <w:rPr>
          <w:sz w:val="23"/>
          <w:szCs w:val="23"/>
        </w:rPr>
      </w:pPr>
      <w:r>
        <w:rPr>
          <w:sz w:val="23"/>
        </w:rPr>
      </w:r>
      <w:r/>
    </w:p>
    <w:p>
      <w:pPr>
        <w:pStyle w:val="818"/>
        <w:ind w:left="82" w:right="404"/>
        <w:jc w:val="center"/>
        <w:spacing w:line="249" w:lineRule="auto"/>
        <w:rPr>
          <w:sz w:val="32"/>
          <w:szCs w:val="32"/>
        </w:rPr>
      </w:pPr>
      <w:r>
        <w:rPr>
          <w:sz w:val="32"/>
          <w:szCs w:val="32"/>
        </w:rPr>
        <w:t xml:space="preserve">Внесение изменений в правила землепользования и застройки муниципального образовани</w:t>
      </w:r>
      <w:r>
        <w:rPr>
          <w:sz w:val="32"/>
          <w:szCs w:val="32"/>
        </w:rPr>
        <w:t xml:space="preserve">я </w:t>
      </w:r>
      <w:r>
        <w:rPr>
          <w:sz w:val="32"/>
          <w:szCs w:val="32"/>
        </w:rPr>
        <w:t xml:space="preserve">–</w:t>
      </w:r>
      <w:r>
        <w:rPr>
          <w:sz w:val="32"/>
          <w:szCs w:val="32"/>
        </w:rPr>
        <w:t xml:space="preserve"> Б</w:t>
      </w:r>
      <w:r>
        <w:rPr>
          <w:sz w:val="32"/>
          <w:szCs w:val="32"/>
        </w:rPr>
        <w:t xml:space="preserve">орисовское сельское поселение Александро-Невского муниципального района Рязанской области </w:t>
        <w:br/>
        <w:t xml:space="preserve">в части изменения территориальной зоны земельных участков</w:t>
      </w:r>
      <w:r>
        <w:rPr>
          <w:sz w:val="32"/>
          <w:szCs w:val="32"/>
        </w:rPr>
      </w:r>
      <w:r/>
    </w:p>
    <w:p>
      <w:pPr>
        <w:pStyle w:val="818"/>
        <w:ind w:left="9" w:right="332"/>
        <w:jc w:val="center"/>
        <w:spacing w:before="3" w:line="249" w:lineRule="auto"/>
      </w:pPr>
      <w:r>
        <w:rPr>
          <w:sz w:val="32"/>
          <w:szCs w:val="32"/>
        </w:rPr>
        <w:t xml:space="preserve">с кадастровыми номерами 62:09:0030210:249 и 62:09:0030210:250</w:t>
      </w:r>
      <w:r>
        <w:rPr>
          <w:spacing w:val="80"/>
          <w:sz w:val="32"/>
          <w:szCs w:val="32"/>
        </w:rPr>
        <w:t xml:space="preserve"> </w:t>
      </w:r>
      <w:r>
        <w:rPr>
          <w:sz w:val="32"/>
          <w:szCs w:val="32"/>
        </w:rPr>
        <w:t xml:space="preserve">с зоны «Производственная зона (3.1)» на зону «Зона сельскохозяйственных угодий»</w:t>
      </w:r>
      <w:r/>
    </w:p>
    <w:p>
      <w:pPr>
        <w:ind w:left="-1" w:right="191" w:firstLine="0"/>
        <w:jc w:val="center"/>
        <w:spacing w:before="392"/>
        <w:rPr>
          <w:sz w:val="28"/>
        </w:rPr>
      </w:pPr>
      <w:r>
        <w:rPr>
          <w:sz w:val="28"/>
        </w:rPr>
        <w:t xml:space="preserve">Фрагмент карты градостроительного </w:t>
      </w:r>
      <w:r>
        <w:rPr>
          <w:spacing w:val="-2"/>
          <w:sz w:val="28"/>
        </w:rPr>
        <w:t xml:space="preserve">зонирования</w:t>
      </w:r>
      <w:r/>
    </w:p>
    <w:p>
      <w:pPr>
        <w:ind w:left="-1" w:right="323" w:firstLine="0"/>
        <w:jc w:val="center"/>
        <w:spacing w:before="27"/>
        <w:rPr>
          <w:sz w:val="27"/>
        </w:rPr>
      </w:pPr>
      <w:r>
        <w:rPr>
          <w:sz w:val="27"/>
        </w:rPr>
        <w:t xml:space="preserve">Масштаб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 xml:space="preserve">1:16000</w:t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spacing w:before="6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2806632</wp:posOffset>
                </wp:positionH>
                <wp:positionV relativeFrom="paragraph">
                  <wp:posOffset>205219</wp:posOffset>
                </wp:positionV>
                <wp:extent cx="2029460" cy="189293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9460" cy="1892935"/>
                          <a:chExt cx="2029460" cy="18929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468202" y="1887088"/>
                                </a:move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lnTo>
                                  <a:pt x="708085" y="100261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769677" y="128358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398489" y="394455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15289" y="55365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057977" y="259866"/>
                                </a:move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679898" y="1195424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close/>
                              </a:path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1014651" y="240092"/>
                                </a:lnTo>
                                <a:lnTo>
                                  <a:pt x="679898" y="1195424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3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21.0pt;mso-position-horizontal:absolute;mso-position-vertical-relative:text;margin-top:16.2pt;mso-position-vertical:absolute;width:159.8pt;height:149.0pt;mso-wrap-distance-left:0.0pt;mso-wrap-distance-top:0.0pt;mso-wrap-distance-right:0.0pt;mso-wrap-distance-bottom:0.0pt;" coordorigin="0,0" coordsize="20294,18929">
                <v:shape id="shape 1" o:spid="_x0000_s1" style="position:absolute;left:26;top:26;width:20243;height:18872;visibility:visible;" path="m72525,99991l0,76051l7366,53488l24838,0l28748,2046l34977,5313l52262,13769l62299,18553l73975,22593l86981,26421l87396,24808l99970,29493l72525,99991xe" coordsize="100000,100000" fillcolor="#CFDFAF">
                  <v:path textboxrect="0,0,100000,100000"/>
                  <w10:wrap type="topAndBottom"/>
                </v:shape>
                <v:shape id="shape 2" o:spid="_x0000_s2" style="position:absolute;left:26;top:26;width:20243;height:18872;visibility:visible;" path="m28748,2046l34977,5313l38019,6801l50120,12720l52262,13769l62299,18553l69081,20900l73975,22593l86981,26421l87396,24808l99549,29336l99970,29493l72525,99991l0,76051l7366,53488l23903,2866l24838,0l28748,2046xe" coordsize="100000,100000" filled="f" strokecolor="#000000" strokeweight="0.42pt">
                  <v:path textboxrect="0,0,100000,100000"/>
                  <v:stroke dashstyle="solid"/>
                </v:shape>
                <v:shape id="shape 3" o:spid="_x0000_s3" style="position:absolute;left:26;top:26;width:20243;height:18872;visibility:visible;" path="m52262,13769l62299,18553l73975,22593l86981,26421l87396,24808l99970,29493l72525,99991l0,76051l7366,53488l33583,63343l50120,12720l52262,13769xem28748,2046l34977,5313l50120,12720l33583,63343l7366,53488l23903,2866l24838,0l28748,2046xe" coordsize="100000,100000" filled="f" strokecolor="#000000" strokeweight="0.27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spacing w:before="182"/>
        <w:rPr>
          <w:sz w:val="20"/>
        </w:rPr>
      </w:pPr>
      <w:r>
        <w:rPr>
          <w:sz w:val="20"/>
        </w:rPr>
      </w:r>
      <w:r/>
    </w:p>
    <w:p>
      <w:pPr>
        <w:pStyle w:val="8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600" w:right="425" w:bottom="280" w:left="992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spacing w:before="40"/>
        <w:rPr>
          <w:sz w:val="20"/>
        </w:rPr>
      </w:pPr>
      <w:r>
        <w:rPr>
          <w:sz w:val="20"/>
        </w:rPr>
      </w:r>
      <w:r/>
    </w:p>
    <w:p>
      <w:pPr>
        <w:ind w:left="1816" w:right="0" w:firstLine="0"/>
        <w:jc w:val="left"/>
        <w:spacing w:before="0"/>
        <w:rPr>
          <w:sz w:val="20"/>
        </w:rPr>
      </w:pPr>
      <w:r>
        <w:rPr>
          <w:spacing w:val="-2"/>
          <w:sz w:val="20"/>
        </w:rPr>
        <w:t xml:space="preserve">701010501</w:t>
      </w:r>
      <w:r/>
    </w:p>
    <w:p>
      <w:pPr>
        <w:spacing w:before="0" w:line="240" w:lineRule="auto"/>
        <w:rPr>
          <w:sz w:val="20"/>
        </w:rPr>
      </w:pPr>
      <w:r>
        <w:br w:type="column"/>
      </w:r>
      <w:r>
        <w:rPr>
          <w:sz w:val="20"/>
        </w:rPr>
      </w:r>
      <w:r/>
    </w:p>
    <w:p>
      <w:pPr>
        <w:pStyle w:val="818"/>
        <w:spacing w:before="53"/>
        <w:rPr>
          <w:sz w:val="20"/>
        </w:rPr>
      </w:pPr>
      <w:r>
        <w:rPr>
          <w:sz w:val="20"/>
        </w:rPr>
      </w:r>
      <w:r/>
    </w:p>
    <w:p>
      <w:pPr>
        <w:ind w:left="465" w:right="0" w:firstLine="0"/>
        <w:jc w:val="left"/>
        <w:spacing w:before="1"/>
        <w:rPr>
          <w:sz w:val="20"/>
        </w:rPr>
      </w:pPr>
      <w:r>
        <w:rPr>
          <w:spacing w:val="-6"/>
          <w:sz w:val="20"/>
        </w:rPr>
        <w:t xml:space="preserve">сущ.</w:t>
      </w:r>
      <w:r/>
    </w:p>
    <w:p>
      <w:pPr>
        <w:ind w:left="302" w:right="0" w:firstLine="0"/>
        <w:jc w:val="left"/>
        <w:spacing w:before="52"/>
        <w:rPr>
          <w:sz w:val="31"/>
        </w:rPr>
      </w:pPr>
      <w:r>
        <w:br w:type="column"/>
      </w:r>
      <w:r>
        <w:rPr>
          <w:sz w:val="31"/>
        </w:rPr>
        <w:t xml:space="preserve">Условные</w:t>
      </w:r>
      <w:r>
        <w:rPr>
          <w:spacing w:val="-11"/>
          <w:sz w:val="31"/>
        </w:rPr>
        <w:t xml:space="preserve"> </w:t>
      </w:r>
      <w:r>
        <w:rPr>
          <w:spacing w:val="-2"/>
          <w:sz w:val="31"/>
        </w:rPr>
        <w:t xml:space="preserve">обозначения</w:t>
      </w:r>
      <w:r/>
    </w:p>
    <w:p>
      <w:pPr>
        <w:ind w:left="338" w:right="1578" w:firstLine="0"/>
        <w:jc w:val="left"/>
        <w:spacing w:before="348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2519228</wp:posOffset>
                </wp:positionH>
                <wp:positionV relativeFrom="paragraph">
                  <wp:posOffset>599610</wp:posOffset>
                </wp:positionV>
                <wp:extent cx="581660" cy="25844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98.4pt;mso-position-horizontal:absolute;mso-position-vertical-relative:text;margin-top:47.2pt;mso-position-vertical:absolute;width:45.8pt;height:20.3pt;mso-wrap-distance-left:0.0pt;mso-wrap-distance-top:0.0pt;mso-wrap-distance-right:0.0pt;mso-wrap-distance-bottom:0.0pt;" coordorigin="0,0" coordsize="5816,2584">
                <v:shape id="shape 5" o:spid="_x0000_s5" style="position:absolute;left:26;top:26;width:5759;height:2533;visibility:visible;" path="m99968,99796l0,99796l0,0l99968,0l99968,99796xe" coordsize="100000,100000" fillcolor="#CFDFAF">
                  <v:path textboxrect="0,0,100000,100000"/>
                </v:shape>
                <v:shape id="shape 6" o:spid="_x0000_s6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Земли, на которые градостроительные </w:t>
      </w:r>
      <w:r>
        <w:rPr>
          <w:sz w:val="23"/>
        </w:rPr>
        <w:t xml:space="preserve">регламенты не устанавливаются</w:t>
      </w:r>
      <w:r/>
    </w:p>
    <w:p>
      <w:pPr>
        <w:ind w:left="338" w:right="0" w:firstLine="0"/>
        <w:jc w:val="left"/>
        <w:spacing w:before="135"/>
        <w:rPr>
          <w:sz w:val="20"/>
        </w:rPr>
      </w:pPr>
      <w:r>
        <w:rPr>
          <w:spacing w:val="-4"/>
          <w:sz w:val="20"/>
        </w:rPr>
        <w:t xml:space="preserve">Зона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 xml:space="preserve">сельскохозяйственных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угодий</w:t>
      </w:r>
      <w:r/>
    </w:p>
    <w:sectPr>
      <w:footnotePr/>
      <w:endnotePr/>
      <w:type w:val="continuous"/>
      <w:pgSz w:w="11900" w:h="16840" w:orient="portrait"/>
      <w:pgMar w:top="600" w:right="425" w:bottom="280" w:left="992" w:header="709" w:footer="709" w:gutter="0"/>
      <w:cols w:num="3" w:sep="0" w:space="1701" w:equalWidth="0">
        <w:col w:w="2732" w:space="40"/>
        <w:col w:w="850" w:space="39"/>
        <w:col w:w="682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7"/>
    <w:next w:val="81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7"/>
    <w:next w:val="81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7"/>
    <w:next w:val="81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7"/>
    <w:next w:val="817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8">
    <w:name w:val="Body Text"/>
    <w:basedOn w:val="817"/>
    <w:uiPriority w:val="1"/>
    <w:qFormat/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type="paragraph" w:styleId="819">
    <w:name w:val="List Paragraph"/>
    <w:basedOn w:val="817"/>
    <w:uiPriority w:val="1"/>
    <w:qFormat/>
    <w:rPr>
      <w:lang w:val="ru-RU" w:eastAsia="en-US" w:bidi="ar-SA"/>
    </w:rPr>
  </w:style>
  <w:style w:type="paragraph" w:styleId="820">
    <w:name w:val="Table Paragraph"/>
    <w:basedOn w:val="81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2025-09-10T06:22:40Z</dcterms:created>
  <dcterms:modified xsi:type="dcterms:W3CDTF">2025-09-17T08:11:49Z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PDF Candy (https://pdfcandy.com/)</vt:lpwstr>
  </property>
  <property fmtid="{D5CDD505-2E9C-101B-9397-08002B2CF9AE}" pid="4" name="LastSaved">
    <vt:filetime>2025-09-10T00:00:00Z</vt:filetime>
  </property>
  <property fmtid="{D5CDD505-2E9C-101B-9397-08002B2CF9AE}" pid="5" name="Producer">
    <vt:lpwstr>PDF Candy</vt:lpwstr>
  </property>
</Properties>
</file>