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1" w:right="-278" w:firstLine="0"/>
        <w:jc w:val="left"/>
        <w:spacing w:before="0"/>
      </w:pPr>
      <w:r>
        <w:rPr>
          <w:sz w:val="24"/>
          <w:szCs w:val="24"/>
        </w:rPr>
        <w:t xml:space="preserve">Приложение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1</w:t>
      </w:r>
      <w:r/>
    </w:p>
    <w:p>
      <w:pPr>
        <w:ind w:left="5811" w:right="-278" w:firstLine="0"/>
        <w:jc w:val="left"/>
        <w:spacing w:before="0"/>
      </w:pP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постановлению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главного</w:t>
      </w:r>
      <w:r>
        <w:rPr>
          <w:sz w:val="24"/>
          <w:szCs w:val="24"/>
        </w:rPr>
        <w:t xml:space="preserve"> управления архитектуры и градостроительства </w:t>
      </w:r>
      <w:r>
        <w:rPr>
          <w:sz w:val="24"/>
          <w:szCs w:val="24"/>
        </w:rPr>
        <w:t xml:space="preserve">Рязанской </w:t>
      </w:r>
      <w:r>
        <w:rPr>
          <w:sz w:val="24"/>
          <w:szCs w:val="24"/>
        </w:rPr>
        <w:t xml:space="preserve">области</w:t>
      </w:r>
      <w:r/>
    </w:p>
    <w:p>
      <w:pPr>
        <w:ind w:left="5811" w:right="-278" w:firstLine="0"/>
        <w:jc w:val="left"/>
        <w:spacing w:before="0"/>
        <w:rPr>
          <w:sz w:val="28"/>
        </w:rPr>
      </w:pP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25 сентября 2025 г. № 828-п</w:t>
      </w:r>
      <w:r>
        <w:rPr>
          <w:sz w:val="24"/>
          <w:szCs w:val="24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spacing w:before="12"/>
        <w:rPr>
          <w:b w:val="0"/>
        </w:rPr>
      </w:pPr>
      <w:r>
        <w:rPr>
          <w:b w:val="0"/>
        </w:rPr>
      </w:r>
      <w:r/>
    </w:p>
    <w:p>
      <w:pPr>
        <w:pStyle w:val="816"/>
        <w:ind w:left="504" w:right="348" w:firstLine="1404"/>
        <w:spacing w:line="237" w:lineRule="auto"/>
      </w:pPr>
      <w:r>
        <w:t xml:space="preserve">Внесение изменений в генеральный план муниципального</w:t>
      </w:r>
      <w:r>
        <w:rPr>
          <w:spacing w:val="-7"/>
        </w:rPr>
        <w:t xml:space="preserve"> </w:t>
      </w:r>
      <w:r>
        <w:t xml:space="preserve">образования</w:t>
      </w:r>
      <w:r>
        <w:rPr>
          <w:spacing w:val="-5"/>
        </w:rPr>
        <w:t xml:space="preserve"> </w:t>
      </w:r>
      <w:r>
        <w:t xml:space="preserve">–</w:t>
      </w:r>
      <w:r>
        <w:rPr>
          <w:spacing w:val="-6"/>
        </w:rPr>
        <w:t xml:space="preserve"> </w:t>
      </w:r>
      <w:r>
        <w:t xml:space="preserve">Благовское</w:t>
      </w:r>
      <w:r>
        <w:rPr>
          <w:spacing w:val="-2"/>
        </w:rPr>
        <w:t xml:space="preserve"> </w:t>
      </w:r>
      <w:r>
        <w:t xml:space="preserve">сельское</w:t>
      </w:r>
      <w:r>
        <w:rPr>
          <w:spacing w:val="-11"/>
        </w:rPr>
        <w:t xml:space="preserve"> </w:t>
      </w:r>
      <w:r>
        <w:t xml:space="preserve">поселение</w:t>
      </w:r>
      <w:r/>
    </w:p>
    <w:p>
      <w:pPr>
        <w:pStyle w:val="816"/>
        <w:ind w:left="259" w:right="837" w:firstLine="9"/>
        <w:jc w:val="center"/>
        <w:spacing w:before="1"/>
      </w:pPr>
      <w:r>
        <w:t xml:space="preserve">Александро-Невского муниципального района Рязанской области в части отнесения земельного участка с кадастровым номером 62:09:0050211:662</w:t>
      </w:r>
      <w:r>
        <w:rPr>
          <w:b w:val="0"/>
          <w:spacing w:val="-8"/>
        </w:rPr>
        <w:t xml:space="preserve"> </w:t>
      </w:r>
      <w:r>
        <w:t xml:space="preserve">к</w:t>
      </w:r>
      <w:r>
        <w:rPr>
          <w:spacing w:val="-2"/>
        </w:rPr>
        <w:t xml:space="preserve"> </w:t>
      </w:r>
      <w:r>
        <w:t xml:space="preserve">функциональной</w:t>
      </w:r>
      <w:r>
        <w:rPr>
          <w:spacing w:val="-7"/>
        </w:rPr>
        <w:t xml:space="preserve"> </w:t>
      </w:r>
      <w:r>
        <w:t xml:space="preserve">зоне</w:t>
      </w:r>
      <w:r>
        <w:rPr>
          <w:spacing w:val="-15"/>
        </w:rPr>
        <w:t xml:space="preserve"> </w:t>
      </w:r>
      <w:r>
        <w:t xml:space="preserve">«Производственная</w:t>
      </w:r>
      <w:r>
        <w:rPr>
          <w:spacing w:val="-7"/>
        </w:rPr>
        <w:t xml:space="preserve"> </w:t>
      </w:r>
      <w:r>
        <w:t xml:space="preserve">зона сельскохозяйственных предприятий»</w:t>
      </w:r>
      <w:r/>
    </w:p>
    <w:p>
      <w:pPr>
        <w:pStyle w:val="816"/>
        <w:spacing w:before="6"/>
      </w:pPr>
      <w:r/>
      <w:r/>
    </w:p>
    <w:p>
      <w:pPr>
        <w:ind w:left="0" w:right="573" w:firstLine="0"/>
        <w:jc w:val="center"/>
        <w:spacing w:before="0" w:line="237" w:lineRule="auto"/>
        <w:rPr>
          <w:sz w:val="28"/>
        </w:rPr>
      </w:pPr>
      <w:r>
        <w:rPr>
          <w:sz w:val="28"/>
        </w:rPr>
        <w:t xml:space="preserve">Фрагмент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карты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планируемого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размещения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объектов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местного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значения </w:t>
      </w:r>
      <w:r>
        <w:rPr>
          <w:spacing w:val="-2"/>
          <w:sz w:val="28"/>
        </w:rPr>
        <w:t xml:space="preserve">поселения</w:t>
      </w:r>
      <w:r/>
    </w:p>
    <w:p>
      <w:pPr>
        <w:ind w:left="7" w:right="573" w:firstLine="0"/>
        <w:jc w:val="center"/>
        <w:spacing w:before="1"/>
        <w:rPr>
          <w:sz w:val="28"/>
        </w:rPr>
      </w:pPr>
      <w:r>
        <w:rPr>
          <w:sz w:val="28"/>
        </w:rPr>
        <w:t xml:space="preserve">Масштаб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1:5</w:t>
      </w:r>
      <w:r>
        <w:rPr>
          <w:spacing w:val="1"/>
          <w:sz w:val="28"/>
        </w:rPr>
        <w:t xml:space="preserve"> </w:t>
      </w:r>
      <w:r>
        <w:rPr>
          <w:spacing w:val="-5"/>
          <w:sz w:val="28"/>
        </w:rPr>
        <w:t xml:space="preserve">000</w:t>
      </w:r>
      <w:r/>
    </w:p>
    <w:p>
      <w:pPr>
        <w:pStyle w:val="816"/>
        <w:spacing w:before="64"/>
        <w:rPr>
          <w:b w:val="0"/>
          <w:sz w:val="20"/>
        </w:rPr>
      </w:pPr>
      <w:r>
        <w:rPr>
          <w:b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2331339</wp:posOffset>
                </wp:positionH>
                <wp:positionV relativeFrom="paragraph">
                  <wp:posOffset>202319</wp:posOffset>
                </wp:positionV>
                <wp:extent cx="3253833" cy="2983992"/>
                <wp:effectExtent l="0" t="0" r="0" b="0"/>
                <wp:wrapTopAndBottom/>
                <wp:docPr id="1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253833" cy="29839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487587840;o:allowoverlap:true;o:allowincell:true;mso-position-horizontal-relative:page;margin-left:183.6pt;mso-position-horizontal:absolute;mso-position-vertical-relative:text;margin-top:15.9pt;mso-position-vertical:absolute;width:256.2pt;height:235.0pt;mso-wrap-distance-left:0.0pt;mso-wrap-distance-top:0.0pt;mso-wrap-distance-right:0.0pt;mso-wrap-distance-bottom:0.0pt;" stroked="false">
                <v:path textboxrect="0,0,0,0"/>
                <w10:wrap type="topAndBottom"/>
                <v:imagedata r:id="rId8" o:title=""/>
              </v:shape>
            </w:pict>
          </mc:Fallback>
        </mc:AlternateContent>
      </w:r>
      <w:r/>
    </w:p>
    <w:p>
      <w:pPr>
        <w:ind w:left="13" w:right="573" w:firstLine="0"/>
        <w:jc w:val="center"/>
        <w:spacing w:before="315"/>
        <w:rPr>
          <w:sz w:val="28"/>
        </w:rPr>
      </w:pPr>
      <w:r>
        <w:rPr>
          <w:sz w:val="28"/>
        </w:rPr>
        <w:t xml:space="preserve">Условные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 xml:space="preserve">обозначения</w:t>
      </w:r>
      <w:r/>
    </w:p>
    <w:p>
      <w:pPr>
        <w:pStyle w:val="816"/>
        <w:spacing w:before="64"/>
        <w:rPr>
          <w:b w:val="0"/>
          <w:sz w:val="22"/>
        </w:rPr>
      </w:pPr>
      <w:r>
        <w:rPr>
          <w:b w:val="0"/>
          <w:sz w:val="22"/>
        </w:rPr>
      </w:r>
      <w:r/>
    </w:p>
    <w:p>
      <w:pPr>
        <w:ind w:left="2478" w:right="0" w:firstLine="0"/>
        <w:jc w:val="left"/>
        <w:spacing w:before="1"/>
        <w:rPr>
          <w:sz w:val="22"/>
        </w:rPr>
      </w:pPr>
      <w:r>
        <w:rPr>
          <w:spacing w:val="-4"/>
          <w:sz w:val="22"/>
        </w:rPr>
        <w:t xml:space="preserve">сущ.</w:t>
      </w:r>
      <w:r/>
    </w:p>
    <w:p>
      <w:pPr>
        <w:ind w:left="3941" w:right="0" w:firstLine="0"/>
        <w:jc w:val="left"/>
        <w:spacing w:before="69"/>
        <w:rPr>
          <w:sz w:val="26"/>
        </w:rPr>
      </w:pPr>
      <w:r>
        <w:rPr>
          <w:spacing w:val="-2"/>
          <w:sz w:val="26"/>
        </w:rPr>
        <w:t xml:space="preserve">Функциональные</w:t>
      </w:r>
      <w:r>
        <w:rPr>
          <w:spacing w:val="4"/>
          <w:sz w:val="26"/>
        </w:rPr>
        <w:t xml:space="preserve"> </w:t>
      </w:r>
      <w:r>
        <w:rPr>
          <w:spacing w:val="-4"/>
          <w:sz w:val="26"/>
        </w:rPr>
        <w:t xml:space="preserve">зоны</w:t>
      </w:r>
      <w:r/>
    </w:p>
    <w:p>
      <w:pPr>
        <w:ind w:left="3941" w:right="1069" w:firstLine="0"/>
        <w:jc w:val="left"/>
        <w:spacing w:before="262" w:line="249" w:lineRule="auto"/>
        <w:rPr>
          <w:sz w:val="23"/>
        </w:rPr>
      </w:pPr>
      <w:r>
        <w:rPr>
          <w:sz w:val="2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2584450</wp:posOffset>
                </wp:positionH>
                <wp:positionV relativeFrom="paragraph">
                  <wp:posOffset>186117</wp:posOffset>
                </wp:positionV>
                <wp:extent cx="536575" cy="2413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36575" cy="241300"/>
                          <a:chExt cx="536575" cy="24130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6350" y="6350"/>
                            <a:ext cx="5238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" h="228600" fill="norm" stroke="1" extrusionOk="0">
                                <a:moveTo>
                                  <a:pt x="5238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523874" y="228599"/>
                                </a:lnTo>
                                <a:lnTo>
                                  <a:pt x="523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6350" y="6350"/>
                            <a:ext cx="5238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" h="228600" fill="norm" stroke="1" extrusionOk="0">
                                <a:moveTo>
                                  <a:pt x="0" y="228599"/>
                                </a:moveTo>
                                <a:lnTo>
                                  <a:pt x="523874" y="228599"/>
                                </a:lnTo>
                                <a:lnTo>
                                  <a:pt x="5238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15729152;o:allowoverlap:true;o:allowincell:true;mso-position-horizontal-relative:page;margin-left:203.5pt;mso-position-horizontal:absolute;mso-position-vertical-relative:text;margin-top:14.7pt;mso-position-vertical:absolute;width:42.2pt;height:19.0pt;mso-wrap-distance-left:0.0pt;mso-wrap-distance-top:0.0pt;mso-wrap-distance-right:0.0pt;mso-wrap-distance-bottom:0.0pt;" coordorigin="0,0" coordsize="5365,2413">
                <v:shape id="shape 2" o:spid="_x0000_s2" style="position:absolute;left:63;top:63;width:5238;height:2286;visibility:visible;" path="m99998,0l0,0l0,99998l99998,99998l99998,0xe" coordsize="100000,100000" fillcolor="#C0C000">
                  <v:path textboxrect="0,0,100000,100000"/>
                </v:shape>
                <v:shape id="shape 3" o:spid="_x0000_s3" style="position:absolute;left:63;top:63;width:5238;height:2286;visibility:visible;" path="m0,99998l99998,99998l99998,0l0,0l0,99998xe" coordsize="100000,100000" filled="f" strokecolor="#000000" strokeweight="1.00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23"/>
        </w:rPr>
        <w:t xml:space="preserve">Производственная зона </w:t>
      </w:r>
      <w:r>
        <w:rPr>
          <w:sz w:val="23"/>
        </w:rPr>
        <w:t xml:space="preserve">сельскохозяйственных предприятий</w:t>
      </w:r>
      <w:r/>
    </w:p>
    <w:sectPr>
      <w:footnotePr/>
      <w:endnotePr/>
      <w:type w:val="continuous"/>
      <w:pgSz w:w="11910" w:h="16850" w:orient="portrait"/>
      <w:pgMar w:top="920" w:right="566" w:bottom="280" w:left="170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revision>2</cp:revision>
  <dcterms:created xsi:type="dcterms:W3CDTF">2025-09-22T06:41:41Z</dcterms:created>
  <dcterms:modified xsi:type="dcterms:W3CDTF">2025-09-26T07:51:13Z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2025-09-22T00:00:00Z</vt:filetime>
  </property>
  <property fmtid="{D5CDD505-2E9C-101B-9397-08002B2CF9AE}" pid="5" name="Producer">
    <vt:lpwstr>GPL Ghostscript 10.02.1</vt:lpwstr>
  </property>
</Properties>
</file>