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tLeast" w:line="283" w:before="0" w:after="0"/>
        <w:ind w:firstLine="5953" w:left="0" w:right="0"/>
        <w:rPr/>
      </w:pPr>
      <w:r>
        <w:rPr>
          <w:rFonts w:eastAsia="Times New Roman" w:cs="Times New Roman" w:ascii="Times New Roman" w:hAnsi="Times New Roman"/>
          <w:color w:val="auto"/>
        </w:rPr>
        <w:t>Приложение № 2</w:t>
      </w:r>
    </w:p>
    <w:p>
      <w:pPr>
        <w:pStyle w:val="Normal"/>
        <w:suppressAutoHyphens w:val="true"/>
        <w:spacing w:lineRule="atLeast" w:line="283" w:before="0" w:after="0"/>
        <w:ind w:firstLine="5953" w:left="0" w:right="0"/>
        <w:rPr/>
      </w:pPr>
      <w:r>
        <w:rPr>
          <w:rFonts w:eastAsia="Times New Roman" w:cs="Times New Roman" w:ascii="Times New Roman" w:hAnsi="Times New Roman"/>
          <w:color w:val="auto"/>
        </w:rPr>
        <w:t>к постановлению главного управления</w:t>
      </w:r>
    </w:p>
    <w:p>
      <w:pPr>
        <w:pStyle w:val="Normal"/>
        <w:suppressAutoHyphens w:val="true"/>
        <w:spacing w:lineRule="atLeast" w:line="283" w:before="0" w:after="0"/>
        <w:ind w:firstLine="5953" w:left="0" w:right="0"/>
        <w:rPr/>
      </w:pPr>
      <w:r>
        <w:rPr>
          <w:rFonts w:eastAsia="Times New Roman" w:cs="Times New Roman" w:ascii="Times New Roman" w:hAnsi="Times New Roman"/>
          <w:color w:val="auto"/>
        </w:rPr>
        <w:t>архитектуры и градостроительства</w:t>
      </w:r>
    </w:p>
    <w:p>
      <w:pPr>
        <w:pStyle w:val="Normal"/>
        <w:suppressAutoHyphens w:val="true"/>
        <w:spacing w:lineRule="atLeast" w:line="283" w:before="0" w:after="0"/>
        <w:ind w:firstLine="5953" w:left="0" w:right="0"/>
        <w:rPr/>
      </w:pPr>
      <w:r>
        <w:rPr>
          <w:rFonts w:eastAsia="Times New Roman" w:cs="Times New Roman" w:ascii="Times New Roman" w:hAnsi="Times New Roman"/>
          <w:color w:val="auto"/>
        </w:rPr>
        <w:t>Рязанской области</w:t>
      </w:r>
    </w:p>
    <w:p>
      <w:pPr>
        <w:pStyle w:val="Normal"/>
        <w:suppressAutoHyphens w:val="true"/>
        <w:spacing w:lineRule="atLeast" w:line="283" w:before="0" w:after="0"/>
        <w:ind w:firstLine="5953" w:left="0" w:right="0"/>
        <w:rPr/>
      </w:pPr>
      <w:r>
        <w:rPr>
          <w:rFonts w:eastAsia="Times New Roman" w:cs="Times New Roman" w:ascii="Times New Roman" w:hAnsi="Times New Roman"/>
        </w:rPr>
        <w:t>от 08 сентября 2025 г. № 757-п</w:t>
      </w:r>
    </w:p>
    <w:p>
      <w:pPr>
        <w:pStyle w:val="Normal"/>
        <w:suppressAutoHyphens w:val="true"/>
        <w:spacing w:lineRule="atLeast" w:line="283" w:before="0" w:after="0"/>
        <w:ind w:firstLine="5953" w:left="0" w:right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1"/>
        <w:suppressAutoHyphens w:val="true"/>
        <w:spacing w:before="0" w:after="0"/>
        <w:ind w:firstLine="5669" w:left="0" w:right="0"/>
        <w:contextualSpacing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spacing w:lineRule="auto" w:line="276" w:beforeAutospacing="0" w:before="0" w:afterAutospacing="0" w:after="0"/>
        <w:ind w:firstLine="709" w:left="0" w:right="0"/>
        <w:jc w:val="both"/>
        <w:outlineLvl w:val="0"/>
        <w:rPr/>
      </w:pP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zh-CN" w:bidi="ar-SA"/>
        </w:rPr>
        <w:t>«</w:t>
      </w:r>
      <w:r>
        <w:rPr>
          <w:rFonts w:eastAsia="Times New Roman" w:cs="Times New Roman" w:ascii="Times New Roman" w:hAnsi="Times New Roman"/>
          <w:b/>
          <w:bCs/>
          <w:iCs/>
          <w:color w:val="auto"/>
          <w:sz w:val="28"/>
          <w:szCs w:val="28"/>
          <w:lang w:eastAsia="zh-CN" w:bidi="ar-SA"/>
        </w:rPr>
        <w:t>С</w:t>
      </w:r>
      <w:r>
        <w:rPr>
          <w:rFonts w:eastAsia="Times New Roman" w:cs="Times New Roman" w:ascii="Times New Roman" w:hAnsi="Times New Roman"/>
          <w:b/>
          <w:bCs/>
          <w:iCs/>
          <w:color w:val="auto"/>
          <w:sz w:val="28"/>
          <w:szCs w:val="28"/>
          <w:lang w:val="ru-RU" w:eastAsia="zh-CN" w:bidi="ar-SA"/>
        </w:rPr>
        <w:t>Х-2</w:t>
      </w:r>
      <w:r>
        <w:rPr>
          <w:rFonts w:eastAsia="Times New Roman" w:cs="Times New Roman" w:ascii="Times New Roman" w:hAnsi="Times New Roman"/>
          <w:b/>
          <w:bCs/>
          <w:iCs/>
          <w:color w:val="000000"/>
          <w:sz w:val="28"/>
          <w:szCs w:val="28"/>
          <w:shd w:fill="auto" w:val="clear"/>
          <w:lang w:eastAsia="zh-CN" w:bidi="ar-SA"/>
        </w:rPr>
        <w:t>.</w:t>
      </w:r>
      <w:r>
        <w:rPr>
          <w:rFonts w:eastAsia="Times New Roman" w:cs="Times New Roman" w:ascii="Times New Roman" w:hAnsi="Times New Roman"/>
          <w:b/>
          <w:bCs/>
          <w:iCs/>
          <w:color w:val="auto"/>
          <w:sz w:val="28"/>
          <w:szCs w:val="28"/>
          <w:lang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zh-CN" w:bidi="ar-SA"/>
        </w:rPr>
        <w:t xml:space="preserve">Зона 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ru-RU" w:eastAsia="zh-CN" w:bidi="ar-SA"/>
        </w:rPr>
        <w:t xml:space="preserve">производственных и складских объектов 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zh-CN" w:bidi="ar-SA"/>
        </w:rPr>
        <w:t>сельскохозяйственного назначения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ru-RU" w:eastAsia="zh-CN" w:bidi="ar-SA"/>
        </w:rPr>
        <w:t xml:space="preserve"> за границей населенных пунктов</w:t>
      </w:r>
    </w:p>
    <w:p>
      <w:pPr>
        <w:pStyle w:val="Normal"/>
        <w:widowControl/>
        <w:suppressAutoHyphens w:val="true"/>
        <w:spacing w:before="0" w:after="0"/>
        <w:ind w:firstLine="5669"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widowControl/>
        <w:suppressAutoHyphens w:val="true"/>
        <w:spacing w:lineRule="auto" w:line="266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sz w:val="28"/>
          <w:szCs w:val="28"/>
          <w:lang w:eastAsia="zh-CN" w:bidi="ar-SA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sz w:val="28"/>
          <w:szCs w:val="28"/>
          <w:lang w:val="ru-RU" w:eastAsia="zh-CN" w:bidi="ar-SA"/>
        </w:rPr>
        <w:t>Х-2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sz w:val="28"/>
          <w:szCs w:val="28"/>
          <w:shd w:fill="auto" w:val="clear"/>
          <w:lang w:eastAsia="zh-CN" w:bidi="ar-SA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sz w:val="28"/>
          <w:szCs w:val="28"/>
          <w:lang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zh-CN" w:bidi="ar-SA"/>
        </w:rPr>
        <w:t xml:space="preserve">Зона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производственных и складских объектов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zh-CN" w:bidi="ar-SA"/>
        </w:rPr>
        <w:t>сельскохозяйственного назначения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 за границей населенных пунктов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 xml:space="preserve"> выделена для обеспечения правовых условий формирования сельскохозяйственных зданий, строений, сооружений и их комплексов I - V класса вредности </w:t>
        <w:br/>
        <w:t xml:space="preserve">(СЗЗ - 50 - 1000 м), деятельность которых связана с наличием на их территориях шума, загрязнения, интенсивным движением большегрузного транспорта, </w:t>
        <w:br/>
        <w:t>а также для установления санитарно-защитных зон таких объектов в соответствии с требованиями технических регламентов.</w:t>
      </w:r>
    </w:p>
    <w:p>
      <w:pPr>
        <w:pStyle w:val="Normal"/>
        <w:widowControl/>
        <w:suppressAutoHyphens w:val="true"/>
        <w:spacing w:lineRule="auto" w:line="266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Виды разрешенного использования земельных участков и объектов капитального строительства в зоне «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sz w:val="28"/>
          <w:szCs w:val="28"/>
          <w:lang w:eastAsia="zh-CN" w:bidi="ar-SA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sz w:val="28"/>
          <w:szCs w:val="28"/>
          <w:lang w:val="ru-RU" w:eastAsia="zh-CN" w:bidi="ar-SA"/>
        </w:rPr>
        <w:t>Х-2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sz w:val="28"/>
          <w:szCs w:val="28"/>
          <w:shd w:fill="auto" w:val="clear"/>
          <w:lang w:eastAsia="zh-CN" w:bidi="ar-SA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sz w:val="28"/>
          <w:szCs w:val="28"/>
          <w:lang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zh-CN" w:bidi="ar-SA"/>
        </w:rPr>
        <w:t xml:space="preserve">Зона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производственных и складских объектов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zh-CN" w:bidi="ar-SA"/>
        </w:rPr>
        <w:t>сельскохозяйственного назначения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 за границей населенных пунктов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» представлены в таблице 3.</w:t>
      </w:r>
    </w:p>
    <w:p>
      <w:pPr>
        <w:pStyle w:val="BodyText"/>
        <w:suppressAutoHyphens w:val="true"/>
        <w:spacing w:beforeAutospacing="0" w:before="164" w:after="0"/>
        <w:ind w:firstLine="709" w:left="0" w:right="-141"/>
        <w:jc w:val="right"/>
        <w:rPr/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</w:t>
      </w:r>
      <w:r>
        <w:rPr>
          <w:rFonts w:eastAsia="NSimSu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vanish w:val="false"/>
          <w:color w:val="auto"/>
          <w:spacing w:val="0"/>
          <w:position w:val="0"/>
          <w:sz w:val="28"/>
          <w:sz w:val="28"/>
          <w:szCs w:val="28"/>
          <w:u w:val="none"/>
          <w:vertAlign w:val="baseline"/>
          <w:lang w:val="ru-RU" w:eastAsia="zh-CN" w:bidi="ar-SA"/>
        </w:rPr>
        <w:t>3</w:t>
      </w:r>
    </w:p>
    <w:tbl>
      <w:tblPr>
        <w:tblW w:w="9921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829"/>
        <w:gridCol w:w="5333"/>
        <w:gridCol w:w="1759"/>
      </w:tblGrid>
      <w:tr>
        <w:trPr>
          <w:tblHeader w:val="true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Вид разрешенного использования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Наименование вида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Код вида разрешенного использования</w:t>
            </w:r>
          </w:p>
        </w:tc>
      </w:tr>
      <w:tr>
        <w:trPr>
          <w:trHeight w:val="295" w:hRule="atLeast"/>
        </w:trPr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1.7</w:t>
            </w:r>
          </w:p>
        </w:tc>
      </w:tr>
      <w:tr>
        <w:trPr>
          <w:trHeight w:val="295" w:hRule="atLeast"/>
        </w:trPr>
        <w:tc>
          <w:tcPr>
            <w:tcW w:w="2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r>
              <w:rPr/>
            </w:r>
          </w:p>
        </w:tc>
        <w:tc>
          <w:tcPr>
            <w:tcW w:w="5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1.15</w:t>
            </w:r>
          </w:p>
        </w:tc>
      </w:tr>
      <w:tr>
        <w:trPr>
          <w:trHeight w:val="295" w:hRule="atLeast"/>
        </w:trPr>
        <w:tc>
          <w:tcPr>
            <w:tcW w:w="2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r>
              <w:rPr/>
            </w:r>
          </w:p>
        </w:tc>
        <w:tc>
          <w:tcPr>
            <w:tcW w:w="5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1.17</w:t>
            </w:r>
          </w:p>
        </w:tc>
      </w:tr>
      <w:tr>
        <w:trPr>
          <w:trHeight w:val="295" w:hRule="atLeast"/>
        </w:trPr>
        <w:tc>
          <w:tcPr>
            <w:tcW w:w="2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r>
              <w:rPr/>
            </w:r>
          </w:p>
        </w:tc>
        <w:tc>
          <w:tcPr>
            <w:tcW w:w="5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1.18</w:t>
            </w:r>
          </w:p>
        </w:tc>
      </w:tr>
      <w:tr>
        <w:trPr/>
        <w:tc>
          <w:tcPr>
            <w:tcW w:w="282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1.2</w:t>
            </w:r>
          </w:p>
        </w:tc>
      </w:tr>
      <w:tr>
        <w:trPr/>
        <w:tc>
          <w:tcPr>
            <w:tcW w:w="2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r>
              <w:rPr/>
            </w:r>
          </w:p>
        </w:tc>
        <w:tc>
          <w:tcPr>
            <w:tcW w:w="5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1.3</w:t>
            </w:r>
          </w:p>
        </w:tc>
      </w:tr>
      <w:tr>
        <w:trPr/>
        <w:tc>
          <w:tcPr>
            <w:tcW w:w="2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r>
              <w:rPr/>
            </w:r>
          </w:p>
        </w:tc>
        <w:tc>
          <w:tcPr>
            <w:tcW w:w="5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1.4</w:t>
            </w:r>
          </w:p>
        </w:tc>
      </w:tr>
      <w:tr>
        <w:trPr/>
        <w:tc>
          <w:tcPr>
            <w:tcW w:w="2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r>
              <w:rPr/>
            </w:r>
          </w:p>
        </w:tc>
        <w:tc>
          <w:tcPr>
            <w:tcW w:w="5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1.5</w:t>
            </w:r>
          </w:p>
        </w:tc>
      </w:tr>
      <w:tr>
        <w:trPr/>
        <w:tc>
          <w:tcPr>
            <w:tcW w:w="2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r>
              <w:rPr/>
            </w:r>
          </w:p>
        </w:tc>
        <w:tc>
          <w:tcPr>
            <w:tcW w:w="5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1.6</w:t>
            </w:r>
          </w:p>
        </w:tc>
      </w:tr>
      <w:tr>
        <w:trPr/>
        <w:tc>
          <w:tcPr>
            <w:tcW w:w="2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r>
              <w:rPr/>
            </w:r>
          </w:p>
        </w:tc>
        <w:tc>
          <w:tcPr>
            <w:tcW w:w="5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1.12</w:t>
            </w:r>
          </w:p>
        </w:tc>
      </w:tr>
      <w:tr>
        <w:trPr/>
        <w:tc>
          <w:tcPr>
            <w:tcW w:w="2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r>
              <w:rPr/>
            </w:r>
          </w:p>
        </w:tc>
        <w:tc>
          <w:tcPr>
            <w:tcW w:w="5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1.13</w:t>
            </w:r>
          </w:p>
        </w:tc>
      </w:tr>
      <w:tr>
        <w:trPr/>
        <w:tc>
          <w:tcPr>
            <w:tcW w:w="282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r>
              <w:rPr/>
            </w:r>
          </w:p>
        </w:tc>
        <w:tc>
          <w:tcPr>
            <w:tcW w:w="5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1.14</w:t>
            </w:r>
          </w:p>
        </w:tc>
      </w:tr>
      <w:tr>
        <w:trPr/>
        <w:tc>
          <w:tcPr>
            <w:tcW w:w="2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lineRule="exact" w:line="255" w:before="0" w:after="0"/>
              <w:jc w:val="center"/>
              <w:rPr/>
            </w:pPr>
            <w:r>
              <w:rPr>
                <w:color w:val="auto"/>
              </w:rPr>
              <w:t>Вспомогательные</w:t>
            </w:r>
          </w:p>
          <w:p>
            <w:pPr>
              <w:pStyle w:val="Style10"/>
              <w:widowControl w:val="false"/>
              <w:suppressAutoHyphens w:val="true"/>
              <w:spacing w:lineRule="exact" w:line="255" w:before="0" w:after="0"/>
              <w:jc w:val="center"/>
              <w:rPr/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3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-</w:t>
            </w:r>
          </w:p>
        </w:tc>
      </w:tr>
    </w:tbl>
    <w:p>
      <w:pPr>
        <w:pStyle w:val="BodyText"/>
        <w:suppressAutoHyphens w:val="true"/>
        <w:rPr>
          <w:color w:val="auto"/>
        </w:rPr>
      </w:pPr>
      <w:r>
        <w:rPr>
          <w:color w:val="auto"/>
        </w:rPr>
      </w:r>
    </w:p>
    <w:p>
      <w:pPr>
        <w:pStyle w:val="Normal"/>
        <w:widowControl/>
        <w:suppressAutoHyphens w:val="true"/>
        <w:spacing w:lineRule="auto" w:line="264" w:beforeAutospacing="0" w:before="0" w:afterAutospacing="0" w:after="0"/>
        <w:ind w:firstLine="737" w:left="0" w:right="-113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sz w:val="28"/>
          <w:szCs w:val="28"/>
          <w:lang w:eastAsia="zh-CN" w:bidi="ar-SA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sz w:val="28"/>
          <w:szCs w:val="28"/>
          <w:lang w:val="ru-RU" w:eastAsia="zh-CN" w:bidi="ar-SA"/>
        </w:rPr>
        <w:t>Х-2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sz w:val="28"/>
          <w:szCs w:val="28"/>
          <w:shd w:fill="auto" w:val="clear"/>
          <w:lang w:eastAsia="zh-CN" w:bidi="ar-SA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sz w:val="28"/>
          <w:szCs w:val="28"/>
          <w:lang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zh-CN" w:bidi="ar-SA"/>
        </w:rPr>
        <w:t xml:space="preserve">Зона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производственных и складских объектов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zh-CN" w:bidi="ar-SA"/>
        </w:rPr>
        <w:t>сельскохозяйственного назначения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 за границей населенных пунктов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» представлены в таблице 4.</w:t>
      </w:r>
    </w:p>
    <w:p>
      <w:pPr>
        <w:pStyle w:val="Heading1"/>
        <w:suppressAutoHyphens w:val="true"/>
        <w:spacing w:before="0" w:after="0"/>
        <w:ind w:firstLine="709" w:left="0" w:right="-141"/>
        <w:contextualSpacing/>
        <w:jc w:val="righ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  <w:lang w:eastAsia="zh-CN" w:bidi="ar-SA"/>
        </w:rPr>
        <w:t>Таблица 4</w:t>
      </w:r>
    </w:p>
    <w:tbl>
      <w:tblPr>
        <w:tblW w:w="9919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05"/>
        <w:gridCol w:w="1078"/>
        <w:gridCol w:w="1079"/>
        <w:gridCol w:w="1139"/>
        <w:gridCol w:w="1188"/>
        <w:gridCol w:w="1347"/>
        <w:gridCol w:w="1837"/>
        <w:gridCol w:w="1344"/>
      </w:tblGrid>
      <w:tr>
        <w:trPr>
          <w:tblHeader w:val="true"/>
          <w:trHeight w:val="791" w:hRule="atLeast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Код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вида раз-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решен-ного исполь-зования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/>
              <w:t>земельного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 xml:space="preserve"> </w:t>
            </w:r>
            <w:r>
              <w:rPr/>
              <w:t>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Площадь земельного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Минималь-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ный отступ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от границ земельного участка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(м)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Предельное количество этажей/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предельная высота зданий, строений, сооружений (м)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Максималь-ный процент застройки в границах земельного участка</w:t>
            </w:r>
          </w:p>
          <w:p>
            <w:pPr>
              <w:pStyle w:val="Style10"/>
              <w:widowControl w:val="false"/>
              <w:suppressAutoHyphens w:val="true"/>
              <w:spacing w:before="0" w:after="0"/>
              <w:ind w:hanging="0" w:left="-28" w:right="0"/>
              <w:jc w:val="center"/>
              <w:rPr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>
        <w:trPr>
          <w:tblHeader w:val="true"/>
          <w:trHeight w:val="1153" w:hRule="exact"/>
        </w:trPr>
        <w:tc>
          <w:tcPr>
            <w:tcW w:w="9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rPr/>
            </w:pPr>
            <w:r>
              <w:rPr/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Мин.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rPr/>
            </w:pPr>
            <w:r>
              <w:rPr/>
            </w:r>
          </w:p>
        </w:tc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rPr/>
            </w:pPr>
            <w:r>
              <w:rPr/>
            </w:r>
          </w:p>
        </w:tc>
        <w:tc>
          <w:tcPr>
            <w:tcW w:w="13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>
        <w:trPr>
          <w:trHeight w:val="283" w:hRule="exact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1.17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1.18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>
        <w:trPr>
          <w:trHeight w:val="283" w:hRule="exact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1.4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1.5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1.6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1.12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1.13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1.14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0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  </w:t>
            </w:r>
            <w:r>
              <w:rPr>
                <w:rFonts w:eastAsia="Calibri" w:cs="Calibri"/>
                <w:szCs w:val="22"/>
                <w:lang w:eastAsia="zh-CN" w:bidi="ar-SA"/>
              </w:rPr>
              <w:t>НПУ»</w:t>
            </w:r>
          </w:p>
        </w:tc>
      </w:tr>
    </w:tbl>
    <w:p>
      <w:pPr>
        <w:pStyle w:val="Heading1"/>
        <w:keepNext w:val="false"/>
        <w:suppressAutoHyphens w:val="true"/>
        <w:spacing w:before="0" w:after="0"/>
        <w:ind w:firstLine="709"/>
        <w:contextualSpacing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Normal"/>
        <w:keepLines/>
        <w:spacing w:before="0" w:after="200"/>
        <w:ind w:firstLine="283" w:left="-283" w:right="-141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276" w:right="850" w:gutter="0" w:header="709" w:top="1314" w:footer="0" w:bottom="82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yperlink">
    <w:name w:val="Hyperlink"/>
    <w:uiPriority w:val="99"/>
    <w:unhideWhenUsed/>
    <w:qFormat/>
    <w:rPr>
      <w:color w:themeColor="hyperlink" w:val="0000FF"/>
      <w:u w:val="single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qFormat/>
    <w:rPr>
      <w:vertAlign w:val="superscript"/>
    </w:rPr>
  </w:style>
  <w:style w:type="character" w:styleId="Style6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qFormat/>
    <w:rPr>
      <w:vertAlign w:val="superscript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35"/>
    <w:qFormat/>
    <w:rPr>
      <w:b/>
      <w:bCs/>
      <w:color w:themeColor="accent1" w:val="4F81BD"/>
      <w:sz w:val="18"/>
      <w:szCs w:val="18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 w:customStyle="1">
    <w:name w:val="Body Text"/>
    <w:pPr>
      <w:keepNext w:val="false"/>
      <w:keepLines w:val="false"/>
      <w:pageBreakBefore w:val="false"/>
      <w:widowControl w:val="false"/>
      <w:shd w:val="nil"/>
      <w:bidi w:val="0"/>
      <w:spacing w:lineRule="auto" w:line="240" w:beforeAutospacing="0" w:before="0" w:afterAutospacing="0" w:after="0"/>
      <w:ind w:firstLine="709" w:left="0" w:right="0"/>
      <w:jc w:val="left"/>
    </w:pPr>
    <w:rPr>
      <w:rFonts w:ascii="Times New Roman" w:hAnsi="Times New Roman" w:eastAsia="Tahoma" w:cs="Liberation Serif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8"/>
      <w:sz w:val="28"/>
      <w:szCs w:val="24"/>
      <w:u w:val="none"/>
      <w:vertAlign w:val="baseline"/>
      <w:lang w:val="ru-RU" w:eastAsia="ru-RU" w:bidi="hi-IN"/>
      <w14:ligatures w14:val="none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hanging="0" w:left="720" w:right="720"/>
    </w:pPr>
    <w:rPr>
      <w:i/>
    </w:rPr>
  </w:style>
  <w:style w:type="paragraph" w:styleId="Style9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user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hanging="0" w:left="720"/>
      <w:contextualSpacing/>
    </w:pPr>
    <w:rPr/>
  </w:style>
  <w:style w:type="paragraph" w:styleId="Style10" w:customStyle="1">
    <w:name w:val="Содержимое таблицы"/>
    <w:qFormat/>
    <w:pPr>
      <w:keepNext w:val="false"/>
      <w:keepLines w:val="false"/>
      <w:pageBreakBefore w:val="false"/>
      <w:widowControl w:val="false"/>
      <w:suppressLineNumbers/>
      <w:shd w:val="nil"/>
      <w:bidi w:val="0"/>
      <w:spacing w:lineRule="auto" w:line="240" w:beforeAutospacing="0" w:before="100" w:afterAutospacing="0" w:after="100"/>
      <w:ind w:hanging="0" w:left="28" w:right="0"/>
      <w:jc w:val="left"/>
    </w:pPr>
    <w:rPr>
      <w:rFonts w:ascii="Times New Roman" w:hAnsi="Times New Roman" w:eastAsia="Tahoma" w:cs="Liberation Serif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hi-IN"/>
      <w14:ligatures w14:val="none"/>
    </w:rPr>
  </w:style>
  <w:style w:type="paragraph" w:styleId="1" w:customStyle="1">
    <w:name w:val="Обычная таблица1"/>
    <w:qFormat/>
    <w:pPr>
      <w:keepNext w:val="false"/>
      <w:keepLines w:val="false"/>
      <w:pageBreakBefore w:val="false"/>
      <w:widowControl/>
      <w:shd w:val="nil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Liberation Serif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ar-SA" w:bidi="hi-IN"/>
      <w14:ligatures w14:val="none"/>
    </w:rPr>
  </w:style>
  <w:style w:type="numbering" w:styleId="Style11">
    <w:name w:val="Без списка"/>
    <w:uiPriority w:val="99"/>
    <w:semiHidden/>
    <w:unhideWhenUsed/>
    <w:qFormat/>
  </w:style>
  <w:style w:type="numbering" w:styleId="user2" w:default="1">
    <w:name w:val="Без списка (user)"/>
    <w:uiPriority w:val="99"/>
    <w:semiHidden/>
    <w:unhideWhenUsed/>
    <w:qFormat/>
  </w:style>
  <w:style w:type="table" w:styleId="719">
    <w:name w:val="Table Grid"/>
    <w:basedOn w:val="8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84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4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22">
    <w:name w:val="Plain Table 2"/>
    <w:basedOn w:val="8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23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24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5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7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8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9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0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2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3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49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50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5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52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55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56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57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58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59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60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61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2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63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64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65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66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67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68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9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0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2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3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4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5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89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0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2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3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4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5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6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7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8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9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0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2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3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4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5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6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7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8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9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10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1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13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14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15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16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17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18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19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20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2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22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23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24">
    <w:name w:val="Lined - Accent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25">
    <w:name w:val="Lined - Accent 1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826">
    <w:name w:val="Lined - Accent 2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827">
    <w:name w:val="Lined - Accent 3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828">
    <w:name w:val="Lined - Accent 4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829">
    <w:name w:val="Lined - Accent 5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830">
    <w:name w:val="Lined - Accent 6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831">
    <w:name w:val="Bordered &amp; Lined - Accent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32">
    <w:name w:val="Bordered &amp; Lined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833">
    <w:name w:val="Bordered &amp; Lined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834">
    <w:name w:val="Bordered &amp; Lined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835">
    <w:name w:val="Bordered &amp; Lined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836">
    <w:name w:val="Bordered &amp; Lined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837">
    <w:name w:val="Bordered &amp; Lined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838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39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4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42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43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44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45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LibreOffice/25.2.4.3$Windows_X86_64 LibreOffice_project/33e196637044ead23f5c3226cde09b47731f7e27</Application>
  <AppVersion>15.0000</AppVersion>
  <Pages>2</Pages>
  <Words>381</Words>
  <Characters>2450</Characters>
  <CharactersWithSpaces>2673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2025-09-08T17:14:13Z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