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0" w:line="271" w:lineRule="exact"/>
        <w:tabs>
          <w:tab w:val="left" w:pos="7589" w:leader="none"/>
        </w:tabs>
        <w:rPr>
          <w:sz w:val="24"/>
        </w:rPr>
      </w:pPr>
      <w:r>
        <w:rPr>
          <w:sz w:val="24"/>
        </w:rPr>
        <w:t xml:space="preserve">Приложение № 2</w:t>
      </w:r>
      <w:r>
        <w:rPr>
          <w:sz w:val="24"/>
        </w:rPr>
      </w:r>
      <w:r>
        <w:rPr>
          <w:sz w:val="24"/>
        </w:rPr>
      </w:r>
    </w:p>
    <w:p>
      <w:pPr>
        <w:ind w:left="5528" w:right="354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line="273" w:lineRule="exact"/>
        <w:tabs>
          <w:tab w:val="left" w:pos="6708" w:leader="none"/>
          <w:tab w:val="left" w:pos="7482" w:leader="none"/>
        </w:tabs>
        <w:rPr>
          <w:sz w:val="24"/>
        </w:rPr>
      </w:pPr>
      <w:r>
        <w:rPr>
          <w:sz w:val="24"/>
        </w:rPr>
      </w:r>
      <w:r>
        <w:rPr>
          <w:sz w:val="23"/>
        </w:rPr>
        <w:t xml:space="preserve">от 13 октября 2025 г. № 888-</w:t>
      </w:r>
      <w:r>
        <w:rPr>
          <w:spacing w:val="-10"/>
          <w:sz w:val="23"/>
        </w:rPr>
        <w:t xml:space="preserve">п</w:t>
      </w:r>
      <w:r/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ПК-1 Зоны размещения промышленных, коммунальных и складских объектов (населенный пункт рп. </w:t>
      </w:r>
      <w:r>
        <w:rPr>
          <w:b/>
          <w:i/>
          <w:spacing w:val="-2"/>
          <w:sz w:val="20"/>
        </w:rPr>
        <w:t xml:space="preserve">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6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41 480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7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62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ПК-1 Зоны размещения промышленных, коммунальных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складских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 Вид или наименование зоны (территории) по документу: ПК-1 Зоны размещения промышленных, коммунальных и складских объектов Вид зоны: Производственная зона, зона инженерной и 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922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922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 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2025-10-01T06:34:10Z</dcterms:created>
  <dcterms:modified xsi:type="dcterms:W3CDTF">2025-10-13T09:44:59Z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