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jc w:val="left"/>
        <w:spacing w:before="0"/>
      </w:pPr>
      <w:r>
        <w:rPr>
          <w:sz w:val="24"/>
          <w:szCs w:val="24"/>
        </w:rPr>
        <w:t xml:space="preserve">Приложение №</w:t>
      </w:r>
      <w:r>
        <w:rPr>
          <w:sz w:val="24"/>
          <w:szCs w:val="24"/>
        </w:rPr>
        <w:t xml:space="preserve"> 3</w:t>
      </w:r>
      <w:r/>
    </w:p>
    <w:p>
      <w:pPr>
        <w:ind w:left="6236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  <w:jc w:val="left"/>
        <w:spacing w:before="0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09 октября 2025 г. </w:t>
      </w:r>
      <w:r>
        <w:rPr>
          <w:sz w:val="24"/>
          <w:szCs w:val="24"/>
        </w:rPr>
        <w:t xml:space="preserve">№ 881-п</w:t>
      </w:r>
      <w:r>
        <w:rPr>
          <w:spacing w:val="-2"/>
          <w:sz w:val="28"/>
          <w:highlight w:val="none"/>
        </w:rPr>
      </w:r>
      <w:r/>
    </w:p>
    <w:p>
      <w:pPr>
        <w:ind w:left="39" w:right="3" w:firstLine="0"/>
        <w:jc w:val="center"/>
        <w:spacing w:before="257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39" w:right="3" w:firstLine="0"/>
        <w:jc w:val="center"/>
        <w:spacing w:before="257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39" w:right="3" w:firstLine="0"/>
        <w:jc w:val="center"/>
        <w:spacing w:before="257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39" w:right="3" w:firstLine="0"/>
        <w:jc w:val="center"/>
        <w:spacing w:before="257"/>
        <w:rPr>
          <w:spacing w:val="-2"/>
          <w:sz w:val="28"/>
          <w:szCs w:val="28"/>
          <w:highlight w:val="none"/>
        </w:rPr>
      </w:pPr>
      <w:r>
        <w:rPr>
          <w:sz w:val="28"/>
        </w:rPr>
        <w:t xml:space="preserve">ГРАФИЧЕСКОЕ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ОПИСАНИЕ</w:t>
      </w:r>
      <w:r/>
    </w:p>
    <w:p>
      <w:pPr>
        <w:pStyle w:val="896"/>
        <w:ind w:left="3393" w:right="1035" w:hanging="1796"/>
        <w:spacing w:before="27" w:line="264" w:lineRule="auto"/>
      </w:pPr>
      <w:r>
        <w:t xml:space="preserve">местоположения</w:t>
      </w:r>
      <w:r>
        <w:rPr>
          <w:spacing w:val="-6"/>
        </w:rPr>
        <w:t xml:space="preserve"> </w:t>
      </w:r>
      <w:r>
        <w:t xml:space="preserve">границ</w:t>
      </w:r>
      <w:r>
        <w:rPr>
          <w:spacing w:val="-5"/>
        </w:rPr>
        <w:t xml:space="preserve"> </w:t>
      </w:r>
      <w:r>
        <w:t xml:space="preserve">населенных</w:t>
      </w:r>
      <w:r>
        <w:rPr>
          <w:spacing w:val="-4"/>
        </w:rPr>
        <w:t xml:space="preserve"> </w:t>
      </w:r>
      <w:r>
        <w:t xml:space="preserve">пунктов,</w:t>
      </w:r>
      <w:r>
        <w:rPr>
          <w:spacing w:val="-6"/>
        </w:rPr>
        <w:t xml:space="preserve"> </w:t>
      </w:r>
      <w:r>
        <w:t xml:space="preserve">территориальных</w:t>
      </w:r>
      <w:r>
        <w:rPr>
          <w:spacing w:val="-4"/>
        </w:rPr>
        <w:t xml:space="preserve"> </w:t>
      </w:r>
      <w:r>
        <w:t xml:space="preserve">зон, особо охраняемых природных территорий,</w:t>
      </w:r>
      <w:r/>
    </w:p>
    <w:p>
      <w:pPr>
        <w:pStyle w:val="896"/>
        <w:ind w:left="2692"/>
        <w:spacing w:line="274" w:lineRule="exact"/>
      </w:pPr>
      <w:r>
        <w:t xml:space="preserve">зон</w:t>
      </w:r>
      <w:r>
        <w:rPr>
          <w:spacing w:val="-2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особыми</w:t>
      </w:r>
      <w:r>
        <w:rPr>
          <w:spacing w:val="-1"/>
        </w:rPr>
        <w:t xml:space="preserve"> </w:t>
      </w:r>
      <w:r>
        <w:t xml:space="preserve">условиями</w:t>
      </w:r>
      <w:r>
        <w:rPr>
          <w:spacing w:val="-2"/>
        </w:rPr>
        <w:t xml:space="preserve"> </w:t>
      </w:r>
      <w:r>
        <w:t xml:space="preserve">использования</w:t>
      </w:r>
      <w:r>
        <w:rPr>
          <w:spacing w:val="-2"/>
        </w:rPr>
        <w:t xml:space="preserve"> территории</w:t>
      </w:r>
      <w:r/>
    </w:p>
    <w:p>
      <w:pPr>
        <w:pStyle w:val="897"/>
        <w:spacing w:before="206" w:line="259" w:lineRule="auto"/>
        <w:rPr>
          <w:u w:val="none"/>
        </w:rPr>
      </w:pPr>
      <w:r>
        <w:rPr>
          <w:u w:val="single"/>
        </w:rPr>
        <w:t xml:space="preserve">5.1 Зона озелененных территорий общего пользования (лесопарки, парки,</w:t>
      </w:r>
      <w:r>
        <w:rPr>
          <w:u w:val="none"/>
        </w:rPr>
        <w:t xml:space="preserve"> </w:t>
      </w:r>
      <w:r>
        <w:rPr>
          <w:u w:val="single"/>
        </w:rPr>
        <w:t xml:space="preserve">сады, </w:t>
      </w:r>
      <w:r>
        <w:rPr>
          <w:u w:val="single"/>
        </w:rPr>
        <w:t xml:space="preserve">скверы, бульвары, городские леса) (населенный пункт с. Горяйново)</w:t>
      </w:r>
      <w:r/>
    </w:p>
    <w:p>
      <w:pPr>
        <w:ind w:left="0" w:right="304" w:firstLine="0"/>
        <w:jc w:val="center"/>
        <w:spacing w:before="99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53" w:line="240" w:lineRule="auto"/>
        <w:rPr>
          <w:sz w:val="20"/>
        </w:rPr>
      </w:pPr>
      <w:r>
        <w:rPr>
          <w:sz w:val="20"/>
        </w:rPr>
      </w:r>
      <w:r/>
    </w:p>
    <w:p>
      <w:pPr>
        <w:ind w:left="39" w:right="5" w:firstLine="0"/>
        <w:jc w:val="center"/>
        <w:spacing w:before="0"/>
        <w:rPr>
          <w:sz w:val="28"/>
        </w:rPr>
      </w:pPr>
      <w:r>
        <w:rPr>
          <w:sz w:val="28"/>
        </w:rPr>
        <w:t xml:space="preserve"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 xml:space="preserve">1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6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99"/>
              <w:ind w:left="25" w:right="0"/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99"/>
              <w:ind w:left="0" w:right="0"/>
              <w:jc w:val="left"/>
              <w:spacing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99"/>
              <w:ind w:left="24" w:right="0"/>
              <w:spacing w:before="63" w:line="240" w:lineRule="auto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99"/>
              <w:ind w:left="650" w:right="0"/>
              <w:jc w:val="left"/>
              <w:spacing w:before="63" w:line="240" w:lineRule="auto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99"/>
              <w:ind w:left="1644" w:right="0"/>
              <w:jc w:val="left"/>
              <w:spacing w:before="63" w:line="240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99"/>
              <w:ind w:left="24" w:right="3"/>
              <w:spacing w:before="63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99"/>
              <w:ind w:left="22" w:right="0"/>
              <w:spacing w:before="63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99"/>
              <w:ind w:left="25" w:right="0"/>
              <w:spacing w:before="63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560"/>
        </w:trPr>
        <w:tc>
          <w:tcPr>
            <w:tcW w:w="679" w:type="dxa"/>
            <w:textDirection w:val="lrTb"/>
            <w:noWrap w:val="false"/>
          </w:tcPr>
          <w:p>
            <w:pPr>
              <w:pStyle w:val="899"/>
              <w:ind w:left="24" w:right="3"/>
              <w:spacing w:before="152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99"/>
              <w:ind w:left="38" w:right="0"/>
              <w:jc w:val="left"/>
              <w:spacing w:before="152" w:line="240" w:lineRule="auto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99"/>
              <w:ind w:left="38" w:right="0"/>
              <w:jc w:val="left"/>
              <w:spacing w:before="12"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</w:t>
            </w:r>
            <w:r>
              <w:rPr>
                <w:i/>
                <w:spacing w:val="-10"/>
                <w:sz w:val="22"/>
              </w:rPr>
              <w:t xml:space="preserve">н</w:t>
            </w:r>
            <w:r/>
          </w:p>
          <w:p>
            <w:pPr>
              <w:pStyle w:val="899"/>
              <w:ind w:left="38" w:right="0"/>
              <w:jc w:val="left"/>
              <w:spacing w:before="26" w:line="250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Рыбновский,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Баграмовское,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</w:t>
            </w:r>
            <w:r>
              <w:rPr>
                <w:i/>
                <w:spacing w:val="-2"/>
                <w:sz w:val="22"/>
              </w:rPr>
              <w:t xml:space="preserve"> Горяйново</w:t>
            </w:r>
            <w:r/>
          </w:p>
        </w:tc>
      </w:tr>
      <w:tr>
        <w:trPr>
          <w:trHeight w:val="851"/>
        </w:trPr>
        <w:tc>
          <w:tcPr>
            <w:tcW w:w="679" w:type="dxa"/>
            <w:textDirection w:val="lrTb"/>
            <w:noWrap w:val="false"/>
          </w:tcPr>
          <w:p>
            <w:pPr>
              <w:pStyle w:val="899"/>
              <w:ind w:left="0" w:right="0"/>
              <w:jc w:val="left"/>
              <w:spacing w:before="42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99"/>
              <w:ind w:left="24" w:right="3"/>
              <w:spacing w:before="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99"/>
              <w:ind w:left="38" w:right="50"/>
              <w:jc w:val="left"/>
              <w:spacing w:line="278" w:lineRule="exact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99"/>
              <w:ind w:left="0" w:right="0"/>
              <w:jc w:val="left"/>
              <w:spacing w:before="42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99"/>
              <w:ind w:left="38" w:right="0"/>
              <w:jc w:val="left"/>
              <w:spacing w:before="1"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21627кв.м.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 </w:t>
            </w:r>
            <w:r>
              <w:rPr>
                <w:i/>
                <w:spacing w:val="-2"/>
                <w:sz w:val="22"/>
              </w:rPr>
              <w:t xml:space="preserve">114кв.м.</w:t>
            </w:r>
            <w:r/>
          </w:p>
        </w:tc>
      </w:tr>
      <w:tr>
        <w:trPr>
          <w:trHeight w:val="560"/>
        </w:trPr>
        <w:tc>
          <w:tcPr>
            <w:tcW w:w="679" w:type="dxa"/>
            <w:textDirection w:val="lrTb"/>
            <w:noWrap w:val="false"/>
          </w:tcPr>
          <w:p>
            <w:pPr>
              <w:pStyle w:val="899"/>
              <w:ind w:left="24" w:right="3"/>
              <w:spacing w:before="15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99"/>
              <w:ind w:left="38" w:right="0"/>
              <w:jc w:val="left"/>
              <w:spacing w:before="151" w:line="240" w:lineRule="auto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99"/>
              <w:ind w:left="38" w:right="0"/>
              <w:jc w:val="left"/>
              <w:spacing w:before="12"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Вид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объекта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реестра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границ: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Территориальная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4"/>
                <w:sz w:val="22"/>
              </w:rPr>
              <w:t xml:space="preserve">зона</w:t>
            </w:r>
            <w:r/>
          </w:p>
          <w:p>
            <w:pPr>
              <w:pStyle w:val="899"/>
              <w:ind w:left="38" w:right="0"/>
              <w:jc w:val="left"/>
              <w:spacing w:before="26" w:line="250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62:13-</w:t>
            </w:r>
            <w:r>
              <w:rPr>
                <w:i/>
                <w:spacing w:val="-2"/>
                <w:sz w:val="22"/>
              </w:rPr>
              <w:t xml:space="preserve">7.123</w:t>
            </w:r>
            <w:r/>
          </w:p>
        </w:tc>
      </w:tr>
    </w:tbl>
    <w:p>
      <w:pPr>
        <w:pStyle w:val="899"/>
        <w:jc w:val="left"/>
        <w:spacing w:after="0" w:line="250" w:lineRule="exact"/>
        <w:rPr>
          <w:i/>
          <w:sz w:val="22"/>
        </w:rPr>
        <w:sectPr>
          <w:headerReference w:type="default" r:id="rId8"/>
          <w:headerReference w:type="first" r:id="rId9"/>
          <w:footerReference w:type="first" r:id="rId12"/>
          <w:footnotePr/>
          <w:endnotePr/>
          <w:type w:val="nextPage"/>
          <w:pgSz w:w="11910" w:h="16850" w:orient="portrait"/>
          <w:pgMar w:top="540" w:right="425" w:bottom="280" w:left="1275" w:header="125" w:footer="0" w:gutter="0"/>
          <w:cols w:num="1" w:sep="0" w:space="1701" w:equalWidth="1"/>
          <w:docGrid w:linePitch="360"/>
          <w:titlePg/>
        </w:sectPr>
      </w:pPr>
      <w:r>
        <w:rPr>
          <w:i/>
          <w:sz w:val="22"/>
        </w:rPr>
      </w:r>
      <w:r/>
    </w:p>
    <w:p>
      <w:pPr>
        <w:ind w:left="39" w:right="0" w:firstLine="0"/>
        <w:jc w:val="center"/>
        <w:keepLines w:val="0"/>
        <w:spacing w:before="250"/>
        <w:rPr>
          <w:spacing w:val="-10"/>
          <w:sz w:val="28"/>
          <w:szCs w:val="28"/>
          <w:highlight w:val="none"/>
        </w:rPr>
      </w:pPr>
      <w:r>
        <w:rPr>
          <w:sz w:val="28"/>
        </w:rPr>
        <w:t xml:space="preserve"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 xml:space="preserve">3</w:t>
      </w:r>
      <w:r>
        <w:rPr>
          <w:spacing w:val="-10"/>
          <w:sz w:val="28"/>
          <w:szCs w:val="28"/>
          <w:highlight w:val="none"/>
        </w:rPr>
      </w:r>
      <w:r/>
    </w:p>
    <w:tbl>
      <w:tblPr>
        <w:tblW w:w="0" w:type="auto"/>
        <w:tblInd w:w="16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99"/>
              <w:ind w:left="28" w:right="12"/>
              <w:spacing w:before="130"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99"/>
              <w:ind w:left="37" w:right="0"/>
              <w:jc w:val="left"/>
              <w:spacing w:before="53" w:line="240" w:lineRule="auto"/>
              <w:tabs>
                <w:tab w:val="left" w:pos="3145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2"/>
                <w:sz w:val="22"/>
              </w:rPr>
              <w:t xml:space="preserve"> 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99"/>
              <w:ind w:left="37" w:right="0"/>
              <w:jc w:val="left"/>
              <w:spacing w:before="53" w:line="240" w:lineRule="auto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978"/>
        </w:trPr>
        <w:tc>
          <w:tcPr>
            <w:tcW w:w="742" w:type="dxa"/>
            <w:vMerge w:val="restart"/>
            <w:textDirection w:val="lrTb"/>
            <w:noWrap w:val="false"/>
          </w:tcPr>
          <w:p>
            <w:pPr>
              <w:pStyle w:val="899"/>
              <w:ind w:left="0" w:right="0"/>
              <w:jc w:val="left"/>
              <w:spacing w:before="85" w:line="240" w:lineRule="auto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99"/>
              <w:ind w:left="35" w:right="12" w:firstLine="1"/>
              <w:spacing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 </w:t>
            </w:r>
            <w:r>
              <w:rPr>
                <w:spacing w:val="-4"/>
                <w:sz w:val="18"/>
              </w:rPr>
              <w:t xml:space="preserve">ение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368" w:type="dxa"/>
            <w:textDirection w:val="lrTb"/>
            <w:noWrap w:val="false"/>
          </w:tcPr>
          <w:p>
            <w:pPr>
              <w:pStyle w:val="899"/>
              <w:ind w:left="493" w:right="422" w:hanging="51"/>
              <w:jc w:val="left"/>
              <w:spacing w:before="212" w:line="26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W w:w="2368" w:type="dxa"/>
            <w:textDirection w:val="lrTb"/>
            <w:noWrap w:val="false"/>
          </w:tcPr>
          <w:p>
            <w:pPr>
              <w:pStyle w:val="899"/>
              <w:ind w:left="491" w:right="473" w:firstLine="100"/>
              <w:jc w:val="both"/>
              <w:spacing w:before="72" w:line="26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Измененные (уточненные) </w:t>
            </w:r>
            <w:r>
              <w:rPr>
                <w:sz w:val="22"/>
              </w:rPr>
              <w:t xml:space="preserve">координаты,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tcW w:w="1909" w:type="dxa"/>
            <w:vMerge w:val="restart"/>
            <w:textDirection w:val="lrTb"/>
            <w:noWrap w:val="false"/>
          </w:tcPr>
          <w:p>
            <w:pPr>
              <w:pStyle w:val="899"/>
              <w:ind w:left="0" w:right="0"/>
              <w:jc w:val="left"/>
              <w:spacing w:before="174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99"/>
              <w:ind w:left="65" w:right="47" w:firstLine="1"/>
              <w:spacing w:line="26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Метод определения координат </w:t>
            </w:r>
            <w:r>
              <w:rPr>
                <w:sz w:val="22"/>
              </w:rPr>
              <w:t xml:space="preserve">характерной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/>
          </w:p>
        </w:tc>
        <w:tc>
          <w:tcPr>
            <w:tcW w:w="1326" w:type="dxa"/>
            <w:vMerge w:val="restart"/>
            <w:textDirection w:val="lrTb"/>
            <w:noWrap w:val="false"/>
          </w:tcPr>
          <w:p>
            <w:pPr>
              <w:pStyle w:val="899"/>
              <w:ind w:left="0" w:right="0"/>
              <w:jc w:val="left"/>
              <w:spacing w:before="85" w:line="240" w:lineRule="auto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99"/>
              <w:ind w:left="66" w:right="53" w:firstLine="4"/>
              <w:spacing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квадратическая погрешность положения характерной </w:t>
            </w:r>
            <w:r>
              <w:rPr>
                <w:sz w:val="18"/>
              </w:rPr>
              <w:t xml:space="preserve">точки (Мt), м</w:t>
            </w:r>
            <w:r/>
          </w:p>
        </w:tc>
        <w:tc>
          <w:tcPr>
            <w:tcW w:w="1232" w:type="dxa"/>
            <w:vMerge w:val="restart"/>
            <w:textDirection w:val="lrTb"/>
            <w:noWrap w:val="false"/>
          </w:tcPr>
          <w:p>
            <w:pPr>
              <w:pStyle w:val="899"/>
              <w:ind w:left="0" w:right="0"/>
              <w:jc w:val="left"/>
              <w:spacing w:before="200" w:line="240" w:lineRule="auto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99"/>
              <w:ind w:left="65" w:right="52" w:firstLine="1"/>
              <w:spacing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Описание обозначения </w:t>
            </w:r>
            <w:r>
              <w:rPr>
                <w:sz w:val="18"/>
              </w:rPr>
              <w:t xml:space="preserve">точки на </w:t>
            </w:r>
            <w:r>
              <w:rPr>
                <w:spacing w:val="-2"/>
                <w:sz w:val="18"/>
              </w:rPr>
              <w:t xml:space="preserve">местности </w:t>
            </w:r>
            <w:r>
              <w:rPr>
                <w:sz w:val="18"/>
              </w:rPr>
              <w:t xml:space="preserve"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наличии)</w:t>
            </w:r>
            <w:r/>
          </w:p>
        </w:tc>
      </w:tr>
      <w:tr>
        <w:trPr>
          <w:trHeight w:val="968"/>
        </w:trPr>
        <w:tc>
          <w:tcPr>
            <w:tcBorders>
              <w:top w:val="none" w:color="000000" w:sz="4" w:space="0"/>
            </w:tcBorders>
            <w:tcW w:w="74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0" w:right="0"/>
              <w:jc w:val="left"/>
              <w:spacing w:before="102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99"/>
              <w:ind w:left="37" w:right="17"/>
              <w:spacing w:before="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0" w:right="0"/>
              <w:jc w:val="left"/>
              <w:spacing w:before="102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99"/>
              <w:ind w:left="36" w:right="17"/>
              <w:spacing w:before="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0" w:right="0"/>
              <w:jc w:val="left"/>
              <w:spacing w:before="102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99"/>
              <w:ind w:left="35" w:right="17"/>
              <w:spacing w:before="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0" w:right="0"/>
              <w:jc w:val="left"/>
              <w:spacing w:before="102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99"/>
              <w:ind w:left="33" w:right="17"/>
              <w:spacing w:before="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32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32" w:right="11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37" w:right="17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36" w:right="17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34" w:right="17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33" w:right="17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32" w:right="18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34" w:right="20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33" w:right="23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99"/>
              <w:ind w:left="16" w:right="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62:13-7.123(1)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9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450926,18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1312240,79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450926,18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1312240,79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450929,60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1312252,03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450929,60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1312252,03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450915,65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1312256,76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450915,65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1312256,76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450888,74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1312249,69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450888,74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1312249,69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450856,44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1312251,66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450856,44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1312251,66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450844,38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1312289,56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450844,38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1312289,56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450837,45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1312311,35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450837,45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1312311,35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450831,68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1312320,80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450831,68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1312320,80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450823,57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1312301,35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450823,57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1312301,35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450821,68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1312289,44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450821,68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1312289,44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450822,11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1312278,16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450822,11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1312278,16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450870,06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1312230,05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450870,06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1312230,05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450899,60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1312229,18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450899,60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1312229,18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450911,88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1312232,77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450911,88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1312232,77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450922,79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1312236,51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450922,79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1312236,51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450926,18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1312240,79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450926,18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1312240,79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99"/>
              <w:ind w:left="16" w:right="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62:13-7.123(2)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450808,27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1312359,12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450808,27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1312359,12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450806,49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450806,49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1312385,25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450816,99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1312387,87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450816,99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1312387,87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450821,52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1312416,66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450821,52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1312416,66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450823,28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1312440,73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450823,28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1312440,73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99"/>
        <w:spacing w:after="0" w:line="240" w:lineRule="auto"/>
        <w:rPr>
          <w:i/>
          <w:sz w:val="20"/>
        </w:rPr>
        <w:sectPr>
          <w:headerReference w:type="default" r:id="rId10"/>
          <w:headerReference w:type="first" r:id="rId11"/>
          <w:footerReference w:type="first" r:id="rId13"/>
          <w:footnotePr/>
          <w:endnotePr/>
          <w:type w:val="nextPage"/>
          <w:pgSz w:w="11910" w:h="16850" w:orient="portrait"/>
          <w:pgMar w:top="540" w:right="425" w:bottom="624" w:left="1275" w:header="79" w:footer="0" w:gutter="0"/>
          <w:cols w:num="1" w:sep="0" w:space="1701" w:equalWidth="1"/>
          <w:docGrid w:linePitch="360"/>
          <w:titlePg/>
        </w:sectPr>
      </w:pPr>
      <w:r>
        <w:rPr>
          <w:i/>
          <w:sz w:val="20"/>
        </w:rPr>
      </w:r>
      <w:r/>
    </w:p>
    <w:tbl>
      <w:tblPr>
        <w:tblW w:w="0" w:type="auto"/>
        <w:tblInd w:w="16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99"/>
              <w:ind w:left="28" w:right="12"/>
              <w:spacing w:before="130"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9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450831,19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1312448,45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450831,19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1312448,45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450873,27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450873,27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1312462,64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450848,88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1312518,70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450848,88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1312518,70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450835,77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1312516,65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450835,77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1312516,65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450812,91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1312515,61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450812,91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1312515,61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450783,14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1312532,27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450783,14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1312532,27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450776,91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1312536,86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450776,91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1312536,86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450768,64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1312559,38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450768,64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1312559,38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450763,23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1312587,09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450763,23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1312587,09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450732,62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1312646,33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450732,62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1312646,33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450743,13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1312624,07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450743,13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1312624,07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450752,80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1312594,61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450752,80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1312594,61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450761,15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1312549,31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450761,15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1312549,31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450788,05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1312513,70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450788,05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1312513,70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450802,15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450802,15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1312502,45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450817,29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1312489,99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450817,29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1312489,99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450818,57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1312483,37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450818,57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1312483,37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450817,62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1312477,73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450817,62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1312477,73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1312470,01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1312470,01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1312462,00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1312462,00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450808,82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1312442,16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450808,82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1312442,16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450803,85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1312430,23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450803,85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1312430,23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1312417,72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1312417,72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450804,90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1312407,36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450804,90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1312407,36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450799,30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1312395,49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450799,30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1312395,49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450799,35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1312379,99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450799,35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1312379,99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450808,27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1312359,12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450808,27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1312359,12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99"/>
              <w:ind w:left="16" w:right="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62:13-7.123(3)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450552,66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1313719,12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450552,66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1313719,12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450555,89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1313746,14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450555,89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1313746,14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450524,09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1313766,48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450524,09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1313766,48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99"/>
        <w:spacing w:after="0" w:line="240" w:lineRule="auto"/>
        <w:rPr>
          <w:i/>
          <w:sz w:val="20"/>
        </w:rPr>
        <w:sectPr>
          <w:footnotePr/>
          <w:endnotePr/>
          <w:type w:val="continuous"/>
          <w:pgSz w:w="11910" w:h="16850" w:orient="portrait"/>
          <w:pgMar w:top="540" w:right="425" w:bottom="280" w:left="1275" w:header="119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6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99"/>
              <w:ind w:left="28" w:right="12"/>
              <w:spacing w:before="130"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9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450504,52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1313766,48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450504,52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1313766,48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450481,61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1313746,14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450481,61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1313746,14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450477,50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1313731,35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450477,50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1313731,35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450524,09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1313706,11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450524,09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1313706,11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450552,66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1313719,12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450552,66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1313719,12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99"/>
              <w:ind w:left="16" w:right="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62:13-7.123(4)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450519,54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1312523,93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450522,81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1312526,17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450527,15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1312529,50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450517,00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1312537,40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450479,12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1312575,40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450439,14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1312600,49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450430,92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1312618,63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450383,31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1312694,46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450366,40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1312734,32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450361,68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1312745,43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450351,70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1312768,96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450341,74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1312792,44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450303,12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1312883,43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450288,37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1312918,20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450286,94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1312916,04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450324,46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1312825,53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450329,81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1312806,50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450339,21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1312788,04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450360,24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1312742,72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450377,81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1312692,78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450387,92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1312635,65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450411,18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1312593,81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450426,19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1312593,10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450515,20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1312527,56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450519,54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1312523,93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99"/>
        <w:spacing w:after="0" w:line="240" w:lineRule="auto"/>
        <w:rPr>
          <w:i/>
          <w:sz w:val="20"/>
        </w:rPr>
        <w:sectPr>
          <w:footnotePr/>
          <w:endnotePr/>
          <w:type w:val="continuous"/>
          <w:pgSz w:w="11910" w:h="16850" w:orient="portrait"/>
          <w:pgMar w:top="540" w:right="425" w:bottom="280" w:left="1275" w:header="151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6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99"/>
              <w:ind w:left="28" w:right="12"/>
              <w:spacing w:before="130"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99"/>
              <w:ind w:left="16" w:right="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62:13-7.123(5)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9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450323,94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1313613,04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450323,94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1313613,04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450331,38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1313642,39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450331,38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1313642,39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450295,36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1313669,30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450295,36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1313669,30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450270,12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1313676,64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450270,12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1313676,64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450239,87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1313666,85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450239,87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1313666,85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450228,42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450228,42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1313652,96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450255,33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1313608,14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450255,33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1313608,14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450300,25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1313599,14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450300,25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1313599,14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450312,82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1313606,52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450312,82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1313606,52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28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450323,94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1313613,04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1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450323,94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1313613,04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spacing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99"/>
              <w:ind w:left="14" w:right="32"/>
              <w:spacing w:before="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4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99"/>
              <w:ind w:left="37" w:right="0"/>
              <w:jc w:val="left"/>
              <w:spacing w:before="53" w:line="240" w:lineRule="auto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99"/>
              <w:ind w:left="92" w:right="0"/>
              <w:jc w:val="left"/>
              <w:spacing w:before="53" w:line="240" w:lineRule="auto"/>
              <w:rPr>
                <w:sz w:val="22"/>
              </w:rPr>
            </w:pPr>
            <w:r>
              <w:rPr>
                <w:sz w:val="22"/>
              </w:rPr>
              <w:t xml:space="preserve">Часть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№ </w:t>
            </w:r>
            <w:r>
              <w:rPr>
                <w:spacing w:val="-10"/>
                <w:sz w:val="22"/>
              </w:rPr>
              <w:t xml:space="preserve">1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99"/>
              <w:ind w:left="92" w:right="0"/>
              <w:jc w:val="left"/>
              <w:spacing w:before="53" w:line="240" w:lineRule="auto"/>
              <w:rPr>
                <w:sz w:val="22"/>
              </w:rPr>
            </w:pPr>
            <w:r>
              <w:rPr>
                <w:sz w:val="22"/>
              </w:rPr>
              <w:t xml:space="preserve">Часть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№ </w:t>
            </w:r>
            <w:r>
              <w:rPr>
                <w:spacing w:val="-10"/>
                <w:sz w:val="22"/>
              </w:rPr>
              <w:t xml:space="preserve">2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99"/>
              <w:ind w:left="92" w:right="0"/>
              <w:jc w:val="left"/>
              <w:spacing w:before="53" w:line="240" w:lineRule="auto"/>
              <w:rPr>
                <w:sz w:val="22"/>
              </w:rPr>
            </w:pPr>
            <w:r>
              <w:rPr>
                <w:sz w:val="22"/>
              </w:rPr>
              <w:t xml:space="preserve">Часть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№ </w:t>
            </w:r>
            <w:r>
              <w:rPr>
                <w:spacing w:val="-10"/>
                <w:sz w:val="22"/>
              </w:rPr>
              <w:t xml:space="preserve">…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99"/>
              <w:ind w:left="21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99"/>
              <w:ind w:left="20" w:right="3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99"/>
              <w:ind w:left="14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99"/>
              <w:ind w:left="14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99"/>
              <w:ind w:left="10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continuous"/>
      <w:pgSz w:w="11910" w:h="16850" w:orient="portrait"/>
      <w:pgMar w:top="540" w:right="425" w:bottom="280" w:left="1275" w:header="151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center"/>
    </w:pPr>
    <w:fldSimple w:instr="PAGE \* MERGEFORMAT">
      <w:r>
        <w:t xml:space="preserve">1</w:t>
      </w:r>
    </w:fldSimple>
    <w:r/>
    <w:r/>
  </w:p>
  <w:p>
    <w:pPr>
      <w:pStyle w:val="7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center"/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/>
  </w:p>
  <w:p>
    <w:pPr>
      <w:pStyle w:val="742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center"/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/>
  </w:p>
  <w:p>
    <w:pPr>
      <w:pStyle w:val="74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1 Char"/>
    <w:basedOn w:val="892"/>
    <w:link w:val="897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5"/>
    <w:next w:val="895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basedOn w:val="892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95"/>
    <w:next w:val="895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basedOn w:val="892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95"/>
    <w:next w:val="895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2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5"/>
    <w:next w:val="895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92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5"/>
    <w:next w:val="895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2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5"/>
    <w:next w:val="895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92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5"/>
    <w:next w:val="895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92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5"/>
    <w:next w:val="895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92"/>
    <w:link w:val="730"/>
    <w:uiPriority w:val="9"/>
    <w:rPr>
      <w:rFonts w:ascii="Arial" w:hAnsi="Arial" w:eastAsia="Arial" w:cs="Arial"/>
      <w:i/>
      <w:iCs/>
      <w:sz w:val="21"/>
      <w:szCs w:val="21"/>
    </w:rPr>
  </w:style>
  <w:style w:type="table" w:styleId="7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95"/>
    <w:next w:val="895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92"/>
    <w:link w:val="734"/>
    <w:uiPriority w:val="10"/>
    <w:rPr>
      <w:sz w:val="48"/>
      <w:szCs w:val="48"/>
    </w:rPr>
  </w:style>
  <w:style w:type="paragraph" w:styleId="736">
    <w:name w:val="Subtitle"/>
    <w:basedOn w:val="895"/>
    <w:next w:val="895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92"/>
    <w:link w:val="736"/>
    <w:uiPriority w:val="11"/>
    <w:rPr>
      <w:sz w:val="24"/>
      <w:szCs w:val="24"/>
    </w:rPr>
  </w:style>
  <w:style w:type="paragraph" w:styleId="738">
    <w:name w:val="Quote"/>
    <w:basedOn w:val="895"/>
    <w:next w:val="895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95"/>
    <w:next w:val="895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paragraph" w:styleId="742">
    <w:name w:val="Header"/>
    <w:basedOn w:val="895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Header Char"/>
    <w:basedOn w:val="892"/>
    <w:link w:val="742"/>
    <w:uiPriority w:val="99"/>
  </w:style>
  <w:style w:type="paragraph" w:styleId="744">
    <w:name w:val="Footer"/>
    <w:basedOn w:val="895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Footer Char"/>
    <w:basedOn w:val="892"/>
    <w:link w:val="744"/>
    <w:uiPriority w:val="99"/>
  </w:style>
  <w:style w:type="paragraph" w:styleId="746">
    <w:name w:val="Caption"/>
    <w:basedOn w:val="895"/>
    <w:next w:val="8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</w:style>
  <w:style w:type="table" w:styleId="748">
    <w:name w:val="Table Grid"/>
    <w:basedOn w:val="7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895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2"/>
    <w:uiPriority w:val="99"/>
    <w:unhideWhenUsed/>
    <w:rPr>
      <w:vertAlign w:val="superscript"/>
    </w:rPr>
  </w:style>
  <w:style w:type="paragraph" w:styleId="878">
    <w:name w:val="endnote text"/>
    <w:basedOn w:val="895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2"/>
    <w:uiPriority w:val="99"/>
    <w:semiHidden/>
    <w:unhideWhenUsed/>
    <w:rPr>
      <w:vertAlign w:val="superscript"/>
    </w:rPr>
  </w:style>
  <w:style w:type="paragraph" w:styleId="881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5"/>
    <w:next w:val="895"/>
    <w:uiPriority w:val="99"/>
    <w:unhideWhenUsed/>
    <w:pPr>
      <w:spacing w:after="0" w:afterAutospacing="0"/>
    </w:pPr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paragraph" w:styleId="89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6">
    <w:name w:val="Body Text"/>
    <w:basedOn w:val="895"/>
    <w:uiPriority w:val="1"/>
    <w:qFormat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7">
    <w:name w:val="Heading 1"/>
    <w:basedOn w:val="895"/>
    <w:uiPriority w:val="1"/>
    <w:qFormat/>
    <w:pPr>
      <w:ind w:left="1021" w:hanging="732"/>
      <w:outlineLvl w:val="1"/>
    </w:pPr>
    <w:rPr>
      <w:rFonts w:ascii="Times New Roman" w:hAnsi="Times New Roman" w:eastAsia="Times New Roman" w:cs="Times New Roman"/>
      <w:i/>
      <w:iCs/>
      <w:sz w:val="28"/>
      <w:szCs w:val="28"/>
      <w:u w:val="single"/>
      <w:lang w:val="ru-RU" w:eastAsia="en-US" w:bidi="ar-SA"/>
    </w:rPr>
  </w:style>
  <w:style w:type="paragraph" w:styleId="898">
    <w:name w:val="List Paragraph"/>
    <w:basedOn w:val="895"/>
    <w:uiPriority w:val="1"/>
    <w:qFormat/>
    <w:rPr>
      <w:lang w:val="ru-RU" w:eastAsia="en-US" w:bidi="ar-SA"/>
    </w:rPr>
  </w:style>
  <w:style w:type="paragraph" w:styleId="899">
    <w:name w:val="Table Paragraph"/>
    <w:basedOn w:val="895"/>
    <w:uiPriority w:val="1"/>
    <w:qFormat/>
    <w:pPr>
      <w:ind w:left="23" w:right="30"/>
      <w:jc w:val="center"/>
      <w:spacing w:line="207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Сергей Колосков</dc:creator>
  <cp:revision>3</cp:revision>
  <dcterms:created xsi:type="dcterms:W3CDTF">2025-10-02T12:06:02Z</dcterms:created>
  <dcterms:modified xsi:type="dcterms:W3CDTF">2025-10-09T13:50:18Z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2025-10-02T00:00:00Z</vt:filetime>
  </property>
  <property fmtid="{D5CDD505-2E9C-101B-9397-08002B2CF9AE}" pid="5" name="Producer">
    <vt:lpwstr>GPL Ghostscript 10.00.0</vt:lpwstr>
  </property>
</Properties>
</file>