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E43856">
        <w:tc>
          <w:tcPr>
            <w:tcW w:w="5428" w:type="dxa"/>
          </w:tcPr>
          <w:p w:rsidR="00190FF9" w:rsidRPr="00E43856" w:rsidRDefault="00190FF9" w:rsidP="00624967">
            <w:pPr>
              <w:widowControl w:val="0"/>
              <w:rPr>
                <w:rFonts w:ascii="Times New Roman" w:hAnsi="Times New Roman"/>
                <w:sz w:val="28"/>
                <w:szCs w:val="28"/>
              </w:rPr>
            </w:pPr>
          </w:p>
        </w:tc>
        <w:tc>
          <w:tcPr>
            <w:tcW w:w="4200" w:type="dxa"/>
          </w:tcPr>
          <w:p w:rsidR="00190FF9" w:rsidRPr="00E43856" w:rsidRDefault="00190FF9" w:rsidP="00E43856">
            <w:pPr>
              <w:rPr>
                <w:rFonts w:ascii="Times New Roman" w:hAnsi="Times New Roman"/>
                <w:sz w:val="28"/>
                <w:szCs w:val="28"/>
              </w:rPr>
            </w:pPr>
            <w:r w:rsidRPr="00E43856">
              <w:rPr>
                <w:rFonts w:ascii="Times New Roman" w:hAnsi="Times New Roman"/>
                <w:sz w:val="28"/>
                <w:szCs w:val="28"/>
              </w:rPr>
              <w:t xml:space="preserve">Приложение </w:t>
            </w:r>
          </w:p>
          <w:p w:rsidR="00E43856" w:rsidRPr="00E43856" w:rsidRDefault="00E43856" w:rsidP="00E43856">
            <w:pPr>
              <w:widowControl w:val="0"/>
              <w:autoSpaceDE w:val="0"/>
              <w:autoSpaceDN w:val="0"/>
              <w:rPr>
                <w:rFonts w:ascii="Times New Roman" w:hAnsi="Times New Roman"/>
                <w:sz w:val="28"/>
                <w:szCs w:val="28"/>
              </w:rPr>
            </w:pPr>
            <w:r w:rsidRPr="00E43856">
              <w:rPr>
                <w:rFonts w:ascii="Times New Roman" w:eastAsiaTheme="minorEastAsia" w:hAnsi="Times New Roman"/>
                <w:sz w:val="28"/>
                <w:szCs w:val="28"/>
              </w:rPr>
              <w:t>к постановлению</w:t>
            </w:r>
            <w:r>
              <w:rPr>
                <w:rFonts w:ascii="Times New Roman" w:eastAsiaTheme="minorEastAsia" w:hAnsi="Times New Roman"/>
                <w:sz w:val="28"/>
                <w:szCs w:val="28"/>
              </w:rPr>
              <w:t xml:space="preserve"> </w:t>
            </w:r>
            <w:r w:rsidRPr="00E43856">
              <w:rPr>
                <w:rFonts w:ascii="Times New Roman" w:eastAsiaTheme="minorEastAsia" w:hAnsi="Times New Roman"/>
                <w:sz w:val="28"/>
                <w:szCs w:val="28"/>
              </w:rPr>
              <w:t>Правительства Рязанской области</w:t>
            </w:r>
          </w:p>
        </w:tc>
      </w:tr>
      <w:tr w:rsidR="00E43856" w:rsidRPr="00E43856">
        <w:tc>
          <w:tcPr>
            <w:tcW w:w="5428" w:type="dxa"/>
          </w:tcPr>
          <w:p w:rsidR="00E43856" w:rsidRPr="00E43856" w:rsidRDefault="00E43856" w:rsidP="00624967">
            <w:pPr>
              <w:widowControl w:val="0"/>
              <w:rPr>
                <w:rFonts w:ascii="Times New Roman" w:hAnsi="Times New Roman"/>
                <w:sz w:val="28"/>
                <w:szCs w:val="28"/>
              </w:rPr>
            </w:pPr>
          </w:p>
        </w:tc>
        <w:tc>
          <w:tcPr>
            <w:tcW w:w="4200" w:type="dxa"/>
          </w:tcPr>
          <w:p w:rsidR="00E43856" w:rsidRPr="00E43856" w:rsidRDefault="00D3498A" w:rsidP="00E43856">
            <w:pPr>
              <w:rPr>
                <w:rFonts w:ascii="Times New Roman" w:hAnsi="Times New Roman"/>
                <w:sz w:val="28"/>
                <w:szCs w:val="28"/>
              </w:rPr>
            </w:pPr>
            <w:r>
              <w:rPr>
                <w:rFonts w:ascii="Times New Roman" w:hAnsi="Times New Roman"/>
                <w:sz w:val="28"/>
                <w:szCs w:val="28"/>
              </w:rPr>
              <w:t>от 21.10.2025 № 325</w:t>
            </w:r>
            <w:bookmarkStart w:id="0" w:name="_GoBack"/>
            <w:bookmarkEnd w:id="0"/>
          </w:p>
        </w:tc>
      </w:tr>
      <w:tr w:rsidR="00E43856" w:rsidRPr="00E43856">
        <w:tc>
          <w:tcPr>
            <w:tcW w:w="5428" w:type="dxa"/>
          </w:tcPr>
          <w:p w:rsidR="00E43856" w:rsidRPr="00E43856" w:rsidRDefault="00E43856" w:rsidP="00624967">
            <w:pPr>
              <w:widowControl w:val="0"/>
              <w:rPr>
                <w:rFonts w:ascii="Times New Roman" w:hAnsi="Times New Roman"/>
                <w:sz w:val="28"/>
                <w:szCs w:val="28"/>
              </w:rPr>
            </w:pPr>
          </w:p>
        </w:tc>
        <w:tc>
          <w:tcPr>
            <w:tcW w:w="4200" w:type="dxa"/>
          </w:tcPr>
          <w:p w:rsidR="00E43856" w:rsidRPr="00E43856" w:rsidRDefault="00E43856" w:rsidP="00E43856">
            <w:pPr>
              <w:rPr>
                <w:rFonts w:ascii="Times New Roman" w:hAnsi="Times New Roman"/>
                <w:sz w:val="28"/>
                <w:szCs w:val="28"/>
              </w:rPr>
            </w:pPr>
          </w:p>
        </w:tc>
      </w:tr>
      <w:tr w:rsidR="00E43856" w:rsidRPr="00E43856">
        <w:tc>
          <w:tcPr>
            <w:tcW w:w="5428" w:type="dxa"/>
          </w:tcPr>
          <w:p w:rsidR="00E43856" w:rsidRPr="00E43856" w:rsidRDefault="00E43856" w:rsidP="00624967">
            <w:pPr>
              <w:widowControl w:val="0"/>
              <w:rPr>
                <w:rFonts w:ascii="Times New Roman" w:hAnsi="Times New Roman"/>
                <w:sz w:val="28"/>
                <w:szCs w:val="28"/>
              </w:rPr>
            </w:pPr>
          </w:p>
        </w:tc>
        <w:tc>
          <w:tcPr>
            <w:tcW w:w="4200" w:type="dxa"/>
          </w:tcPr>
          <w:p w:rsidR="00E43856" w:rsidRPr="00E43856" w:rsidRDefault="00E43856" w:rsidP="00E43856">
            <w:pPr>
              <w:rPr>
                <w:rFonts w:ascii="Times New Roman" w:hAnsi="Times New Roman"/>
                <w:sz w:val="28"/>
                <w:szCs w:val="28"/>
              </w:rPr>
            </w:pPr>
          </w:p>
        </w:tc>
      </w:tr>
    </w:tbl>
    <w:p w:rsidR="00E43856" w:rsidRPr="00E43856" w:rsidRDefault="00E43856" w:rsidP="00E43856">
      <w:pPr>
        <w:widowControl w:val="0"/>
        <w:autoSpaceDE w:val="0"/>
        <w:autoSpaceDN w:val="0"/>
        <w:spacing w:after="1"/>
        <w:jc w:val="center"/>
        <w:rPr>
          <w:rFonts w:ascii="Times New Roman" w:eastAsiaTheme="minorEastAsia" w:hAnsi="Times New Roman"/>
          <w:sz w:val="28"/>
          <w:szCs w:val="28"/>
        </w:rPr>
      </w:pPr>
      <w:bookmarkStart w:id="1" w:name="P31"/>
      <w:bookmarkEnd w:id="1"/>
    </w:p>
    <w:p w:rsidR="00E43856" w:rsidRPr="00E43856" w:rsidRDefault="00E43856" w:rsidP="00E43856">
      <w:pPr>
        <w:widowControl w:val="0"/>
        <w:autoSpaceDE w:val="0"/>
        <w:autoSpaceDN w:val="0"/>
        <w:spacing w:after="1"/>
        <w:jc w:val="center"/>
        <w:rPr>
          <w:rFonts w:ascii="Times New Roman" w:eastAsiaTheme="minorEastAsia" w:hAnsi="Times New Roman"/>
          <w:sz w:val="28"/>
          <w:szCs w:val="28"/>
        </w:rPr>
      </w:pPr>
      <w:proofErr w:type="gramStart"/>
      <w:r w:rsidRPr="00E43856">
        <w:rPr>
          <w:rFonts w:ascii="Times New Roman" w:eastAsiaTheme="minorEastAsia" w:hAnsi="Times New Roman"/>
          <w:sz w:val="28"/>
          <w:szCs w:val="28"/>
        </w:rPr>
        <w:t>П</w:t>
      </w:r>
      <w:proofErr w:type="gramEnd"/>
      <w:r>
        <w:rPr>
          <w:rFonts w:ascii="Times New Roman" w:eastAsiaTheme="minorEastAsia" w:hAnsi="Times New Roman"/>
          <w:sz w:val="28"/>
          <w:szCs w:val="28"/>
        </w:rPr>
        <w:t xml:space="preserve"> </w:t>
      </w:r>
      <w:r w:rsidRPr="00E43856">
        <w:rPr>
          <w:rFonts w:ascii="Times New Roman" w:eastAsiaTheme="minorEastAsia" w:hAnsi="Times New Roman"/>
          <w:sz w:val="28"/>
          <w:szCs w:val="28"/>
        </w:rPr>
        <w:t>О</w:t>
      </w:r>
      <w:r>
        <w:rPr>
          <w:rFonts w:ascii="Times New Roman" w:eastAsiaTheme="minorEastAsia" w:hAnsi="Times New Roman"/>
          <w:sz w:val="28"/>
          <w:szCs w:val="28"/>
        </w:rPr>
        <w:t xml:space="preserve"> </w:t>
      </w:r>
      <w:r w:rsidRPr="00E43856">
        <w:rPr>
          <w:rFonts w:ascii="Times New Roman" w:eastAsiaTheme="minorEastAsia" w:hAnsi="Times New Roman"/>
          <w:sz w:val="28"/>
          <w:szCs w:val="28"/>
        </w:rPr>
        <w:t>Р</w:t>
      </w:r>
      <w:r>
        <w:rPr>
          <w:rFonts w:ascii="Times New Roman" w:eastAsiaTheme="minorEastAsia" w:hAnsi="Times New Roman"/>
          <w:sz w:val="28"/>
          <w:szCs w:val="28"/>
        </w:rPr>
        <w:t xml:space="preserve"> </w:t>
      </w:r>
      <w:r w:rsidRPr="00E43856">
        <w:rPr>
          <w:rFonts w:ascii="Times New Roman" w:eastAsiaTheme="minorEastAsia" w:hAnsi="Times New Roman"/>
          <w:sz w:val="28"/>
          <w:szCs w:val="28"/>
        </w:rPr>
        <w:t>Я</w:t>
      </w:r>
      <w:r>
        <w:rPr>
          <w:rFonts w:ascii="Times New Roman" w:eastAsiaTheme="minorEastAsia" w:hAnsi="Times New Roman"/>
          <w:sz w:val="28"/>
          <w:szCs w:val="28"/>
        </w:rPr>
        <w:t xml:space="preserve"> </w:t>
      </w:r>
      <w:r w:rsidRPr="00E43856">
        <w:rPr>
          <w:rFonts w:ascii="Times New Roman" w:eastAsiaTheme="minorEastAsia" w:hAnsi="Times New Roman"/>
          <w:sz w:val="28"/>
          <w:szCs w:val="28"/>
        </w:rPr>
        <w:t>Д</w:t>
      </w:r>
      <w:r>
        <w:rPr>
          <w:rFonts w:ascii="Times New Roman" w:eastAsiaTheme="minorEastAsia" w:hAnsi="Times New Roman"/>
          <w:sz w:val="28"/>
          <w:szCs w:val="28"/>
        </w:rPr>
        <w:t xml:space="preserve"> </w:t>
      </w:r>
      <w:r w:rsidRPr="00E43856">
        <w:rPr>
          <w:rFonts w:ascii="Times New Roman" w:eastAsiaTheme="minorEastAsia" w:hAnsi="Times New Roman"/>
          <w:sz w:val="28"/>
          <w:szCs w:val="28"/>
        </w:rPr>
        <w:t>О</w:t>
      </w:r>
      <w:r>
        <w:rPr>
          <w:rFonts w:ascii="Times New Roman" w:eastAsiaTheme="minorEastAsia" w:hAnsi="Times New Roman"/>
          <w:sz w:val="28"/>
          <w:szCs w:val="28"/>
        </w:rPr>
        <w:t xml:space="preserve"> </w:t>
      </w:r>
      <w:r w:rsidRPr="00E43856">
        <w:rPr>
          <w:rFonts w:ascii="Times New Roman" w:eastAsiaTheme="minorEastAsia" w:hAnsi="Times New Roman"/>
          <w:sz w:val="28"/>
          <w:szCs w:val="28"/>
        </w:rPr>
        <w:t xml:space="preserve">К </w:t>
      </w:r>
    </w:p>
    <w:p w:rsidR="00672FFB" w:rsidRDefault="00E43856" w:rsidP="00E43856">
      <w:pPr>
        <w:widowControl w:val="0"/>
        <w:autoSpaceDE w:val="0"/>
        <w:autoSpaceDN w:val="0"/>
        <w:jc w:val="center"/>
        <w:outlineLvl w:val="1"/>
        <w:rPr>
          <w:rFonts w:ascii="Times New Roman" w:eastAsiaTheme="minorEastAsia" w:hAnsi="Times New Roman"/>
          <w:sz w:val="28"/>
          <w:szCs w:val="28"/>
        </w:rPr>
      </w:pPr>
      <w:r w:rsidRPr="00E43856">
        <w:rPr>
          <w:rFonts w:ascii="Times New Roman" w:eastAsiaTheme="minorEastAsia" w:hAnsi="Times New Roman"/>
          <w:color w:val="000000" w:themeColor="text1"/>
          <w:sz w:val="28"/>
          <w:szCs w:val="28"/>
        </w:rPr>
        <w:t xml:space="preserve">предоставления субсидий </w:t>
      </w:r>
      <w:r w:rsidRPr="00E43856">
        <w:rPr>
          <w:rFonts w:ascii="Times New Roman" w:eastAsiaTheme="minorEastAsia" w:hAnsi="Times New Roman"/>
          <w:sz w:val="28"/>
          <w:szCs w:val="28"/>
        </w:rPr>
        <w:t>на возмещение части затрат на уплату</w:t>
      </w:r>
    </w:p>
    <w:p w:rsidR="00672FFB" w:rsidRDefault="00E43856" w:rsidP="00E43856">
      <w:pPr>
        <w:widowControl w:val="0"/>
        <w:autoSpaceDE w:val="0"/>
        <w:autoSpaceDN w:val="0"/>
        <w:jc w:val="center"/>
        <w:outlineLvl w:val="1"/>
        <w:rPr>
          <w:rFonts w:ascii="Times New Roman" w:eastAsiaTheme="minorEastAsia" w:hAnsi="Times New Roman"/>
          <w:sz w:val="28"/>
          <w:szCs w:val="28"/>
        </w:rPr>
      </w:pPr>
      <w:r w:rsidRPr="00E43856">
        <w:rPr>
          <w:rFonts w:ascii="Times New Roman" w:eastAsiaTheme="minorEastAsia" w:hAnsi="Times New Roman"/>
          <w:sz w:val="28"/>
          <w:szCs w:val="28"/>
        </w:rPr>
        <w:t>процентов по инвестиционным кредитам на строительство,</w:t>
      </w:r>
    </w:p>
    <w:p w:rsidR="00672FFB" w:rsidRDefault="00E43856" w:rsidP="00E43856">
      <w:pPr>
        <w:widowControl w:val="0"/>
        <w:autoSpaceDE w:val="0"/>
        <w:autoSpaceDN w:val="0"/>
        <w:jc w:val="center"/>
        <w:outlineLvl w:val="1"/>
        <w:rPr>
          <w:rFonts w:ascii="Times New Roman" w:eastAsiaTheme="minorEastAsia" w:hAnsi="Times New Roman"/>
          <w:sz w:val="28"/>
          <w:szCs w:val="28"/>
        </w:rPr>
      </w:pPr>
      <w:r w:rsidRPr="00E43856">
        <w:rPr>
          <w:rFonts w:ascii="Times New Roman" w:eastAsiaTheme="minorEastAsia" w:hAnsi="Times New Roman"/>
          <w:sz w:val="28"/>
          <w:szCs w:val="28"/>
        </w:rPr>
        <w:t>реконструкцию, модернизацию и техническое перевооружение</w:t>
      </w:r>
    </w:p>
    <w:p w:rsidR="00672FFB" w:rsidRDefault="00E43856" w:rsidP="00E43856">
      <w:pPr>
        <w:widowControl w:val="0"/>
        <w:autoSpaceDE w:val="0"/>
        <w:autoSpaceDN w:val="0"/>
        <w:jc w:val="center"/>
        <w:outlineLvl w:val="1"/>
        <w:rPr>
          <w:rFonts w:ascii="Times New Roman" w:eastAsiaTheme="minorEastAsia" w:hAnsi="Times New Roman"/>
          <w:sz w:val="28"/>
          <w:szCs w:val="28"/>
        </w:rPr>
      </w:pPr>
      <w:r w:rsidRPr="00E43856">
        <w:rPr>
          <w:rFonts w:ascii="Times New Roman" w:eastAsiaTheme="minorEastAsia" w:hAnsi="Times New Roman"/>
          <w:sz w:val="28"/>
          <w:szCs w:val="28"/>
        </w:rPr>
        <w:t>мясохладобоен, пунктов по приемке, первичной и (или)</w:t>
      </w:r>
    </w:p>
    <w:p w:rsidR="00E43856" w:rsidRPr="00E43856" w:rsidRDefault="00E43856" w:rsidP="00E43856">
      <w:pPr>
        <w:widowControl w:val="0"/>
        <w:autoSpaceDE w:val="0"/>
        <w:autoSpaceDN w:val="0"/>
        <w:jc w:val="center"/>
        <w:outlineLvl w:val="1"/>
        <w:rPr>
          <w:rFonts w:ascii="Times New Roman" w:eastAsiaTheme="minorEastAsia" w:hAnsi="Times New Roman"/>
          <w:sz w:val="28"/>
          <w:szCs w:val="28"/>
        </w:rPr>
      </w:pPr>
      <w:r w:rsidRPr="00E43856">
        <w:rPr>
          <w:rFonts w:ascii="Times New Roman" w:eastAsiaTheme="minorEastAsia" w:hAnsi="Times New Roman"/>
          <w:sz w:val="28"/>
          <w:szCs w:val="28"/>
        </w:rPr>
        <w:t>последующей (промышленной) переработке свиней</w:t>
      </w:r>
    </w:p>
    <w:p w:rsidR="00E43856" w:rsidRPr="00E43856" w:rsidRDefault="00E43856" w:rsidP="00E43856">
      <w:pPr>
        <w:widowControl w:val="0"/>
        <w:autoSpaceDE w:val="0"/>
        <w:autoSpaceDN w:val="0"/>
        <w:jc w:val="center"/>
        <w:outlineLvl w:val="1"/>
        <w:rPr>
          <w:rFonts w:ascii="Times New Roman" w:eastAsiaTheme="minorEastAsia" w:hAnsi="Times New Roman"/>
          <w:sz w:val="28"/>
          <w:szCs w:val="28"/>
        </w:rPr>
      </w:pPr>
    </w:p>
    <w:p w:rsidR="00E43856" w:rsidRPr="00E43856" w:rsidRDefault="00E43856" w:rsidP="00E43856">
      <w:pPr>
        <w:widowControl w:val="0"/>
        <w:autoSpaceDE w:val="0"/>
        <w:autoSpaceDN w:val="0"/>
        <w:jc w:val="center"/>
        <w:outlineLvl w:val="1"/>
        <w:rPr>
          <w:rFonts w:ascii="Times New Roman" w:eastAsiaTheme="minorEastAsia" w:hAnsi="Times New Roman"/>
          <w:sz w:val="28"/>
          <w:szCs w:val="28"/>
        </w:rPr>
      </w:pPr>
      <w:r w:rsidRPr="00E43856">
        <w:rPr>
          <w:rFonts w:ascii="Times New Roman" w:eastAsiaTheme="minorEastAsia" w:hAnsi="Times New Roman"/>
          <w:sz w:val="28"/>
          <w:szCs w:val="28"/>
        </w:rPr>
        <w:t xml:space="preserve">I. Общие положения </w:t>
      </w:r>
    </w:p>
    <w:p w:rsidR="00E43856" w:rsidRPr="00E43856" w:rsidRDefault="00E43856" w:rsidP="00E43856">
      <w:pPr>
        <w:widowControl w:val="0"/>
        <w:autoSpaceDE w:val="0"/>
        <w:autoSpaceDN w:val="0"/>
        <w:jc w:val="both"/>
        <w:rPr>
          <w:rFonts w:ascii="Times New Roman" w:eastAsiaTheme="minorEastAsia" w:hAnsi="Times New Roman"/>
          <w:sz w:val="28"/>
          <w:szCs w:val="28"/>
        </w:rPr>
      </w:pP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1.1. </w:t>
      </w:r>
      <w:r w:rsidR="00E43856" w:rsidRPr="00E43856">
        <w:rPr>
          <w:rFonts w:ascii="Times New Roman" w:eastAsiaTheme="minorEastAsia" w:hAnsi="Times New Roman"/>
          <w:sz w:val="28"/>
          <w:szCs w:val="28"/>
        </w:rPr>
        <w:t xml:space="preserve">Настоящий Порядок разработан в соответствии со </w:t>
      </w:r>
      <w:hyperlink r:id="rId11">
        <w:r w:rsidR="00E43856" w:rsidRPr="00E43856">
          <w:rPr>
            <w:rFonts w:ascii="Times New Roman" w:eastAsiaTheme="minorEastAsia" w:hAnsi="Times New Roman"/>
            <w:sz w:val="28"/>
            <w:szCs w:val="28"/>
          </w:rPr>
          <w:t>статьей 78</w:t>
        </w:r>
      </w:hyperlink>
      <w:r w:rsidR="00E43856" w:rsidRPr="00E43856">
        <w:rPr>
          <w:rFonts w:ascii="Times New Roman" w:eastAsiaTheme="minorEastAsia" w:hAnsi="Times New Roman"/>
          <w:sz w:val="28"/>
          <w:szCs w:val="28"/>
        </w:rPr>
        <w:t xml:space="preserve"> Бюджетного кодекса Российской Федерации, </w:t>
      </w:r>
      <w:hyperlink r:id="rId12">
        <w:r w:rsidR="00E43856" w:rsidRPr="00E43856">
          <w:rPr>
            <w:rFonts w:ascii="Times New Roman" w:eastAsiaTheme="minorEastAsia" w:hAnsi="Times New Roman"/>
            <w:sz w:val="28"/>
            <w:szCs w:val="28"/>
          </w:rPr>
          <w:t>постановлением</w:t>
        </w:r>
      </w:hyperlink>
      <w:r w:rsidR="00E43856" w:rsidRPr="00E43856">
        <w:rPr>
          <w:rFonts w:ascii="Times New Roman" w:eastAsiaTheme="minorEastAsia" w:hAnsi="Times New Roman"/>
          <w:sz w:val="28"/>
          <w:szCs w:val="28"/>
        </w:rPr>
        <w:t xml:space="preserve"> Правительства Российской Федерации от 25 октября 2023 г. № 1782 «Об утверждении общих требований к нормативным правовым актам, муниципальным </w:t>
      </w:r>
      <w:proofErr w:type="gramStart"/>
      <w:r w:rsidR="00E43856" w:rsidRPr="00E43856">
        <w:rPr>
          <w:rFonts w:ascii="Times New Roman" w:eastAsiaTheme="minorEastAsia" w:hAnsi="Times New Roman"/>
          <w:sz w:val="28"/>
          <w:szCs w:val="28"/>
        </w:rPr>
        <w:t xml:space="preserve">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rFonts w:ascii="Times New Roman" w:eastAsiaTheme="minorEastAsia" w:hAnsi="Times New Roman"/>
          <w:sz w:val="28"/>
          <w:szCs w:val="28"/>
        </w:rPr>
        <w:t>–</w:t>
      </w:r>
      <w:r w:rsidR="00E43856" w:rsidRPr="00E43856">
        <w:rPr>
          <w:rFonts w:ascii="Times New Roman" w:eastAsiaTheme="minorEastAsia" w:hAnsi="Times New Roman"/>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 законом Рязанской области об областном бюджете на </w:t>
      </w:r>
      <w:r w:rsidR="00E43856" w:rsidRPr="00E43856">
        <w:rPr>
          <w:rFonts w:ascii="Times New Roman" w:eastAsiaTheme="minorEastAsia" w:hAnsi="Times New Roman"/>
          <w:spacing w:val="-4"/>
          <w:sz w:val="28"/>
          <w:szCs w:val="28"/>
        </w:rPr>
        <w:t xml:space="preserve">очередной финансовый год и плановый период, </w:t>
      </w:r>
      <w:hyperlink r:id="rId13">
        <w:r w:rsidR="00E43856" w:rsidRPr="00E43856">
          <w:rPr>
            <w:rFonts w:ascii="Times New Roman" w:eastAsiaTheme="minorEastAsia" w:hAnsi="Times New Roman"/>
            <w:spacing w:val="-4"/>
            <w:sz w:val="28"/>
            <w:szCs w:val="28"/>
          </w:rPr>
          <w:t>распоряжением</w:t>
        </w:r>
      </w:hyperlink>
      <w:r w:rsidR="00E43856" w:rsidRPr="00E43856">
        <w:rPr>
          <w:rFonts w:ascii="Times New Roman" w:eastAsiaTheme="minorEastAsia" w:hAnsi="Times New Roman"/>
          <w:spacing w:val="-4"/>
          <w:sz w:val="28"/>
          <w:szCs w:val="28"/>
        </w:rPr>
        <w:t xml:space="preserve"> Правительства</w:t>
      </w:r>
      <w:r w:rsidR="00E43856" w:rsidRPr="00E43856">
        <w:rPr>
          <w:rFonts w:ascii="Times New Roman" w:eastAsiaTheme="minorEastAsia" w:hAnsi="Times New Roman"/>
          <w:sz w:val="28"/>
          <w:szCs w:val="28"/>
        </w:rPr>
        <w:t xml:space="preserve"> Рязанской</w:t>
      </w:r>
      <w:proofErr w:type="gramEnd"/>
      <w:r w:rsidR="00E43856" w:rsidRPr="00E43856">
        <w:rPr>
          <w:rFonts w:ascii="Times New Roman" w:eastAsiaTheme="minorEastAsia" w:hAnsi="Times New Roman"/>
          <w:sz w:val="28"/>
          <w:szCs w:val="28"/>
        </w:rPr>
        <w:t xml:space="preserve"> области от 12 декабря 2023 г. № 749-р.</w:t>
      </w:r>
    </w:p>
    <w:p w:rsidR="00E43856" w:rsidRPr="00E43856" w:rsidRDefault="00E43856" w:rsidP="00672FFB">
      <w:pPr>
        <w:widowControl w:val="0"/>
        <w:autoSpaceDE w:val="0"/>
        <w:autoSpaceDN w:val="0"/>
        <w:ind w:firstLine="709"/>
        <w:jc w:val="both"/>
        <w:outlineLvl w:val="1"/>
        <w:rPr>
          <w:rFonts w:ascii="Times New Roman" w:eastAsiaTheme="minorEastAsia" w:hAnsi="Times New Roman"/>
          <w:sz w:val="28"/>
          <w:szCs w:val="28"/>
        </w:rPr>
      </w:pPr>
      <w:bookmarkStart w:id="2" w:name="P45"/>
      <w:bookmarkEnd w:id="2"/>
      <w:r w:rsidRPr="00E43856">
        <w:rPr>
          <w:rFonts w:ascii="Times New Roman" w:eastAsiaTheme="minorEastAsia" w:hAnsi="Times New Roman"/>
          <w:sz w:val="28"/>
          <w:szCs w:val="28"/>
        </w:rPr>
        <w:t>1.2.</w:t>
      </w:r>
      <w:r w:rsidR="00672FFB">
        <w:rPr>
          <w:rFonts w:ascii="Times New Roman" w:eastAsiaTheme="minorEastAsia" w:hAnsi="Times New Roman"/>
          <w:sz w:val="28"/>
          <w:szCs w:val="28"/>
        </w:rPr>
        <w:t> </w:t>
      </w:r>
      <w:proofErr w:type="gramStart"/>
      <w:r w:rsidRPr="00E43856">
        <w:rPr>
          <w:rFonts w:ascii="Times New Roman" w:eastAsiaTheme="minorEastAsia" w:hAnsi="Times New Roman"/>
          <w:sz w:val="28"/>
          <w:szCs w:val="28"/>
        </w:rPr>
        <w:t xml:space="preserve">Настоящий Порядок регулирует механизм предоставления субсидий за счет средств областного бюджета в целях возмещения части затрат на уплату процентов по инвестиционным кредитам на строительство, </w:t>
      </w:r>
      <w:r w:rsidRPr="00E43856">
        <w:rPr>
          <w:rFonts w:ascii="Times New Roman" w:eastAsiaTheme="minorEastAsia" w:hAnsi="Times New Roman"/>
          <w:spacing w:val="-4"/>
          <w:sz w:val="28"/>
          <w:szCs w:val="28"/>
        </w:rPr>
        <w:t>реконструкцию, модернизацию и техническое перевооружение мясохладобоен,</w:t>
      </w:r>
      <w:r w:rsidRPr="00E43856">
        <w:rPr>
          <w:rFonts w:ascii="Times New Roman" w:eastAsiaTheme="minorEastAsia" w:hAnsi="Times New Roman"/>
          <w:sz w:val="28"/>
          <w:szCs w:val="28"/>
        </w:rPr>
        <w:t xml:space="preserve"> пунктов по приемке, первичной и (или) последующей (промышленной) переработке свиней </w:t>
      </w:r>
      <w:bookmarkStart w:id="3" w:name="Par1"/>
      <w:bookmarkEnd w:id="3"/>
      <w:r w:rsidRPr="00E43856">
        <w:rPr>
          <w:rFonts w:ascii="Times New Roman" w:eastAsiaTheme="minorEastAsia" w:hAnsi="Times New Roman"/>
          <w:sz w:val="28"/>
          <w:szCs w:val="28"/>
        </w:rPr>
        <w:t xml:space="preserve">сельскохозяйственным товаропроизводителям,  признанным таковыми в соответствии со </w:t>
      </w:r>
      <w:hyperlink r:id="rId14" w:history="1">
        <w:r w:rsidRPr="00E43856">
          <w:rPr>
            <w:rFonts w:ascii="Times New Roman" w:eastAsiaTheme="minorEastAsia" w:hAnsi="Times New Roman"/>
            <w:sz w:val="28"/>
            <w:szCs w:val="28"/>
          </w:rPr>
          <w:t>статьей 3</w:t>
        </w:r>
      </w:hyperlink>
      <w:r w:rsidRPr="00E43856">
        <w:rPr>
          <w:rFonts w:ascii="Times New Roman" w:eastAsiaTheme="minorEastAsia" w:hAnsi="Times New Roman"/>
          <w:sz w:val="28"/>
          <w:szCs w:val="28"/>
        </w:rPr>
        <w:t xml:space="preserve"> Федерального закона</w:t>
      </w:r>
      <w:r w:rsidR="00672FFB">
        <w:rPr>
          <w:rFonts w:ascii="Times New Roman" w:eastAsiaTheme="minorEastAsia" w:hAnsi="Times New Roman"/>
          <w:sz w:val="28"/>
          <w:szCs w:val="28"/>
        </w:rPr>
        <w:br/>
      </w:r>
      <w:r w:rsidRPr="00E43856">
        <w:rPr>
          <w:rFonts w:ascii="Times New Roman" w:eastAsiaTheme="minorEastAsia" w:hAnsi="Times New Roman"/>
          <w:sz w:val="28"/>
          <w:szCs w:val="28"/>
        </w:rPr>
        <w:t>от 29 декабря 2006 года № 264-ФЗ «О развитии сельского</w:t>
      </w:r>
      <w:proofErr w:type="gramEnd"/>
      <w:r w:rsidRPr="00E43856">
        <w:rPr>
          <w:rFonts w:ascii="Times New Roman" w:eastAsiaTheme="minorEastAsia" w:hAnsi="Times New Roman"/>
          <w:sz w:val="28"/>
          <w:szCs w:val="28"/>
        </w:rPr>
        <w:t xml:space="preserve"> хозяйства»</w:t>
      </w:r>
      <w:r w:rsidR="00672FFB">
        <w:rPr>
          <w:rFonts w:ascii="Times New Roman" w:eastAsiaTheme="minorEastAsia" w:hAnsi="Times New Roman"/>
          <w:sz w:val="28"/>
          <w:szCs w:val="28"/>
        </w:rPr>
        <w:br/>
      </w:r>
      <w:r w:rsidRPr="00E43856">
        <w:rPr>
          <w:rFonts w:ascii="Times New Roman" w:eastAsiaTheme="minorEastAsia" w:hAnsi="Times New Roman"/>
          <w:sz w:val="28"/>
          <w:szCs w:val="28"/>
        </w:rPr>
        <w:t xml:space="preserve">(за исключением граждан, ведущих личное подсобное хозяйство, и сельскохозяйственных кредитных потребительских кооперативов) (далее </w:t>
      </w:r>
      <w:r w:rsidR="00672FFB">
        <w:rPr>
          <w:rFonts w:ascii="Times New Roman" w:eastAsiaTheme="minorEastAsia" w:hAnsi="Times New Roman"/>
          <w:sz w:val="28"/>
          <w:szCs w:val="28"/>
        </w:rPr>
        <w:t>–</w:t>
      </w:r>
      <w:r w:rsidRPr="00E43856">
        <w:rPr>
          <w:rFonts w:ascii="Times New Roman" w:eastAsiaTheme="minorEastAsia" w:hAnsi="Times New Roman"/>
          <w:sz w:val="28"/>
          <w:szCs w:val="28"/>
        </w:rPr>
        <w:t xml:space="preserve"> соответственно субсидия, категория отбора, Получатель).</w:t>
      </w:r>
    </w:p>
    <w:p w:rsidR="00E43856" w:rsidRPr="00E43856" w:rsidRDefault="00E43856" w:rsidP="00672FFB">
      <w:pPr>
        <w:autoSpaceDE w:val="0"/>
        <w:autoSpaceDN w:val="0"/>
        <w:adjustRightInd w:val="0"/>
        <w:ind w:firstLine="709"/>
        <w:jc w:val="both"/>
        <w:rPr>
          <w:rFonts w:ascii="Times New Roman" w:eastAsiaTheme="minorHAnsi" w:hAnsi="Times New Roman"/>
          <w:sz w:val="28"/>
          <w:szCs w:val="28"/>
          <w:lang w:eastAsia="en-US"/>
        </w:rPr>
      </w:pPr>
      <w:proofErr w:type="gramStart"/>
      <w:r w:rsidRPr="00E43856">
        <w:rPr>
          <w:rFonts w:ascii="Times New Roman" w:eastAsiaTheme="minorHAnsi" w:hAnsi="Times New Roman"/>
          <w:sz w:val="28"/>
          <w:szCs w:val="28"/>
          <w:lang w:eastAsia="en-US"/>
        </w:rPr>
        <w:t xml:space="preserve">Направлением затрат, на возмещение которых предоставляется субсидия, являются затраты на уплату процентов в отчетном финансовом году и в году, предшествующему отчетному финансовому году, по инвестиционным кредитам на строительство, реконструкцию, модернизацию и техническое перевооружение мясохладобоен, пунктов по приемке, </w:t>
      </w:r>
      <w:r w:rsidRPr="000F48A8">
        <w:rPr>
          <w:rFonts w:ascii="Times New Roman" w:eastAsiaTheme="minorHAnsi" w:hAnsi="Times New Roman"/>
          <w:spacing w:val="-4"/>
          <w:sz w:val="28"/>
          <w:szCs w:val="28"/>
          <w:lang w:eastAsia="en-US"/>
        </w:rPr>
        <w:t>первичной и (или) последующей (промышленной) переработке свиней (далее –</w:t>
      </w:r>
      <w:r w:rsidRPr="00E43856">
        <w:rPr>
          <w:rFonts w:ascii="Times New Roman" w:eastAsiaTheme="minorHAnsi" w:hAnsi="Times New Roman"/>
          <w:sz w:val="28"/>
          <w:szCs w:val="28"/>
          <w:lang w:eastAsia="en-US"/>
        </w:rPr>
        <w:t xml:space="preserve"> инвестиционный кредит), предоставленным Получателям начиная с</w:t>
      </w:r>
      <w:r w:rsidR="00672FFB">
        <w:rPr>
          <w:rFonts w:ascii="Times New Roman" w:eastAsiaTheme="minorHAnsi" w:hAnsi="Times New Roman"/>
          <w:sz w:val="28"/>
          <w:szCs w:val="28"/>
          <w:lang w:eastAsia="en-US"/>
        </w:rPr>
        <w:br/>
      </w:r>
      <w:r w:rsidRPr="00E43856">
        <w:rPr>
          <w:rFonts w:ascii="Times New Roman" w:eastAsiaTheme="minorHAnsi" w:hAnsi="Times New Roman"/>
          <w:sz w:val="28"/>
          <w:szCs w:val="28"/>
          <w:lang w:eastAsia="en-US"/>
        </w:rPr>
        <w:lastRenderedPageBreak/>
        <w:t xml:space="preserve">2023 года российскими кредитными организациями (далее </w:t>
      </w:r>
      <w:r w:rsidR="00672FFB">
        <w:rPr>
          <w:rFonts w:ascii="Times New Roman" w:eastAsiaTheme="minorHAnsi" w:hAnsi="Times New Roman"/>
          <w:sz w:val="28"/>
          <w:szCs w:val="28"/>
          <w:lang w:eastAsia="en-US"/>
        </w:rPr>
        <w:t>–</w:t>
      </w:r>
      <w:r w:rsidRPr="00E43856">
        <w:rPr>
          <w:rFonts w:ascii="Times New Roman" w:eastAsiaTheme="minorHAnsi" w:hAnsi="Times New Roman"/>
          <w:sz w:val="28"/>
          <w:szCs w:val="28"/>
          <w:lang w:eastAsia="en-US"/>
        </w:rPr>
        <w:t xml:space="preserve"> кредитная организация).</w:t>
      </w:r>
      <w:proofErr w:type="gramEnd"/>
    </w:p>
    <w:p w:rsidR="00E43856" w:rsidRPr="00E43856" w:rsidRDefault="00E43856" w:rsidP="00672FFB">
      <w:pPr>
        <w:autoSpaceDE w:val="0"/>
        <w:autoSpaceDN w:val="0"/>
        <w:adjustRightInd w:val="0"/>
        <w:ind w:firstLine="709"/>
        <w:jc w:val="both"/>
        <w:rPr>
          <w:rFonts w:ascii="Times New Roman" w:eastAsiaTheme="minorHAnsi" w:hAnsi="Times New Roman"/>
          <w:sz w:val="28"/>
          <w:szCs w:val="28"/>
          <w:lang w:eastAsia="en-US"/>
        </w:rPr>
      </w:pPr>
      <w:r w:rsidRPr="00E43856">
        <w:rPr>
          <w:rFonts w:ascii="Times New Roman" w:eastAsiaTheme="minorHAnsi" w:hAnsi="Times New Roman"/>
          <w:sz w:val="28"/>
          <w:szCs w:val="28"/>
          <w:lang w:eastAsia="en-US"/>
        </w:rPr>
        <w:t xml:space="preserve"> </w:t>
      </w:r>
      <w:r w:rsidR="00672FFB">
        <w:rPr>
          <w:rFonts w:ascii="Times New Roman" w:eastAsiaTheme="minorHAnsi" w:hAnsi="Times New Roman"/>
          <w:sz w:val="28"/>
          <w:szCs w:val="28"/>
          <w:lang w:eastAsia="en-US"/>
        </w:rPr>
        <w:t>1.3. </w:t>
      </w:r>
      <w:r w:rsidRPr="00E43856">
        <w:rPr>
          <w:rFonts w:ascii="Times New Roman" w:eastAsiaTheme="minorHAnsi" w:hAnsi="Times New Roman"/>
          <w:sz w:val="28"/>
          <w:szCs w:val="28"/>
          <w:lang w:eastAsia="en-US"/>
        </w:rPr>
        <w:t>Субсидия предоставляется Получателю в размере 45% от фактически уплаченных процентов по инвестиционному кредиту.</w:t>
      </w:r>
    </w:p>
    <w:p w:rsidR="00E43856" w:rsidRPr="00E43856" w:rsidRDefault="00E43856" w:rsidP="00672FFB">
      <w:pPr>
        <w:autoSpaceDE w:val="0"/>
        <w:autoSpaceDN w:val="0"/>
        <w:adjustRightInd w:val="0"/>
        <w:ind w:firstLine="709"/>
        <w:jc w:val="both"/>
        <w:rPr>
          <w:rFonts w:ascii="Times New Roman" w:eastAsiaTheme="minorHAnsi" w:hAnsi="Times New Roman"/>
          <w:sz w:val="28"/>
          <w:szCs w:val="28"/>
          <w:lang w:eastAsia="en-US"/>
        </w:rPr>
      </w:pPr>
      <w:r w:rsidRPr="00E43856">
        <w:rPr>
          <w:rFonts w:ascii="Times New Roman" w:eastAsiaTheme="minorHAnsi" w:hAnsi="Times New Roman"/>
          <w:sz w:val="28"/>
          <w:szCs w:val="28"/>
          <w:lang w:eastAsia="en-US"/>
        </w:rPr>
        <w:t>Субсидии на возмещение части затрат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E43856" w:rsidRPr="00E43856" w:rsidRDefault="00E43856" w:rsidP="00672FFB">
      <w:pPr>
        <w:autoSpaceDE w:val="0"/>
        <w:autoSpaceDN w:val="0"/>
        <w:adjustRightInd w:val="0"/>
        <w:ind w:firstLine="709"/>
        <w:jc w:val="both"/>
        <w:rPr>
          <w:rFonts w:ascii="Times New Roman" w:eastAsiaTheme="minorHAnsi" w:hAnsi="Times New Roman"/>
          <w:sz w:val="28"/>
          <w:szCs w:val="28"/>
          <w:lang w:eastAsia="en-US"/>
        </w:rPr>
      </w:pPr>
      <w:r w:rsidRPr="00E43856">
        <w:rPr>
          <w:rFonts w:ascii="Times New Roman" w:eastAsiaTheme="minorHAnsi" w:hAnsi="Times New Roman"/>
          <w:sz w:val="28"/>
          <w:szCs w:val="28"/>
          <w:lang w:eastAsia="en-US"/>
        </w:rPr>
        <w:t xml:space="preserve"> </w:t>
      </w:r>
      <w:r w:rsidR="00672FFB">
        <w:rPr>
          <w:rFonts w:ascii="Times New Roman" w:eastAsiaTheme="minorHAnsi" w:hAnsi="Times New Roman"/>
          <w:sz w:val="28"/>
          <w:szCs w:val="28"/>
          <w:lang w:eastAsia="en-US"/>
        </w:rPr>
        <w:t>1.4. </w:t>
      </w:r>
      <w:r w:rsidRPr="00E43856">
        <w:rPr>
          <w:rFonts w:ascii="Times New Roman" w:eastAsiaTheme="minorHAnsi" w:hAnsi="Times New Roman"/>
          <w:sz w:val="28"/>
          <w:szCs w:val="28"/>
          <w:lang w:eastAsia="en-US"/>
        </w:rPr>
        <w:t xml:space="preserve">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 является министерство сельского хозяйства и продовольствия Рязанской области (далее </w:t>
      </w:r>
      <w:r w:rsidR="00672FFB">
        <w:rPr>
          <w:rFonts w:ascii="Times New Roman" w:eastAsiaTheme="minorHAnsi" w:hAnsi="Times New Roman"/>
          <w:sz w:val="28"/>
          <w:szCs w:val="28"/>
          <w:lang w:eastAsia="en-US"/>
        </w:rPr>
        <w:t>–</w:t>
      </w:r>
      <w:r w:rsidRPr="00E43856">
        <w:rPr>
          <w:rFonts w:ascii="Times New Roman" w:eastAsiaTheme="minorHAnsi" w:hAnsi="Times New Roman"/>
          <w:sz w:val="28"/>
          <w:szCs w:val="28"/>
          <w:lang w:eastAsia="en-US"/>
        </w:rPr>
        <w:t xml:space="preserve"> Министерство).</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 xml:space="preserve">Министерство предоставляет субсидии в пределах бюджетных ассигнований, предусмотренных в областном бюджете на текущий финансовый год, и доведенных лимитов бюджетных обязательств на цель, указанную в </w:t>
      </w:r>
      <w:hyperlink w:anchor="P45">
        <w:r w:rsidRPr="00E43856">
          <w:rPr>
            <w:rFonts w:ascii="Times New Roman" w:eastAsiaTheme="minorEastAsia" w:hAnsi="Times New Roman"/>
            <w:sz w:val="28"/>
            <w:szCs w:val="28"/>
          </w:rPr>
          <w:t>пункте 1.2</w:t>
        </w:r>
      </w:hyperlink>
      <w:r w:rsidRPr="00E43856">
        <w:rPr>
          <w:rFonts w:ascii="Times New Roman" w:eastAsiaTheme="minorEastAsia" w:hAnsi="Times New Roman"/>
          <w:sz w:val="28"/>
          <w:szCs w:val="28"/>
        </w:rPr>
        <w:t xml:space="preserve"> настоящего Порядка.</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w:t>
      </w:r>
      <w:r w:rsidR="00672FFB">
        <w:rPr>
          <w:rFonts w:ascii="Times New Roman" w:eastAsiaTheme="minorEastAsia" w:hAnsi="Times New Roman"/>
          <w:sz w:val="28"/>
          <w:szCs w:val="28"/>
        </w:rPr>
        <w:t>–</w:t>
      </w:r>
      <w:r w:rsidRPr="00E43856">
        <w:rPr>
          <w:rFonts w:ascii="Times New Roman" w:eastAsiaTheme="minorEastAsia" w:hAnsi="Times New Roman"/>
          <w:sz w:val="28"/>
          <w:szCs w:val="28"/>
        </w:rPr>
        <w:t xml:space="preserve"> единый портал) в разделе «Бюджет» в порядке, установленном Министерством финансов Российской Федерации.</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p>
    <w:p w:rsidR="00E43856" w:rsidRPr="00E43856" w:rsidRDefault="00E43856" w:rsidP="00672FFB">
      <w:pPr>
        <w:widowControl w:val="0"/>
        <w:autoSpaceDE w:val="0"/>
        <w:autoSpaceDN w:val="0"/>
        <w:jc w:val="center"/>
        <w:outlineLvl w:val="1"/>
        <w:rPr>
          <w:rFonts w:ascii="Times New Roman" w:eastAsiaTheme="minorEastAsia" w:hAnsi="Times New Roman"/>
          <w:sz w:val="28"/>
          <w:szCs w:val="28"/>
        </w:rPr>
      </w:pPr>
      <w:r w:rsidRPr="00E43856">
        <w:rPr>
          <w:rFonts w:ascii="Times New Roman" w:eastAsiaTheme="minorEastAsia" w:hAnsi="Times New Roman"/>
          <w:sz w:val="28"/>
          <w:szCs w:val="28"/>
        </w:rPr>
        <w:t>II. Порядок проведения отбора Получателей</w:t>
      </w:r>
    </w:p>
    <w:p w:rsidR="00E43856" w:rsidRPr="00E43856" w:rsidRDefault="00E43856" w:rsidP="00672FFB">
      <w:pPr>
        <w:widowControl w:val="0"/>
        <w:autoSpaceDE w:val="0"/>
        <w:autoSpaceDN w:val="0"/>
        <w:jc w:val="center"/>
        <w:outlineLvl w:val="1"/>
        <w:rPr>
          <w:rFonts w:ascii="Times New Roman" w:eastAsiaTheme="minorEastAsia" w:hAnsi="Times New Roman"/>
          <w:sz w:val="28"/>
          <w:szCs w:val="28"/>
        </w:rPr>
      </w:pPr>
      <w:r w:rsidRPr="00E43856">
        <w:rPr>
          <w:rFonts w:ascii="Times New Roman" w:eastAsiaTheme="minorEastAsia" w:hAnsi="Times New Roman"/>
          <w:sz w:val="28"/>
          <w:szCs w:val="28"/>
        </w:rPr>
        <w:t>для предоставления субсидии</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bookmarkStart w:id="4" w:name="P91"/>
      <w:bookmarkEnd w:id="4"/>
      <w:r w:rsidRPr="00E43856">
        <w:rPr>
          <w:rFonts w:ascii="Times New Roman" w:eastAsiaTheme="minorEastAsia" w:hAnsi="Times New Roman"/>
          <w:sz w:val="28"/>
          <w:szCs w:val="28"/>
        </w:rPr>
        <w:t>2.1.</w:t>
      </w:r>
      <w:r w:rsidR="00672FFB">
        <w:rPr>
          <w:rFonts w:ascii="Times New Roman" w:eastAsiaTheme="minorEastAsia" w:hAnsi="Times New Roman"/>
          <w:sz w:val="28"/>
          <w:szCs w:val="28"/>
        </w:rPr>
        <w:t> </w:t>
      </w:r>
      <w:r w:rsidRPr="00E43856">
        <w:rPr>
          <w:rFonts w:ascii="Times New Roman" w:eastAsiaTheme="minorEastAsia" w:hAnsi="Times New Roman"/>
          <w:sz w:val="28"/>
          <w:szCs w:val="28"/>
        </w:rPr>
        <w:t xml:space="preserve">Отбор Получателей проводится способом запроса предложений (далее </w:t>
      </w:r>
      <w:r w:rsidR="00672FFB">
        <w:rPr>
          <w:rFonts w:ascii="Times New Roman" w:eastAsiaTheme="minorEastAsia" w:hAnsi="Times New Roman"/>
          <w:sz w:val="28"/>
          <w:szCs w:val="28"/>
        </w:rPr>
        <w:t>–</w:t>
      </w:r>
      <w:r w:rsidRPr="00E43856">
        <w:rPr>
          <w:rFonts w:ascii="Times New Roman" w:eastAsiaTheme="minorEastAsia" w:hAnsi="Times New Roman"/>
          <w:sz w:val="28"/>
          <w:szCs w:val="28"/>
        </w:rPr>
        <w:t xml:space="preserve"> отбор).</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proofErr w:type="gramStart"/>
      <w:r w:rsidRPr="00E43856">
        <w:rPr>
          <w:rFonts w:ascii="Times New Roman" w:eastAsiaTheme="minorEastAsia" w:hAnsi="Times New Roman"/>
          <w:spacing w:val="-6"/>
          <w:sz w:val="28"/>
          <w:szCs w:val="28"/>
        </w:rPr>
        <w:t>Отбор осуществляется Министерством с использованием государственной</w:t>
      </w:r>
      <w:r w:rsidRPr="00E43856">
        <w:rPr>
          <w:rFonts w:ascii="Times New Roman" w:eastAsiaTheme="minorEastAsia" w:hAnsi="Times New Roman"/>
          <w:sz w:val="28"/>
          <w:szCs w:val="28"/>
        </w:rPr>
        <w:t xml:space="preserve"> интегрированной информационной системы управления общественными финансами «Электронный бюджет» на сайте https://promote.budget.gov.ru/ на основании заявки, направленной Получателем для участия в отборе (далее соответственно </w:t>
      </w:r>
      <w:r w:rsidR="00672FFB">
        <w:rPr>
          <w:rFonts w:ascii="Times New Roman" w:eastAsiaTheme="minorEastAsia" w:hAnsi="Times New Roman"/>
          <w:sz w:val="28"/>
          <w:szCs w:val="28"/>
        </w:rPr>
        <w:t>–</w:t>
      </w:r>
      <w:r w:rsidRPr="00E43856">
        <w:rPr>
          <w:rFonts w:ascii="Times New Roman" w:eastAsiaTheme="minorEastAsia" w:hAnsi="Times New Roman"/>
          <w:sz w:val="28"/>
          <w:szCs w:val="28"/>
        </w:rPr>
        <w:t xml:space="preserve"> система «Электронный бюджет», заявка), исходя из соответствия Получателя категории отбора, указанной в пункте 1.2 настоящего Порядка, и очередности поступления заявок.</w:t>
      </w:r>
      <w:proofErr w:type="gramEnd"/>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2.2. </w:t>
      </w:r>
      <w:r w:rsidR="00E43856" w:rsidRPr="00E43856">
        <w:rPr>
          <w:rFonts w:ascii="Times New Roman" w:eastAsiaTheme="minorEastAsia"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00E43856" w:rsidRPr="00E43856">
        <w:rPr>
          <w:rFonts w:ascii="Times New Roman" w:eastAsiaTheme="minorEastAsia" w:hAnsi="Times New Roman"/>
          <w:sz w:val="28"/>
          <w:szCs w:val="28"/>
        </w:rPr>
        <w:t>ии и ау</w:t>
      </w:r>
      <w:proofErr w:type="gramEnd"/>
      <w:r w:rsidR="00E43856" w:rsidRPr="00E43856">
        <w:rPr>
          <w:rFonts w:ascii="Times New Roman" w:eastAsiaTheme="minorEastAsia"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Pr>
          <w:rFonts w:ascii="Times New Roman" w:eastAsiaTheme="minorEastAsia" w:hAnsi="Times New Roman"/>
          <w:sz w:val="28"/>
          <w:szCs w:val="28"/>
        </w:rPr>
        <w:t>–</w:t>
      </w:r>
      <w:r w:rsidR="00E43856" w:rsidRPr="00E43856">
        <w:rPr>
          <w:rFonts w:ascii="Times New Roman" w:eastAsiaTheme="minorEastAsia" w:hAnsi="Times New Roman"/>
          <w:sz w:val="28"/>
          <w:szCs w:val="28"/>
        </w:rPr>
        <w:t xml:space="preserve"> единая система идентификации и аутентификации).</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Взаимодействие Министерства и Получателя осуществляется с использованием документов в электронной форме в системе «Электронный бюджет».</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2.3. </w:t>
      </w:r>
      <w:proofErr w:type="gramStart"/>
      <w:r w:rsidR="00E43856" w:rsidRPr="00E43856">
        <w:rPr>
          <w:rFonts w:ascii="Times New Roman" w:eastAsiaTheme="minorEastAsia" w:hAnsi="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и после подписания усиленной квалифицированной электронной подписью министра сельского хозяйства и продовольствия Рязанской области (далее </w:t>
      </w:r>
      <w:r>
        <w:rPr>
          <w:rFonts w:ascii="Times New Roman" w:eastAsiaTheme="minorEastAsia" w:hAnsi="Times New Roman"/>
          <w:sz w:val="28"/>
          <w:szCs w:val="28"/>
        </w:rPr>
        <w:t>–</w:t>
      </w:r>
      <w:r w:rsidR="00E43856" w:rsidRPr="00E43856">
        <w:rPr>
          <w:rFonts w:ascii="Times New Roman" w:eastAsiaTheme="minorEastAsia" w:hAnsi="Times New Roman"/>
          <w:sz w:val="28"/>
          <w:szCs w:val="28"/>
        </w:rPr>
        <w:t xml:space="preserve"> министр) (уполномоченного им лица) размещается Министерством на едином портале, а также на официальном сайте Министерства в информационно-телекоммуникационной сети «Интернет» не позднее 5 календарных дней до дня начала приема</w:t>
      </w:r>
      <w:proofErr w:type="gramEnd"/>
      <w:r w:rsidR="00E43856" w:rsidRPr="00E43856">
        <w:rPr>
          <w:rFonts w:ascii="Times New Roman" w:eastAsiaTheme="minorEastAsia" w:hAnsi="Times New Roman"/>
          <w:sz w:val="28"/>
          <w:szCs w:val="28"/>
        </w:rPr>
        <w:t xml:space="preserve"> заявок.</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 xml:space="preserve">Допускается внесение изменений в объявление о проведении отбора, которое осуществляется не позднее наступления </w:t>
      </w:r>
      <w:proofErr w:type="gramStart"/>
      <w:r w:rsidRPr="00E43856">
        <w:rPr>
          <w:rFonts w:ascii="Times New Roman" w:eastAsiaTheme="minorEastAsia" w:hAnsi="Times New Roman"/>
          <w:sz w:val="28"/>
          <w:szCs w:val="28"/>
        </w:rPr>
        <w:t>даты окончания приема заявок Получателей</w:t>
      </w:r>
      <w:proofErr w:type="gramEnd"/>
      <w:r w:rsidRPr="00E43856">
        <w:rPr>
          <w:rFonts w:ascii="Times New Roman" w:eastAsiaTheme="minorEastAsia" w:hAnsi="Times New Roman"/>
          <w:sz w:val="28"/>
          <w:szCs w:val="28"/>
        </w:rPr>
        <w:t xml:space="preserve"> с соблюдением следующих условий:</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срок подачи Получателями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w:t>
      </w:r>
      <w:r w:rsidR="00672FFB">
        <w:rPr>
          <w:rFonts w:ascii="Times New Roman" w:eastAsiaTheme="minorEastAsia" w:hAnsi="Times New Roman"/>
          <w:sz w:val="28"/>
          <w:szCs w:val="28"/>
        </w:rPr>
        <w:br/>
      </w:r>
      <w:r w:rsidRPr="00E43856">
        <w:rPr>
          <w:rFonts w:ascii="Times New Roman" w:eastAsiaTheme="minorEastAsia" w:hAnsi="Times New Roman"/>
          <w:sz w:val="28"/>
          <w:szCs w:val="28"/>
        </w:rPr>
        <w:t>3 календарных дней;</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при внесении изменений в объявление о проведении отбора Получателей изменение способа отбора Получателей не допускается;</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в случае внесения изменений в объявление о проведении отбора Получателей после наступления даты начала приема заявок в объявление о проведении отбора Получателей включается положение, предусматривающее право Получателей внести изменения в заявки;</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Получатели,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Объявление о проведении отбора включает в себя следующую информацию:</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а) сроки проведения отбора;</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б) </w:t>
      </w:r>
      <w:r w:rsidR="00E43856" w:rsidRPr="00E43856">
        <w:rPr>
          <w:rFonts w:ascii="Times New Roman" w:eastAsiaTheme="minorEastAsia" w:hAnsi="Times New Roman"/>
          <w:sz w:val="28"/>
          <w:szCs w:val="28"/>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в) </w:t>
      </w:r>
      <w:r w:rsidR="00E43856" w:rsidRPr="00E43856">
        <w:rPr>
          <w:rFonts w:ascii="Times New Roman" w:eastAsiaTheme="minorEastAsia" w:hAnsi="Times New Roman"/>
          <w:sz w:val="28"/>
          <w:szCs w:val="28"/>
        </w:rPr>
        <w:t>наименование, место нахождения, почтовый адрес, адрес электронной почты Министерства;</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г) </w:t>
      </w:r>
      <w:r w:rsidR="00E43856" w:rsidRPr="00E43856">
        <w:rPr>
          <w:rFonts w:ascii="Times New Roman" w:eastAsiaTheme="minorEastAsia" w:hAnsi="Times New Roman"/>
          <w:sz w:val="28"/>
          <w:szCs w:val="28"/>
        </w:rPr>
        <w:t>результат предоставления субсидии в соответствии с пунктом 3.6 настоящего Порядка;</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д) </w:t>
      </w:r>
      <w:r w:rsidR="00E43856" w:rsidRPr="00E43856">
        <w:rPr>
          <w:rFonts w:ascii="Times New Roman" w:eastAsiaTheme="minorEastAsia" w:hAnsi="Times New Roman"/>
          <w:sz w:val="28"/>
          <w:szCs w:val="28"/>
        </w:rPr>
        <w:t>доменное имя и (или) указатели страниц государственной информационной системы в информационно-телекоммуникационной сети «Интернет»;</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е) </w:t>
      </w:r>
      <w:r w:rsidR="00E43856" w:rsidRPr="00E43856">
        <w:rPr>
          <w:rFonts w:ascii="Times New Roman" w:eastAsiaTheme="minorEastAsia" w:hAnsi="Times New Roman"/>
          <w:sz w:val="28"/>
          <w:szCs w:val="28"/>
        </w:rPr>
        <w:t>требования к Получателю, определенные пунктом 2.4 настоящего Порядка, и к перечню документов, представляемых Получателем для подтверждения соответствия указанным требованиям;</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ж) </w:t>
      </w:r>
      <w:r w:rsidR="00E43856" w:rsidRPr="00E43856">
        <w:rPr>
          <w:rFonts w:ascii="Times New Roman" w:eastAsiaTheme="minorEastAsia" w:hAnsi="Times New Roman"/>
          <w:sz w:val="28"/>
          <w:szCs w:val="28"/>
        </w:rPr>
        <w:t>категорию отбора в соответствии с пунктом 1.2 настоящего Порядка;</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з)</w:t>
      </w:r>
      <w:r w:rsidR="00672FFB">
        <w:rPr>
          <w:rFonts w:ascii="Times New Roman" w:eastAsiaTheme="minorEastAsia" w:hAnsi="Times New Roman"/>
          <w:sz w:val="28"/>
          <w:szCs w:val="28"/>
        </w:rPr>
        <w:t> </w:t>
      </w:r>
      <w:r w:rsidRPr="00E43856">
        <w:rPr>
          <w:rFonts w:ascii="Times New Roman" w:eastAsiaTheme="minorEastAsia" w:hAnsi="Times New Roman"/>
          <w:sz w:val="28"/>
          <w:szCs w:val="28"/>
        </w:rPr>
        <w:t xml:space="preserve">порядок подачи заявки и требования, предъявляемые к форме и </w:t>
      </w:r>
      <w:r w:rsidRPr="00E43856">
        <w:rPr>
          <w:rFonts w:ascii="Times New Roman" w:eastAsiaTheme="minorEastAsia" w:hAnsi="Times New Roman"/>
          <w:sz w:val="28"/>
          <w:szCs w:val="28"/>
        </w:rPr>
        <w:lastRenderedPageBreak/>
        <w:t>содержанию заявки;</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и)</w:t>
      </w:r>
      <w:r w:rsidR="00672FFB">
        <w:rPr>
          <w:rFonts w:ascii="Times New Roman" w:eastAsiaTheme="minorEastAsia" w:hAnsi="Times New Roman"/>
          <w:sz w:val="28"/>
          <w:szCs w:val="28"/>
        </w:rPr>
        <w:t> </w:t>
      </w:r>
      <w:r w:rsidRPr="00E43856">
        <w:rPr>
          <w:rFonts w:ascii="Times New Roman" w:eastAsiaTheme="minorEastAsia" w:hAnsi="Times New Roman"/>
          <w:sz w:val="28"/>
          <w:szCs w:val="28"/>
        </w:rPr>
        <w:t xml:space="preserve">порядок отзыва и возврата заявки, </w:t>
      </w:r>
      <w:proofErr w:type="gramStart"/>
      <w:r w:rsidRPr="00E43856">
        <w:rPr>
          <w:rFonts w:ascii="Times New Roman" w:eastAsiaTheme="minorEastAsia" w:hAnsi="Times New Roman"/>
          <w:sz w:val="28"/>
          <w:szCs w:val="28"/>
        </w:rPr>
        <w:t>определяющий</w:t>
      </w:r>
      <w:proofErr w:type="gramEnd"/>
      <w:r w:rsidRPr="00E43856">
        <w:rPr>
          <w:rFonts w:ascii="Times New Roman" w:eastAsiaTheme="minorEastAsia" w:hAnsi="Times New Roman"/>
          <w:sz w:val="28"/>
          <w:szCs w:val="28"/>
        </w:rPr>
        <w:t xml:space="preserve"> в том числе основания для возврата заявки, порядок внесения изменений в заявку в соответствии с пунктом 2.11 настоящего Порядка;</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к) </w:t>
      </w:r>
      <w:r w:rsidR="00E43856" w:rsidRPr="00E43856">
        <w:rPr>
          <w:rFonts w:ascii="Times New Roman" w:eastAsiaTheme="minorEastAsia" w:hAnsi="Times New Roman"/>
          <w:sz w:val="28"/>
          <w:szCs w:val="28"/>
        </w:rPr>
        <w:t>порядок рассмотрения заявки в соответствии с пунктом 2.14 настоящего Порядка;</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л) порядок возврата заявки на доработку в соответствии с пунктом 2.11 настоящего Порядка;</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м) порядок отклонения заявки, а также информацию об основаниях ее отклонения в соответствии с пунктом 2.14 настоящего Порядка;</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н) </w:t>
      </w:r>
      <w:r w:rsidR="00E43856" w:rsidRPr="00E43856">
        <w:rPr>
          <w:rFonts w:ascii="Times New Roman" w:eastAsiaTheme="minorEastAsia" w:hAnsi="Times New Roman"/>
          <w:sz w:val="28"/>
          <w:szCs w:val="28"/>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w:t>
      </w:r>
      <w:r w:rsidR="00E43856" w:rsidRPr="00E43856">
        <w:rPr>
          <w:rFonts w:ascii="Times New Roman" w:eastAsiaTheme="minorEastAsia" w:hAnsi="Times New Roman"/>
          <w:spacing w:val="-4"/>
          <w:sz w:val="28"/>
          <w:szCs w:val="28"/>
        </w:rPr>
        <w:t>максимальный, минимальный размер субсидии, предоставляемой победителю</w:t>
      </w:r>
      <w:r w:rsidR="00E43856" w:rsidRPr="00E43856">
        <w:rPr>
          <w:rFonts w:ascii="Times New Roman" w:eastAsiaTheme="minorEastAsia" w:hAnsi="Times New Roman"/>
          <w:sz w:val="28"/>
          <w:szCs w:val="28"/>
        </w:rPr>
        <w:t xml:space="preserve"> (победителям) отбора, а также предельное количество победителей отбора;</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о) </w:t>
      </w:r>
      <w:r w:rsidR="00E43856" w:rsidRPr="00E43856">
        <w:rPr>
          <w:rFonts w:ascii="Times New Roman" w:eastAsiaTheme="minorEastAsia" w:hAnsi="Times New Roman"/>
          <w:sz w:val="28"/>
          <w:szCs w:val="28"/>
        </w:rPr>
        <w:t>порядок предоставления Получателю разъяснений положений объявления о проведении отбора, даты начала и окончания срока такого предоставления в соответствии с пунктом 2.12 настоящего Порядка;</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п) </w:t>
      </w:r>
      <w:r w:rsidR="00E43856" w:rsidRPr="00E43856">
        <w:rPr>
          <w:rFonts w:ascii="Times New Roman" w:eastAsiaTheme="minorEastAsia" w:hAnsi="Times New Roman"/>
          <w:sz w:val="28"/>
          <w:szCs w:val="28"/>
        </w:rPr>
        <w:t xml:space="preserve">срок, в течение которого Получатель, прошедший отбор, должен подписать соглашение о предоставлении субсидии (далее </w:t>
      </w:r>
      <w:r>
        <w:rPr>
          <w:rFonts w:ascii="Times New Roman" w:eastAsiaTheme="minorEastAsia" w:hAnsi="Times New Roman"/>
          <w:sz w:val="28"/>
          <w:szCs w:val="28"/>
        </w:rPr>
        <w:t>–</w:t>
      </w:r>
      <w:r w:rsidR="00E43856" w:rsidRPr="00E43856">
        <w:rPr>
          <w:rFonts w:ascii="Times New Roman" w:eastAsiaTheme="minorEastAsia" w:hAnsi="Times New Roman"/>
          <w:sz w:val="28"/>
          <w:szCs w:val="28"/>
        </w:rPr>
        <w:t xml:space="preserve"> Соглашение);</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proofErr w:type="gramStart"/>
      <w:r w:rsidRPr="00E43856">
        <w:rPr>
          <w:rFonts w:ascii="Times New Roman" w:eastAsiaTheme="minorEastAsia" w:hAnsi="Times New Roman"/>
          <w:sz w:val="28"/>
          <w:szCs w:val="28"/>
        </w:rPr>
        <w:t>р)</w:t>
      </w:r>
      <w:r w:rsidR="00672FFB">
        <w:rPr>
          <w:rFonts w:ascii="Times New Roman" w:eastAsiaTheme="minorEastAsia" w:hAnsi="Times New Roman"/>
          <w:sz w:val="28"/>
          <w:szCs w:val="28"/>
        </w:rPr>
        <w:t> </w:t>
      </w:r>
      <w:r w:rsidRPr="00E43856">
        <w:rPr>
          <w:rFonts w:ascii="Times New Roman" w:eastAsiaTheme="minorEastAsia" w:hAnsi="Times New Roman"/>
          <w:sz w:val="28"/>
          <w:szCs w:val="28"/>
        </w:rPr>
        <w:t>условия признания Получателя уклонившимся от заключения Соглашения в соответствии с пунктом 3.4 настоящего Порядка;</w:t>
      </w:r>
      <w:proofErr w:type="gramEnd"/>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с) </w:t>
      </w:r>
      <w:r w:rsidR="00E43856" w:rsidRPr="00E43856">
        <w:rPr>
          <w:rFonts w:ascii="Times New Roman" w:eastAsiaTheme="minorEastAsia" w:hAnsi="Times New Roman"/>
          <w:sz w:val="28"/>
          <w:szCs w:val="28"/>
        </w:rPr>
        <w:t>сроки размещения протокола подведения итогов отбора (документа об итогах проведения отбора) на едином портале, а также на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отбора.</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2.4. Субсидия предоставляется при соблюдении следующих условий:</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bookmarkStart w:id="5" w:name="P92"/>
      <w:bookmarkEnd w:id="5"/>
      <w:r>
        <w:rPr>
          <w:rFonts w:ascii="Times New Roman" w:eastAsiaTheme="minorEastAsia" w:hAnsi="Times New Roman"/>
          <w:sz w:val="28"/>
          <w:szCs w:val="28"/>
        </w:rPr>
        <w:t>1) </w:t>
      </w:r>
      <w:r w:rsidR="00E43856" w:rsidRPr="00E43856">
        <w:rPr>
          <w:rFonts w:ascii="Times New Roman" w:eastAsiaTheme="minorEastAsia" w:hAnsi="Times New Roman"/>
          <w:sz w:val="28"/>
          <w:szCs w:val="28"/>
        </w:rPr>
        <w:t>Получатель по состоянию на даты рассмотрения заявки и заключения Соглашения должен соответствовать следующим требованиям:</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proofErr w:type="gramStart"/>
      <w:r>
        <w:rPr>
          <w:rFonts w:ascii="Times New Roman" w:eastAsiaTheme="minorEastAsia" w:hAnsi="Times New Roman"/>
          <w:sz w:val="28"/>
          <w:szCs w:val="28"/>
        </w:rPr>
        <w:t>- </w:t>
      </w:r>
      <w:r w:rsidR="00E43856" w:rsidRPr="00E43856">
        <w:rPr>
          <w:rFonts w:ascii="Times New Roman" w:eastAsiaTheme="minorEastAsia" w:hAnsi="Times New Roman"/>
          <w:sz w:val="28"/>
          <w:szCs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eastAsiaTheme="minorEastAsia" w:hAnsi="Times New Roman"/>
          <w:sz w:val="28"/>
          <w:szCs w:val="28"/>
        </w:rPr>
        <w:t>–</w:t>
      </w:r>
      <w:r w:rsidR="00E43856" w:rsidRPr="00E43856">
        <w:rPr>
          <w:rFonts w:ascii="Times New Roman" w:eastAsiaTheme="minorEastAsia" w:hAnsi="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00E43856" w:rsidRPr="00E43856">
        <w:rPr>
          <w:rFonts w:ascii="Times New Roman" w:eastAsiaTheme="minorEastAsia" w:hAnsi="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00E43856" w:rsidRPr="00E43856">
        <w:rPr>
          <w:rFonts w:ascii="Times New Roman" w:eastAsiaTheme="minorEastAsia" w:hAnsi="Times New Roman"/>
          <w:sz w:val="28"/>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w:t>
      </w:r>
      <w:r w:rsidR="00E43856" w:rsidRPr="00E43856">
        <w:rPr>
          <w:rFonts w:ascii="Times New Roman" w:eastAsiaTheme="minorEastAsia" w:hAnsi="Times New Roman"/>
          <w:sz w:val="28"/>
          <w:szCs w:val="28"/>
        </w:rPr>
        <w:lastRenderedPageBreak/>
        <w:t>юридических лиц, реализованное через участие в капитале указанных</w:t>
      </w:r>
      <w:proofErr w:type="gramEnd"/>
      <w:r w:rsidR="00E43856" w:rsidRPr="00E43856">
        <w:rPr>
          <w:rFonts w:ascii="Times New Roman" w:eastAsiaTheme="minorEastAsia" w:hAnsi="Times New Roman"/>
          <w:sz w:val="28"/>
          <w:szCs w:val="28"/>
        </w:rPr>
        <w:t xml:space="preserve"> публичных акционерных обществ;</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E43856" w:rsidRPr="00E43856">
        <w:rPr>
          <w:rFonts w:ascii="Times New Roman" w:eastAsiaTheme="minorEastAsia" w:hAnsi="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proofErr w:type="gramStart"/>
      <w:r>
        <w:rPr>
          <w:rFonts w:ascii="Times New Roman" w:eastAsiaTheme="minorEastAsia" w:hAnsi="Times New Roman"/>
          <w:sz w:val="28"/>
          <w:szCs w:val="28"/>
        </w:rPr>
        <w:t>- </w:t>
      </w:r>
      <w:r w:rsidR="00E43856" w:rsidRPr="00E43856">
        <w:rPr>
          <w:rFonts w:ascii="Times New Roman" w:eastAsiaTheme="minorEastAsia" w:hAnsi="Times New Roman"/>
          <w:sz w:val="28"/>
          <w:szCs w:val="28"/>
        </w:rPr>
        <w:t xml:space="preserve">не должен находиться в составляемых в рамках реализации полномочий, предусмотренных </w:t>
      </w:r>
      <w:hyperlink r:id="rId15">
        <w:r w:rsidR="00E43856" w:rsidRPr="00E43856">
          <w:rPr>
            <w:rFonts w:ascii="Times New Roman" w:eastAsiaTheme="minorEastAsia" w:hAnsi="Times New Roman"/>
            <w:sz w:val="28"/>
            <w:szCs w:val="28"/>
          </w:rPr>
          <w:t>главой VII</w:t>
        </w:r>
      </w:hyperlink>
      <w:r w:rsidR="00E43856" w:rsidRPr="00E43856">
        <w:rPr>
          <w:rFonts w:ascii="Times New Roman" w:eastAsiaTheme="minorEastAsia"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E43856" w:rsidRPr="00E43856">
        <w:rPr>
          <w:rFonts w:ascii="Times New Roman" w:eastAsiaTheme="minorEastAsia" w:hAnsi="Times New Roman"/>
          <w:sz w:val="28"/>
          <w:szCs w:val="28"/>
        </w:rPr>
        <w:t xml:space="preserve">не должен являться иностранным агентом в соответствии с Федеральным </w:t>
      </w:r>
      <w:hyperlink r:id="rId16">
        <w:r w:rsidR="00E43856" w:rsidRPr="00E43856">
          <w:rPr>
            <w:rFonts w:ascii="Times New Roman" w:eastAsiaTheme="minorEastAsia" w:hAnsi="Times New Roman"/>
            <w:sz w:val="28"/>
            <w:szCs w:val="28"/>
          </w:rPr>
          <w:t>законом</w:t>
        </w:r>
      </w:hyperlink>
      <w:r w:rsidR="00E43856" w:rsidRPr="00E43856">
        <w:rPr>
          <w:rFonts w:ascii="Times New Roman" w:eastAsiaTheme="minorEastAsia" w:hAnsi="Times New Roman"/>
          <w:sz w:val="28"/>
          <w:szCs w:val="28"/>
        </w:rPr>
        <w:t xml:space="preserve"> от 14 июля 2022 года № 255-ФЗ «О </w:t>
      </w:r>
      <w:proofErr w:type="gramStart"/>
      <w:r w:rsidR="00E43856" w:rsidRPr="00E43856">
        <w:rPr>
          <w:rFonts w:ascii="Times New Roman" w:eastAsiaTheme="minorEastAsia" w:hAnsi="Times New Roman"/>
          <w:sz w:val="28"/>
          <w:szCs w:val="28"/>
        </w:rPr>
        <w:t>контроле за</w:t>
      </w:r>
      <w:proofErr w:type="gramEnd"/>
      <w:r w:rsidR="00E43856" w:rsidRPr="00E43856">
        <w:rPr>
          <w:rFonts w:ascii="Times New Roman" w:eastAsiaTheme="minorEastAsia" w:hAnsi="Times New Roman"/>
          <w:sz w:val="28"/>
          <w:szCs w:val="28"/>
        </w:rPr>
        <w:t xml:space="preserve"> деятельностью лиц, находящихся под иностранным влиянием»;</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00E43856" w:rsidRPr="00E43856">
        <w:rPr>
          <w:rFonts w:ascii="Times New Roman" w:eastAsiaTheme="minorEastAsia" w:hAnsi="Times New Roman"/>
          <w:sz w:val="28"/>
          <w:szCs w:val="28"/>
        </w:rPr>
        <w:t xml:space="preserve">не должен являться получателем средств из областного бюджета в соответствии с иными нормативными правовыми актами на цели, указанные в </w:t>
      </w:r>
      <w:hyperlink w:anchor="P45">
        <w:r w:rsidR="00E43856" w:rsidRPr="00E43856">
          <w:rPr>
            <w:rFonts w:ascii="Times New Roman" w:eastAsiaTheme="minorEastAsia" w:hAnsi="Times New Roman"/>
            <w:sz w:val="28"/>
            <w:szCs w:val="28"/>
          </w:rPr>
          <w:t>пункте 1.2</w:t>
        </w:r>
      </w:hyperlink>
      <w:r w:rsidR="00E43856" w:rsidRPr="00E43856">
        <w:rPr>
          <w:rFonts w:ascii="Times New Roman" w:eastAsiaTheme="minorEastAsia" w:hAnsi="Times New Roman"/>
          <w:sz w:val="28"/>
          <w:szCs w:val="28"/>
        </w:rPr>
        <w:t xml:space="preserve"> настоящего Порядка;</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proofErr w:type="gramStart"/>
      <w:r>
        <w:rPr>
          <w:rFonts w:ascii="Times New Roman" w:eastAsiaTheme="minorEastAsia" w:hAnsi="Times New Roman"/>
          <w:sz w:val="28"/>
          <w:szCs w:val="28"/>
        </w:rPr>
        <w:t>- </w:t>
      </w:r>
      <w:r w:rsidR="00E43856" w:rsidRPr="00E43856">
        <w:rPr>
          <w:rFonts w:ascii="Times New Roman" w:eastAsiaTheme="minorEastAsia" w:hAnsi="Times New Roman"/>
          <w:sz w:val="28"/>
          <w:szCs w:val="28"/>
        </w:rPr>
        <w:t xml:space="preserve">Получатель </w:t>
      </w:r>
      <w:r>
        <w:rPr>
          <w:rFonts w:ascii="Times New Roman" w:eastAsiaTheme="minorEastAsia" w:hAnsi="Times New Roman"/>
          <w:sz w:val="28"/>
          <w:szCs w:val="28"/>
        </w:rPr>
        <w:t>–</w:t>
      </w:r>
      <w:r w:rsidR="00E43856" w:rsidRPr="00E43856">
        <w:rPr>
          <w:rFonts w:ascii="Times New Roman" w:eastAsiaTheme="minorEastAsia" w:hAnsi="Times New Roman"/>
          <w:sz w:val="28"/>
          <w:szCs w:val="28"/>
        </w:rPr>
        <w:t xml:space="preserve">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него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Получатель </w:t>
      </w:r>
      <w:r>
        <w:rPr>
          <w:rFonts w:ascii="Times New Roman" w:eastAsiaTheme="minorEastAsia" w:hAnsi="Times New Roman"/>
          <w:sz w:val="28"/>
          <w:szCs w:val="28"/>
        </w:rPr>
        <w:t>–</w:t>
      </w:r>
      <w:r w:rsidR="00E43856" w:rsidRPr="00E43856">
        <w:rPr>
          <w:rFonts w:ascii="Times New Roman" w:eastAsiaTheme="minorEastAsia" w:hAnsi="Times New Roman"/>
          <w:sz w:val="28"/>
          <w:szCs w:val="28"/>
        </w:rPr>
        <w:t xml:space="preserve"> индивидуальный предприниматель не должен прекратить деятельность в качестве индивидуального предпринимателя;</w:t>
      </w:r>
      <w:proofErr w:type="gramEnd"/>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proofErr w:type="gramStart"/>
      <w:r w:rsidRPr="00E43856">
        <w:rPr>
          <w:rFonts w:ascii="Times New Roman" w:eastAsiaTheme="minorEastAsia" w:hAnsi="Times New Roman"/>
          <w:sz w:val="28"/>
          <w:szCs w:val="28"/>
        </w:rPr>
        <w:t>- у Получателя отсутствуют просроченная задолженность по возврату в бюджет Рязанской области,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Правительством Рязанской области);</w:t>
      </w:r>
      <w:proofErr w:type="gramEnd"/>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 </w:t>
      </w:r>
      <w:r w:rsidR="00E43856" w:rsidRPr="00E43856">
        <w:rPr>
          <w:rFonts w:ascii="Times New Roman" w:eastAsiaTheme="minorEastAsia" w:hAnsi="Times New Roman"/>
          <w:sz w:val="28"/>
          <w:szCs w:val="28"/>
        </w:rPr>
        <w:t xml:space="preserve">Получатель соответствует категории отбора, указанной в </w:t>
      </w:r>
      <w:hyperlink w:anchor="P45">
        <w:r w:rsidR="00E43856" w:rsidRPr="00E43856">
          <w:rPr>
            <w:rFonts w:ascii="Times New Roman" w:eastAsiaTheme="minorEastAsia" w:hAnsi="Times New Roman"/>
            <w:sz w:val="28"/>
            <w:szCs w:val="28"/>
          </w:rPr>
          <w:t>пункте 1.2</w:t>
        </w:r>
      </w:hyperlink>
      <w:r w:rsidR="00E43856" w:rsidRPr="00E43856">
        <w:rPr>
          <w:rFonts w:ascii="Times New Roman" w:eastAsiaTheme="minorEastAsia" w:hAnsi="Times New Roman"/>
          <w:sz w:val="28"/>
          <w:szCs w:val="28"/>
        </w:rPr>
        <w:t xml:space="preserve"> настоящего Порядка;</w:t>
      </w:r>
    </w:p>
    <w:p w:rsidR="00E43856" w:rsidRPr="00E43856" w:rsidRDefault="00672FFB" w:rsidP="00672FF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3) </w:t>
      </w:r>
      <w:r w:rsidR="00E43856" w:rsidRPr="00E43856">
        <w:rPr>
          <w:rFonts w:ascii="Times New Roman" w:eastAsiaTheme="minorEastAsia" w:hAnsi="Times New Roman"/>
          <w:sz w:val="28"/>
          <w:szCs w:val="28"/>
        </w:rPr>
        <w:t>Получатель принял на себя обязательство о достижении значения результата предоставления субсидии в соответствии с заключенным между ним и Министерством Соглашением;</w:t>
      </w:r>
    </w:p>
    <w:p w:rsidR="00E43856" w:rsidRPr="00E43856" w:rsidRDefault="00E43856" w:rsidP="00672FFB">
      <w:pPr>
        <w:autoSpaceDE w:val="0"/>
        <w:autoSpaceDN w:val="0"/>
        <w:adjustRightInd w:val="0"/>
        <w:ind w:firstLine="709"/>
        <w:jc w:val="both"/>
        <w:rPr>
          <w:rFonts w:ascii="Times New Roman" w:eastAsiaTheme="minorHAnsi" w:hAnsi="Times New Roman"/>
          <w:sz w:val="28"/>
          <w:szCs w:val="28"/>
          <w:lang w:eastAsia="en-US"/>
        </w:rPr>
      </w:pPr>
      <w:r w:rsidRPr="00E43856">
        <w:rPr>
          <w:rFonts w:ascii="Times New Roman" w:eastAsiaTheme="minorHAnsi" w:hAnsi="Times New Roman"/>
          <w:sz w:val="28"/>
          <w:szCs w:val="28"/>
          <w:lang w:eastAsia="en-US"/>
        </w:rPr>
        <w:t>4)</w:t>
      </w:r>
      <w:r w:rsidR="00672FFB">
        <w:rPr>
          <w:rFonts w:ascii="Times New Roman" w:eastAsiaTheme="minorHAnsi" w:hAnsi="Times New Roman"/>
          <w:sz w:val="28"/>
          <w:szCs w:val="28"/>
          <w:lang w:eastAsia="en-US"/>
        </w:rPr>
        <w:t> </w:t>
      </w:r>
      <w:r w:rsidRPr="00E43856">
        <w:rPr>
          <w:rFonts w:ascii="Times New Roman" w:eastAsiaTheme="minorHAnsi" w:hAnsi="Times New Roman"/>
          <w:sz w:val="28"/>
          <w:szCs w:val="28"/>
          <w:lang w:eastAsia="en-US"/>
        </w:rPr>
        <w:t xml:space="preserve">наличие согласия Получателя на осуществление Министерством проверок соблюдения Получателем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w:t>
      </w:r>
      <w:hyperlink r:id="rId17" w:history="1">
        <w:r w:rsidRPr="00E43856">
          <w:rPr>
            <w:rFonts w:ascii="Times New Roman" w:eastAsiaTheme="minorHAnsi" w:hAnsi="Times New Roman"/>
            <w:sz w:val="28"/>
            <w:szCs w:val="28"/>
            <w:lang w:eastAsia="en-US"/>
          </w:rPr>
          <w:t>статьями 268.1</w:t>
        </w:r>
      </w:hyperlink>
      <w:r w:rsidRPr="00E43856">
        <w:rPr>
          <w:rFonts w:ascii="Times New Roman" w:eastAsiaTheme="minorHAnsi" w:hAnsi="Times New Roman"/>
          <w:sz w:val="28"/>
          <w:szCs w:val="28"/>
          <w:lang w:eastAsia="en-US"/>
        </w:rPr>
        <w:t xml:space="preserve"> и </w:t>
      </w:r>
      <w:hyperlink r:id="rId18" w:history="1">
        <w:r w:rsidRPr="00E43856">
          <w:rPr>
            <w:rFonts w:ascii="Times New Roman" w:eastAsiaTheme="minorHAnsi" w:hAnsi="Times New Roman"/>
            <w:sz w:val="28"/>
            <w:szCs w:val="28"/>
            <w:lang w:eastAsia="en-US"/>
          </w:rPr>
          <w:t>269.2</w:t>
        </w:r>
      </w:hyperlink>
      <w:r w:rsidRPr="00E43856">
        <w:rPr>
          <w:rFonts w:ascii="Times New Roman" w:eastAsiaTheme="minorHAnsi" w:hAnsi="Times New Roman"/>
          <w:sz w:val="28"/>
          <w:szCs w:val="28"/>
          <w:lang w:eastAsia="en-US"/>
        </w:rPr>
        <w:t xml:space="preserve"> Бюджетного кодекса Российской Федерации;</w:t>
      </w:r>
    </w:p>
    <w:p w:rsidR="00E43856" w:rsidRPr="00E43856" w:rsidRDefault="00E43856" w:rsidP="00672FFB">
      <w:pPr>
        <w:autoSpaceDE w:val="0"/>
        <w:autoSpaceDN w:val="0"/>
        <w:adjustRightInd w:val="0"/>
        <w:ind w:firstLine="709"/>
        <w:jc w:val="both"/>
        <w:rPr>
          <w:rFonts w:ascii="Times New Roman" w:eastAsiaTheme="minorHAnsi" w:hAnsi="Times New Roman"/>
          <w:sz w:val="28"/>
          <w:szCs w:val="28"/>
          <w:lang w:eastAsia="en-US"/>
        </w:rPr>
      </w:pPr>
      <w:r w:rsidRPr="00E43856">
        <w:rPr>
          <w:rFonts w:ascii="Times New Roman" w:eastAsiaTheme="minorHAnsi" w:hAnsi="Times New Roman"/>
          <w:spacing w:val="-4"/>
          <w:sz w:val="28"/>
          <w:szCs w:val="28"/>
          <w:lang w:eastAsia="en-US"/>
        </w:rPr>
        <w:lastRenderedPageBreak/>
        <w:t>5)</w:t>
      </w:r>
      <w:r w:rsidR="00672FFB" w:rsidRPr="00672FFB">
        <w:rPr>
          <w:rFonts w:ascii="Times New Roman" w:eastAsiaTheme="minorHAnsi" w:hAnsi="Times New Roman"/>
          <w:spacing w:val="-4"/>
          <w:sz w:val="28"/>
          <w:szCs w:val="28"/>
          <w:lang w:eastAsia="en-US"/>
        </w:rPr>
        <w:t> </w:t>
      </w:r>
      <w:proofErr w:type="gramStart"/>
      <w:r w:rsidRPr="00E43856">
        <w:rPr>
          <w:rFonts w:ascii="Times New Roman" w:eastAsiaTheme="minorHAnsi" w:hAnsi="Times New Roman"/>
          <w:spacing w:val="-4"/>
          <w:sz w:val="28"/>
          <w:szCs w:val="28"/>
          <w:lang w:eastAsia="en-US"/>
        </w:rPr>
        <w:t>предоставлени</w:t>
      </w:r>
      <w:r w:rsidR="00672FFB" w:rsidRPr="00672FFB">
        <w:rPr>
          <w:rFonts w:ascii="Times New Roman" w:eastAsiaTheme="minorHAnsi" w:hAnsi="Times New Roman"/>
          <w:spacing w:val="-4"/>
          <w:sz w:val="28"/>
          <w:szCs w:val="28"/>
          <w:lang w:eastAsia="en-US"/>
        </w:rPr>
        <w:t>е</w:t>
      </w:r>
      <w:proofErr w:type="gramEnd"/>
      <w:r w:rsidRPr="00E43856">
        <w:rPr>
          <w:rFonts w:ascii="Times New Roman" w:eastAsiaTheme="minorHAnsi" w:hAnsi="Times New Roman"/>
          <w:spacing w:val="-4"/>
          <w:sz w:val="28"/>
          <w:szCs w:val="28"/>
          <w:lang w:eastAsia="en-US"/>
        </w:rPr>
        <w:t xml:space="preserve"> Получателю инвестиционного кредита, заключенного</w:t>
      </w:r>
      <w:r w:rsidRPr="00E43856">
        <w:rPr>
          <w:rFonts w:ascii="Times New Roman" w:eastAsiaTheme="minorHAnsi" w:hAnsi="Times New Roman"/>
          <w:sz w:val="28"/>
          <w:szCs w:val="28"/>
          <w:lang w:eastAsia="en-US"/>
        </w:rPr>
        <w:t xml:space="preserve"> начиная с 2023 года, а также использование Получателем такого инвестиционного кредита на цели в соответствии с пунктом 1.2 настоящего Порядка;</w:t>
      </w:r>
    </w:p>
    <w:p w:rsidR="00E43856" w:rsidRPr="00E43856" w:rsidRDefault="00672FFB" w:rsidP="00672FFB">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 </w:t>
      </w:r>
      <w:r w:rsidR="00E43856" w:rsidRPr="00E43856">
        <w:rPr>
          <w:rFonts w:ascii="Times New Roman" w:eastAsiaTheme="minorHAnsi" w:hAnsi="Times New Roman"/>
          <w:sz w:val="28"/>
          <w:szCs w:val="28"/>
          <w:lang w:eastAsia="en-US"/>
        </w:rPr>
        <w:t>выполнение Получателем обязательств по погашению основного долга и уплаты начисленных процентов в отчетном финансовом году и в году, предшествующему отчетному финансовому году;</w:t>
      </w:r>
    </w:p>
    <w:p w:rsidR="00E43856" w:rsidRPr="00E43856" w:rsidRDefault="00672FFB" w:rsidP="00672FFB">
      <w:pPr>
        <w:autoSpaceDE w:val="0"/>
        <w:autoSpaceDN w:val="0"/>
        <w:adjustRightInd w:val="0"/>
        <w:ind w:firstLine="709"/>
        <w:jc w:val="both"/>
        <w:rPr>
          <w:rFonts w:ascii="Times New Roman" w:eastAsiaTheme="minorHAnsi" w:hAnsi="Times New Roman"/>
          <w:sz w:val="28"/>
          <w:szCs w:val="28"/>
          <w:lang w:eastAsia="en-US"/>
        </w:rPr>
      </w:pPr>
      <w:r w:rsidRPr="00672FFB">
        <w:rPr>
          <w:rFonts w:ascii="Times New Roman" w:eastAsiaTheme="minorHAnsi" w:hAnsi="Times New Roman"/>
          <w:spacing w:val="-4"/>
          <w:sz w:val="28"/>
          <w:szCs w:val="28"/>
          <w:lang w:eastAsia="en-US"/>
        </w:rPr>
        <w:t>7) </w:t>
      </w:r>
      <w:r w:rsidR="00E43856" w:rsidRPr="00E43856">
        <w:rPr>
          <w:rFonts w:ascii="Times New Roman" w:eastAsiaTheme="minorHAnsi" w:hAnsi="Times New Roman"/>
          <w:spacing w:val="-4"/>
          <w:sz w:val="28"/>
          <w:szCs w:val="28"/>
          <w:lang w:eastAsia="en-US"/>
        </w:rPr>
        <w:t>наличие обязательства Получателя по осуществлению  строительства,</w:t>
      </w:r>
      <w:r w:rsidR="00E43856" w:rsidRPr="00E43856">
        <w:rPr>
          <w:rFonts w:ascii="Times New Roman" w:eastAsiaTheme="minorHAnsi" w:hAnsi="Times New Roman"/>
          <w:sz w:val="28"/>
          <w:szCs w:val="28"/>
          <w:lang w:eastAsia="en-US"/>
        </w:rPr>
        <w:t xml:space="preserve"> </w:t>
      </w:r>
      <w:r w:rsidR="00E43856" w:rsidRPr="00E43856">
        <w:rPr>
          <w:rFonts w:ascii="Times New Roman" w:eastAsiaTheme="minorHAnsi" w:hAnsi="Times New Roman"/>
          <w:spacing w:val="-4"/>
          <w:sz w:val="28"/>
          <w:szCs w:val="28"/>
          <w:lang w:eastAsia="en-US"/>
        </w:rPr>
        <w:t>реконструкции, модернизации и технического перевооружения мясохладобоен,</w:t>
      </w:r>
      <w:r w:rsidR="00E43856" w:rsidRPr="00E43856">
        <w:rPr>
          <w:rFonts w:ascii="Times New Roman" w:eastAsiaTheme="minorHAnsi" w:hAnsi="Times New Roman"/>
          <w:sz w:val="28"/>
          <w:szCs w:val="28"/>
          <w:lang w:eastAsia="en-US"/>
        </w:rPr>
        <w:t xml:space="preserve"> пунктов по приемке, первичной и (или) последующей (промышленной) переработке.</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proofErr w:type="gramStart"/>
      <w:r w:rsidRPr="00E43856">
        <w:rPr>
          <w:rFonts w:ascii="Times New Roman" w:eastAsiaTheme="minorEastAsia" w:hAnsi="Times New Roman"/>
          <w:sz w:val="28"/>
          <w:szCs w:val="28"/>
        </w:rPr>
        <w:t>Министерству в целях подтверждения соответствия Получателя условиям и требованиям, установленным в соответствии с настоящим пунктом,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Проверка Получателя на соответствие требованиям, установленным в соответствии с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E43856" w:rsidRPr="00E43856" w:rsidRDefault="00E43856" w:rsidP="00672FFB">
      <w:pPr>
        <w:widowControl w:val="0"/>
        <w:autoSpaceDE w:val="0"/>
        <w:autoSpaceDN w:val="0"/>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требованиям, установленным в соответствии с настоящим пунктом,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E43856" w:rsidRPr="00E43856" w:rsidRDefault="00336448" w:rsidP="00672FFB">
      <w:pPr>
        <w:widowControl w:val="0"/>
        <w:autoSpaceDE w:val="0"/>
        <w:autoSpaceDN w:val="0"/>
        <w:ind w:firstLine="709"/>
        <w:jc w:val="both"/>
        <w:rPr>
          <w:rFonts w:ascii="Times New Roman" w:eastAsiaTheme="minorEastAsia" w:hAnsi="Times New Roman"/>
          <w:sz w:val="28"/>
          <w:szCs w:val="28"/>
        </w:rPr>
      </w:pPr>
      <w:bookmarkStart w:id="6" w:name="P108"/>
      <w:bookmarkEnd w:id="6"/>
      <w:r>
        <w:rPr>
          <w:rFonts w:ascii="Times New Roman" w:eastAsiaTheme="minorEastAsia" w:hAnsi="Times New Roman"/>
          <w:sz w:val="28"/>
          <w:szCs w:val="28"/>
        </w:rPr>
        <w:t>2.5. </w:t>
      </w:r>
      <w:r w:rsidR="00E43856" w:rsidRPr="00E43856">
        <w:rPr>
          <w:rFonts w:ascii="Times New Roman" w:eastAsiaTheme="minorEastAsia" w:hAnsi="Times New Roman"/>
          <w:sz w:val="28"/>
          <w:szCs w:val="28"/>
        </w:rPr>
        <w:t>Для участия в отборе Получатель в срок не позднее срока, указанного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E43856" w:rsidRPr="00E43856" w:rsidRDefault="001722D4" w:rsidP="00336448">
      <w:pPr>
        <w:autoSpaceDE w:val="0"/>
        <w:autoSpaceDN w:val="0"/>
        <w:adjustRightInd w:val="0"/>
        <w:spacing w:line="235" w:lineRule="auto"/>
        <w:ind w:firstLine="709"/>
        <w:jc w:val="both"/>
        <w:rPr>
          <w:rFonts w:ascii="Times New Roman" w:eastAsiaTheme="minorHAnsi" w:hAnsi="Times New Roman"/>
          <w:sz w:val="28"/>
          <w:szCs w:val="28"/>
          <w:lang w:eastAsia="en-US"/>
        </w:rPr>
      </w:pPr>
      <w:hyperlink r:id="rId19" w:history="1">
        <w:r w:rsidR="00E43856" w:rsidRPr="00E43856">
          <w:rPr>
            <w:rFonts w:ascii="Times New Roman" w:eastAsiaTheme="minorHAnsi" w:hAnsi="Times New Roman"/>
            <w:sz w:val="28"/>
            <w:szCs w:val="28"/>
            <w:lang w:eastAsia="en-US"/>
          </w:rPr>
          <w:t>расчета</w:t>
        </w:r>
      </w:hyperlink>
      <w:r w:rsidR="00E43856" w:rsidRPr="00E43856">
        <w:rPr>
          <w:rFonts w:ascii="Times New Roman" w:eastAsiaTheme="minorHAnsi" w:hAnsi="Times New Roman"/>
          <w:sz w:val="28"/>
          <w:szCs w:val="28"/>
          <w:lang w:eastAsia="en-US"/>
        </w:rPr>
        <w:t xml:space="preserve"> размера субсидии по форме согласно приложению № 1 к настоящему Порядку;</w:t>
      </w:r>
    </w:p>
    <w:p w:rsidR="00E43856" w:rsidRPr="00E43856" w:rsidRDefault="00E43856" w:rsidP="00336448">
      <w:pPr>
        <w:autoSpaceDE w:val="0"/>
        <w:autoSpaceDN w:val="0"/>
        <w:adjustRightInd w:val="0"/>
        <w:spacing w:line="235" w:lineRule="auto"/>
        <w:ind w:firstLine="709"/>
        <w:jc w:val="both"/>
        <w:rPr>
          <w:rFonts w:ascii="Times New Roman" w:eastAsiaTheme="minorHAnsi" w:hAnsi="Times New Roman"/>
          <w:sz w:val="28"/>
          <w:szCs w:val="28"/>
          <w:lang w:eastAsia="en-US"/>
        </w:rPr>
      </w:pPr>
      <w:r w:rsidRPr="00E43856">
        <w:rPr>
          <w:rFonts w:ascii="Times New Roman" w:eastAsiaTheme="minorHAnsi" w:hAnsi="Times New Roman"/>
          <w:sz w:val="28"/>
          <w:szCs w:val="28"/>
          <w:lang w:eastAsia="en-US"/>
        </w:rPr>
        <w:t>документов, подтверждающих оплату процентов, дату списания (уменьшения) остатка ссудной задолженности за период, указанный в расчете размера субсидии, представленный Получателем к субсидированию;</w:t>
      </w:r>
    </w:p>
    <w:p w:rsidR="00E43856" w:rsidRPr="00E43856" w:rsidRDefault="00E43856" w:rsidP="00336448">
      <w:pPr>
        <w:autoSpaceDE w:val="0"/>
        <w:autoSpaceDN w:val="0"/>
        <w:adjustRightInd w:val="0"/>
        <w:spacing w:line="235" w:lineRule="auto"/>
        <w:ind w:firstLine="709"/>
        <w:jc w:val="both"/>
        <w:rPr>
          <w:rFonts w:ascii="Times New Roman" w:eastAsiaTheme="minorHAnsi" w:hAnsi="Times New Roman"/>
          <w:sz w:val="28"/>
          <w:szCs w:val="28"/>
          <w:lang w:eastAsia="en-US"/>
        </w:rPr>
      </w:pPr>
      <w:r w:rsidRPr="00E43856">
        <w:rPr>
          <w:rFonts w:ascii="Times New Roman" w:eastAsiaTheme="minorHAnsi" w:hAnsi="Times New Roman"/>
          <w:sz w:val="28"/>
          <w:szCs w:val="28"/>
          <w:lang w:eastAsia="en-US"/>
        </w:rPr>
        <w:lastRenderedPageBreak/>
        <w:t>справки кред</w:t>
      </w:r>
      <w:r w:rsidR="00336448">
        <w:rPr>
          <w:rFonts w:ascii="Times New Roman" w:eastAsiaTheme="minorHAnsi" w:hAnsi="Times New Roman"/>
          <w:sz w:val="28"/>
          <w:szCs w:val="28"/>
          <w:lang w:eastAsia="en-US"/>
        </w:rPr>
        <w:t>итной организации, подтверждающей</w:t>
      </w:r>
      <w:r w:rsidRPr="00E43856">
        <w:rPr>
          <w:rFonts w:ascii="Times New Roman" w:eastAsiaTheme="minorHAnsi" w:hAnsi="Times New Roman"/>
          <w:sz w:val="28"/>
          <w:szCs w:val="28"/>
          <w:lang w:eastAsia="en-US"/>
        </w:rPr>
        <w:t xml:space="preserve"> своевременное погашение основного долга и своевременную уплату начисленных процентов за период, указанный в расчете размера субсидии, представленный Получателем к субсидированию;</w:t>
      </w:r>
    </w:p>
    <w:p w:rsidR="00E43856" w:rsidRPr="00E43856" w:rsidRDefault="001722D4" w:rsidP="00336448">
      <w:pPr>
        <w:widowControl w:val="0"/>
        <w:autoSpaceDE w:val="0"/>
        <w:autoSpaceDN w:val="0"/>
        <w:spacing w:line="235" w:lineRule="auto"/>
        <w:ind w:firstLine="709"/>
        <w:jc w:val="both"/>
        <w:rPr>
          <w:rFonts w:ascii="Times New Roman" w:eastAsiaTheme="minorEastAsia" w:hAnsi="Times New Roman"/>
          <w:sz w:val="28"/>
          <w:szCs w:val="28"/>
        </w:rPr>
      </w:pPr>
      <w:hyperlink w:anchor="P322">
        <w:proofErr w:type="gramStart"/>
        <w:r w:rsidR="00E43856" w:rsidRPr="00E43856">
          <w:rPr>
            <w:rFonts w:ascii="Times New Roman" w:eastAsiaTheme="minorEastAsia" w:hAnsi="Times New Roman"/>
            <w:sz w:val="28"/>
            <w:szCs w:val="28"/>
          </w:rPr>
          <w:t>заявления</w:t>
        </w:r>
      </w:hyperlink>
      <w:r w:rsidR="00E43856" w:rsidRPr="00E43856">
        <w:rPr>
          <w:rFonts w:ascii="Times New Roman" w:eastAsiaTheme="minorEastAsia" w:hAnsi="Times New Roman"/>
          <w:sz w:val="28"/>
          <w:szCs w:val="28"/>
        </w:rPr>
        <w:t xml:space="preserve"> Получателя, подтверждающе</w:t>
      </w:r>
      <w:r w:rsidR="00336448">
        <w:rPr>
          <w:rFonts w:ascii="Times New Roman" w:eastAsiaTheme="minorEastAsia" w:hAnsi="Times New Roman"/>
          <w:sz w:val="28"/>
          <w:szCs w:val="28"/>
        </w:rPr>
        <w:t>го</w:t>
      </w:r>
      <w:r w:rsidR="00E43856" w:rsidRPr="00E43856">
        <w:rPr>
          <w:rFonts w:ascii="Times New Roman" w:eastAsiaTheme="minorEastAsia" w:hAnsi="Times New Roman"/>
          <w:sz w:val="28"/>
          <w:szCs w:val="28"/>
        </w:rPr>
        <w:t xml:space="preserve"> его соответствие категории отбора, определенной </w:t>
      </w:r>
      <w:hyperlink w:anchor="P45">
        <w:r w:rsidR="00E43856" w:rsidRPr="00E43856">
          <w:rPr>
            <w:rFonts w:ascii="Times New Roman" w:eastAsiaTheme="minorEastAsia" w:hAnsi="Times New Roman"/>
            <w:sz w:val="28"/>
            <w:szCs w:val="28"/>
          </w:rPr>
          <w:t>пунктом 1.2</w:t>
        </w:r>
      </w:hyperlink>
      <w:r w:rsidR="00E43856" w:rsidRPr="00E43856">
        <w:rPr>
          <w:rFonts w:ascii="Times New Roman" w:eastAsiaTheme="minorEastAsia" w:hAnsi="Times New Roman"/>
          <w:sz w:val="28"/>
          <w:szCs w:val="28"/>
        </w:rPr>
        <w:t xml:space="preserve"> настоящего Порядка, и условиям, установленным </w:t>
      </w:r>
      <w:hyperlink w:anchor="P92">
        <w:r w:rsidR="00E43856" w:rsidRPr="00E43856">
          <w:rPr>
            <w:rFonts w:ascii="Times New Roman" w:eastAsiaTheme="minorEastAsia" w:hAnsi="Times New Roman"/>
            <w:sz w:val="28"/>
            <w:szCs w:val="28"/>
          </w:rPr>
          <w:t>подпунктом 1 пункта 2.4</w:t>
        </w:r>
      </w:hyperlink>
      <w:r w:rsidR="00E43856" w:rsidRPr="00E43856">
        <w:rPr>
          <w:rFonts w:ascii="Times New Roman" w:eastAsiaTheme="minorEastAsia" w:hAnsi="Times New Roman"/>
          <w:sz w:val="28"/>
          <w:szCs w:val="28"/>
        </w:rPr>
        <w:t xml:space="preserve"> настоящего Порядка, устанавливающе</w:t>
      </w:r>
      <w:r w:rsidR="00336448">
        <w:rPr>
          <w:rFonts w:ascii="Times New Roman" w:eastAsiaTheme="minorEastAsia" w:hAnsi="Times New Roman"/>
          <w:sz w:val="28"/>
          <w:szCs w:val="28"/>
        </w:rPr>
        <w:t>го</w:t>
      </w:r>
      <w:r w:rsidR="00E43856" w:rsidRPr="00E43856">
        <w:rPr>
          <w:rFonts w:ascii="Times New Roman" w:eastAsiaTheme="minorEastAsia" w:hAnsi="Times New Roman"/>
          <w:sz w:val="28"/>
          <w:szCs w:val="28"/>
        </w:rPr>
        <w:t xml:space="preserve"> его обязательство 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Соглашением</w:t>
      </w:r>
      <w:r w:rsidR="00336448">
        <w:rPr>
          <w:rFonts w:ascii="Times New Roman" w:eastAsiaTheme="minorEastAsia" w:hAnsi="Times New Roman"/>
          <w:sz w:val="28"/>
          <w:szCs w:val="28"/>
        </w:rPr>
        <w:t>,</w:t>
      </w:r>
      <w:r w:rsidR="00E43856" w:rsidRPr="00E43856">
        <w:rPr>
          <w:rFonts w:ascii="Times New Roman" w:eastAsiaTheme="minorEastAsia" w:hAnsi="Times New Roman"/>
          <w:sz w:val="28"/>
          <w:szCs w:val="28"/>
        </w:rPr>
        <w:t xml:space="preserve"> по форме согласно приложению № 2 к настоящему Порядку;</w:t>
      </w:r>
      <w:proofErr w:type="gramEnd"/>
    </w:p>
    <w:p w:rsidR="00E43856" w:rsidRPr="00E43856" w:rsidRDefault="00E43856" w:rsidP="00336448">
      <w:pPr>
        <w:autoSpaceDE w:val="0"/>
        <w:autoSpaceDN w:val="0"/>
        <w:adjustRightInd w:val="0"/>
        <w:spacing w:line="235" w:lineRule="auto"/>
        <w:ind w:firstLine="709"/>
        <w:jc w:val="both"/>
        <w:rPr>
          <w:rFonts w:ascii="Times New Roman" w:eastAsiaTheme="minorHAnsi" w:hAnsi="Times New Roman"/>
          <w:sz w:val="28"/>
          <w:szCs w:val="28"/>
          <w:lang w:eastAsia="en-US"/>
        </w:rPr>
      </w:pPr>
      <w:r w:rsidRPr="00E43856">
        <w:rPr>
          <w:rFonts w:ascii="Times New Roman" w:eastAsiaTheme="minorHAnsi" w:hAnsi="Times New Roman"/>
          <w:sz w:val="28"/>
          <w:szCs w:val="28"/>
          <w:lang w:eastAsia="en-US"/>
        </w:rPr>
        <w:t>заверенных кредитной организацией кредитного соглашения, подтверждающего предоставление инвестиционного кредита, выписки из ссудного счета Получателя о получении инвестиционного кредита, графика погашения инвестиционного кредита и уплаты процентов за отчетный финансовый год и год</w:t>
      </w:r>
      <w:r w:rsidR="00336448">
        <w:rPr>
          <w:rFonts w:ascii="Times New Roman" w:eastAsiaTheme="minorHAnsi" w:hAnsi="Times New Roman"/>
          <w:sz w:val="28"/>
          <w:szCs w:val="28"/>
          <w:lang w:eastAsia="en-US"/>
        </w:rPr>
        <w:t>,</w:t>
      </w:r>
      <w:r w:rsidRPr="00E43856">
        <w:rPr>
          <w:rFonts w:ascii="Times New Roman" w:eastAsiaTheme="minorHAnsi" w:hAnsi="Times New Roman"/>
          <w:sz w:val="28"/>
          <w:szCs w:val="28"/>
          <w:lang w:eastAsia="en-US"/>
        </w:rPr>
        <w:t xml:space="preserve"> предшествующий отчетному финансовому году;</w:t>
      </w:r>
    </w:p>
    <w:p w:rsidR="00E43856" w:rsidRPr="00E43856" w:rsidRDefault="00E43856" w:rsidP="00336448">
      <w:pPr>
        <w:autoSpaceDE w:val="0"/>
        <w:autoSpaceDN w:val="0"/>
        <w:adjustRightInd w:val="0"/>
        <w:spacing w:line="235" w:lineRule="auto"/>
        <w:ind w:firstLine="709"/>
        <w:jc w:val="both"/>
        <w:rPr>
          <w:rFonts w:ascii="Times New Roman" w:eastAsiaTheme="minorHAnsi" w:hAnsi="Times New Roman"/>
          <w:sz w:val="28"/>
          <w:szCs w:val="28"/>
          <w:lang w:eastAsia="en-US"/>
        </w:rPr>
      </w:pPr>
      <w:proofErr w:type="gramStart"/>
      <w:r w:rsidRPr="00E43856">
        <w:rPr>
          <w:rFonts w:ascii="Times New Roman" w:eastAsiaTheme="minorHAnsi" w:hAnsi="Times New Roman"/>
          <w:sz w:val="28"/>
          <w:szCs w:val="28"/>
          <w:lang w:eastAsia="en-US"/>
        </w:rPr>
        <w:t>разрешения на строительство, реконструкцию, модернизацию и техническое перевооружение мясохладобоен, пунктов по приемке, первичной и (или) последующей (промышленной) переработке свиней;</w:t>
      </w:r>
      <w:proofErr w:type="gramEnd"/>
    </w:p>
    <w:p w:rsidR="00E43856" w:rsidRPr="00E43856" w:rsidRDefault="00E43856" w:rsidP="00336448">
      <w:pPr>
        <w:autoSpaceDE w:val="0"/>
        <w:autoSpaceDN w:val="0"/>
        <w:adjustRightInd w:val="0"/>
        <w:spacing w:line="235" w:lineRule="auto"/>
        <w:ind w:firstLine="709"/>
        <w:jc w:val="both"/>
        <w:rPr>
          <w:rFonts w:ascii="Times New Roman" w:eastAsiaTheme="minorHAnsi" w:hAnsi="Times New Roman"/>
          <w:sz w:val="28"/>
          <w:szCs w:val="28"/>
          <w:lang w:eastAsia="en-US"/>
        </w:rPr>
      </w:pPr>
      <w:r w:rsidRPr="00E43856">
        <w:rPr>
          <w:rFonts w:ascii="Times New Roman" w:eastAsiaTheme="minorHAnsi" w:hAnsi="Times New Roman"/>
          <w:sz w:val="28"/>
          <w:szCs w:val="28"/>
          <w:lang w:eastAsia="en-US"/>
        </w:rPr>
        <w:t>справки кредитной организации, подтверждающей расходы Получателя на строительство, реконструкцию, модернизацию и техническое перевооружение мясохладобоен, пунктов по приемке, первичной и (или) последующей (промышленной) переработке свиней.</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proofErr w:type="gramStart"/>
      <w:r w:rsidRPr="00E43856">
        <w:rPr>
          <w:rFonts w:ascii="Times New Roman" w:eastAsiaTheme="minorEastAsia" w:hAnsi="Times New Roman"/>
          <w:sz w:val="28"/>
          <w:szCs w:val="28"/>
        </w:rPr>
        <w:t xml:space="preserve">Получатель не представляет документы и информацию в целях подтверждения соответствия условиям и требованиям, определенным </w:t>
      </w:r>
      <w:hyperlink w:anchor="P91">
        <w:r w:rsidRPr="00E43856">
          <w:rPr>
            <w:rFonts w:ascii="Times New Roman" w:eastAsiaTheme="minorEastAsia" w:hAnsi="Times New Roman"/>
            <w:sz w:val="28"/>
            <w:szCs w:val="28"/>
          </w:rPr>
          <w:t>пунктом 2.4</w:t>
        </w:r>
      </w:hyperlink>
      <w:r w:rsidRPr="00E43856">
        <w:rPr>
          <w:rFonts w:ascii="Times New Roman" w:eastAsiaTheme="minorEastAsia" w:hAnsi="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E43856" w:rsidRPr="00E43856" w:rsidRDefault="00336448" w:rsidP="0033644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2.6. </w:t>
      </w:r>
      <w:r w:rsidR="00E43856" w:rsidRPr="00E43856">
        <w:rPr>
          <w:rFonts w:ascii="Times New Roman" w:eastAsiaTheme="minorEastAsia" w:hAnsi="Times New Roman"/>
          <w:sz w:val="28"/>
          <w:szCs w:val="28"/>
        </w:rPr>
        <w:t xml:space="preserve">Электронные копии документов и материалы, включаемые в </w:t>
      </w:r>
      <w:r w:rsidR="00E43856" w:rsidRPr="00336448">
        <w:rPr>
          <w:rFonts w:ascii="Times New Roman" w:eastAsiaTheme="minorEastAsia" w:hAnsi="Times New Roman"/>
          <w:spacing w:val="-4"/>
          <w:sz w:val="28"/>
          <w:szCs w:val="28"/>
        </w:rPr>
        <w:t>заявку, должны иметь распространенные открытые форматы, обеспечивающие</w:t>
      </w:r>
      <w:r w:rsidR="00E43856" w:rsidRPr="00E43856">
        <w:rPr>
          <w:rFonts w:ascii="Times New Roman" w:eastAsiaTheme="minorEastAsia" w:hAnsi="Times New Roman"/>
          <w:sz w:val="28"/>
          <w:szCs w:val="28"/>
        </w:rPr>
        <w:t xml:space="preserve">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2.7. Заявка должна содержать следующие сведения:</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а) информацию о Получателе:</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полное и сокращенное наименование Получателя (для юридических лиц);</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 xml:space="preserve">фамилию, имя, отчество (при наличии),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w:t>
      </w:r>
      <w:r w:rsidRPr="00E43856">
        <w:rPr>
          <w:rFonts w:ascii="Times New Roman" w:eastAsiaTheme="minorEastAsia" w:hAnsi="Times New Roman"/>
          <w:sz w:val="28"/>
          <w:szCs w:val="28"/>
        </w:rPr>
        <w:lastRenderedPageBreak/>
        <w:t>(при наличии), дату и место рождения (для физических лиц);</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фамилию, имя, отчество (при наличии) индивидуального предпринимателя;</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основной государственный регистрационный номер Получателя (для юридических лиц и индивидуальных предпринимателей);</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идентификационный номер налогоплательщика;</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дату постановки на учет в налоговом органе (для физических лиц, в том числе индивидуальных предпринимателей);</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дату и код причины постановки на учет в налоговом органе (для юридических лиц);</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дату государственной регистрации физического лица в качестве индивидуального предпринимателя;</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дату и место рождения (для физических лиц, в том числе индивидуальных предпринимателей);</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страховой номер индивидуального лицевого счета (для физических лиц, в том числе индивидуальных предпринимателей);</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адрес юридического лица, адрес регистрации (для физических лиц, в том числе индивидуальных предпринимателей);</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proofErr w:type="gramStart"/>
      <w:r w:rsidRPr="00E43856">
        <w:rPr>
          <w:rFonts w:ascii="Times New Roman" w:eastAsiaTheme="minorEastAsia" w:hAnsi="Times New Roman"/>
          <w:sz w:val="28"/>
          <w:szCs w:val="28"/>
        </w:rPr>
        <w:t>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от</w:t>
      </w:r>
      <w:r w:rsidR="00336448">
        <w:rPr>
          <w:rFonts w:ascii="Times New Roman" w:eastAsiaTheme="minorEastAsia" w:hAnsi="Times New Roman"/>
          <w:sz w:val="28"/>
          <w:szCs w:val="28"/>
        </w:rPr>
        <w:br/>
      </w:r>
      <w:r w:rsidRPr="00E43856">
        <w:rPr>
          <w:rFonts w:ascii="Times New Roman" w:eastAsiaTheme="minorEastAsia" w:hAnsi="Times New Roman"/>
          <w:sz w:val="28"/>
          <w:szCs w:val="28"/>
        </w:rPr>
        <w:t>8 декабря 1995 года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информацию о руководителе юридического лица (фамилия, имя, отчество (при наличии), идентификационный номер налогоплательщика, должность);</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перечень основных и дополнительных видов деятельности, которые Получатель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б)</w:t>
      </w:r>
      <w:r w:rsidR="00336448">
        <w:rPr>
          <w:rFonts w:ascii="Times New Roman" w:eastAsiaTheme="minorEastAsia" w:hAnsi="Times New Roman"/>
          <w:sz w:val="28"/>
          <w:szCs w:val="28"/>
        </w:rPr>
        <w:t> </w:t>
      </w:r>
      <w:r w:rsidRPr="00E43856">
        <w:rPr>
          <w:rFonts w:ascii="Times New Roman" w:eastAsiaTheme="minorEastAsia" w:hAnsi="Times New Roman"/>
          <w:sz w:val="28"/>
          <w:szCs w:val="28"/>
        </w:rPr>
        <w:t>информацию и документы, подтверждающие соответствие Получателя установленным в объявлении о проведении отбора требованиям и категории отбора;</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в) информацию и документы, представляемые при проведении отбора в процессе документооборота:</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 xml:space="preserve">подтверждение согласия на публикацию (размещение) в информационно-телекоммуникационной сети «Интернет» информации о Получателе, о подаваемой им заявке, а также иной информации о </w:t>
      </w:r>
      <w:r w:rsidRPr="00E43856">
        <w:rPr>
          <w:rFonts w:ascii="Times New Roman" w:eastAsiaTheme="minorEastAsia" w:hAnsi="Times New Roman"/>
          <w:sz w:val="28"/>
          <w:szCs w:val="28"/>
        </w:rPr>
        <w:lastRenderedPageBreak/>
        <w:t>Получателе,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E43856" w:rsidRPr="00E43856" w:rsidRDefault="00336448" w:rsidP="0033644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г) </w:t>
      </w:r>
      <w:r w:rsidR="00E43856" w:rsidRPr="00E43856">
        <w:rPr>
          <w:rFonts w:ascii="Times New Roman" w:eastAsiaTheme="minorEastAsia" w:hAnsi="Times New Roman"/>
          <w:sz w:val="28"/>
          <w:szCs w:val="28"/>
        </w:rPr>
        <w:t>предлагаемое Получателем значение результата предоставления субсидии, указанного в пункте 3.6 настоящего Порядка, значение запрашиваемого Получателем размера субсидии, который не может быть выше (ниже) максимального (минимального) размера, установленного в объявлении о проведении отбора (если установлено).</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2.8. Заявка подписывается усиленной квалифицированной электронной подписью руководителя Получателя или уполномоченного им лица.</w:t>
      </w:r>
    </w:p>
    <w:p w:rsidR="00E43856" w:rsidRPr="00E43856" w:rsidRDefault="00336448" w:rsidP="0033644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2.9. </w:t>
      </w:r>
      <w:r w:rsidR="00E43856" w:rsidRPr="00E43856">
        <w:rPr>
          <w:rFonts w:ascii="Times New Roman" w:eastAsiaTheme="minorEastAsia" w:hAnsi="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в соответствии с законодательством Российской Федерации.</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2.10. 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«Электронный бюджет».</w:t>
      </w:r>
    </w:p>
    <w:p w:rsidR="00E43856" w:rsidRPr="00E43856" w:rsidRDefault="00336448" w:rsidP="0033644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2.11. </w:t>
      </w:r>
      <w:proofErr w:type="gramStart"/>
      <w:r w:rsidR="00E43856" w:rsidRPr="00E43856">
        <w:rPr>
          <w:rFonts w:ascii="Times New Roman" w:eastAsiaTheme="minorEastAsia" w:hAnsi="Times New Roman"/>
          <w:sz w:val="28"/>
          <w:szCs w:val="28"/>
        </w:rPr>
        <w:t>Решения Министерства о возврате заявок Получателям на доработку принимаются в равной мере ко всем Получателям при рассмотрении заявок, в которых выявлены основания для их возврата на доработку, а также доводятся до Получателей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roofErr w:type="gramEnd"/>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Основанием для возврата заявки на доработку является несоответствие представленных документов и (или) заявки установленной форме и (или) наличие в них технических ошибок. Техническими ошибками для целей настоящего Порядка признаются описка, опечатка, арифметическая ошибка, допущенные Получателем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Получатель после возврата его заявки на доработку направляет скорректированную заявку в сроки, установленные в объявлении о проведении отбора для подачи, при условии устранения выявленных несоответствий.</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Получатель вправе отозвать поданную заявку либо внести в заявку изменения до дня окончания срока приема заявок.</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Внесение изменений в заявку или отзыв заявки осуществляется Получателем в порядке, аналогичном порядку формирования заявки Получателем, указанному в пункте 2.5 настоящего Порядка.</w:t>
      </w:r>
    </w:p>
    <w:p w:rsidR="00E43856" w:rsidRPr="00E43856" w:rsidRDefault="00336448" w:rsidP="0033644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2.12. </w:t>
      </w:r>
      <w:r w:rsidR="00E43856" w:rsidRPr="00E43856">
        <w:rPr>
          <w:rFonts w:ascii="Times New Roman" w:eastAsiaTheme="minorEastAsia" w:hAnsi="Times New Roman"/>
          <w:sz w:val="28"/>
          <w:szCs w:val="28"/>
        </w:rPr>
        <w:t xml:space="preserve">Получатель со дня размещения объявления о проведении отбора на едином портале и не </w:t>
      </w:r>
      <w:proofErr w:type="gramStart"/>
      <w:r w:rsidR="00E43856" w:rsidRPr="00E43856">
        <w:rPr>
          <w:rFonts w:ascii="Times New Roman" w:eastAsiaTheme="minorEastAsia" w:hAnsi="Times New Roman"/>
          <w:sz w:val="28"/>
          <w:szCs w:val="28"/>
        </w:rPr>
        <w:t>позднее</w:t>
      </w:r>
      <w:proofErr w:type="gramEnd"/>
      <w:r w:rsidR="00E43856" w:rsidRPr="00E43856">
        <w:rPr>
          <w:rFonts w:ascii="Times New Roman" w:eastAsiaTheme="minorEastAsia" w:hAnsi="Times New Roman"/>
          <w:sz w:val="28"/>
          <w:szCs w:val="28"/>
        </w:rPr>
        <w:t xml:space="preserve"> чем за 3 рабочих дня до дня завершения </w:t>
      </w:r>
      <w:r w:rsidR="00E43856" w:rsidRPr="00E43856">
        <w:rPr>
          <w:rFonts w:ascii="Times New Roman" w:eastAsiaTheme="minorEastAsia" w:hAnsi="Times New Roman"/>
          <w:sz w:val="28"/>
          <w:szCs w:val="28"/>
        </w:rPr>
        <w:lastRenderedPageBreak/>
        <w:t>подачи заявок вправе направить в Министерство не более 3 запросов о разъяснении положений объявления о проведении отбора путем формирования в системе «Электронный бюджет» соответствующего запроса.</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Министерство в ответ на запрос Получателя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Получателям.</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2.13.</w:t>
      </w:r>
      <w:r w:rsidR="00336448">
        <w:rPr>
          <w:rFonts w:ascii="Times New Roman" w:eastAsiaTheme="minorEastAsia" w:hAnsi="Times New Roman"/>
          <w:sz w:val="28"/>
          <w:szCs w:val="28"/>
        </w:rPr>
        <w:t> </w:t>
      </w:r>
      <w:r w:rsidRPr="00E43856">
        <w:rPr>
          <w:rFonts w:ascii="Times New Roman" w:eastAsiaTheme="minorEastAsia" w:hAnsi="Times New Roman"/>
          <w:sz w:val="28"/>
          <w:szCs w:val="28"/>
        </w:rPr>
        <w:t>Министерству открывается доступ в системе «Электронный бюджет» к поданным заявкам для их рассмотрения.</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Протокол вскрытия заявок автоматически формируется на едином портале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E43856" w:rsidRPr="00E43856" w:rsidRDefault="00336448" w:rsidP="0033644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2.14. </w:t>
      </w:r>
      <w:r w:rsidR="00E43856" w:rsidRPr="00E43856">
        <w:rPr>
          <w:rFonts w:ascii="Times New Roman" w:eastAsiaTheme="minorEastAsia" w:hAnsi="Times New Roman"/>
          <w:sz w:val="28"/>
          <w:szCs w:val="28"/>
        </w:rPr>
        <w:t>Министерство со дня получения доступа к заявкам в системе «Электронный бюджет» в течение срока, указанного в объявлении о проведении отбора, рассматривает представленные заявки и документы, проверяет их на предмет соответствия установленным в объявлении о проведении отбора условиям, требованиям, категории отбора, признает заявки надлежащими либо отклоняет их.</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Заявки признаются надлежащими, если они соответствуют условиям и требованиям, указанным в объявлении о проведении отбора, и отсутствуют основания для отклонения заявок.</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Заявки отклоняются в случае наличия следующих оснований для отклонения заявок:</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 несоответствие Получателя требованиям, установленным в пункте 2.4 настоящего Порядка;</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 xml:space="preserve">- несоответствие Получателя категории отбора, указанной </w:t>
      </w:r>
      <w:proofErr w:type="gramStart"/>
      <w:r w:rsidRPr="00E43856">
        <w:rPr>
          <w:rFonts w:ascii="Times New Roman" w:eastAsiaTheme="minorEastAsia" w:hAnsi="Times New Roman"/>
          <w:sz w:val="28"/>
          <w:szCs w:val="28"/>
        </w:rPr>
        <w:t>в</w:t>
      </w:r>
      <w:proofErr w:type="gramEnd"/>
      <w:r w:rsidRPr="00E43856">
        <w:rPr>
          <w:rFonts w:ascii="Times New Roman" w:eastAsiaTheme="minorEastAsia" w:hAnsi="Times New Roman"/>
          <w:sz w:val="28"/>
          <w:szCs w:val="28"/>
        </w:rPr>
        <w:t xml:space="preserve"> пункта 1.2 настоящего Порядка;</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w:t>
      </w:r>
      <w:r w:rsidR="00336448">
        <w:rPr>
          <w:rFonts w:ascii="Times New Roman" w:eastAsiaTheme="minorEastAsia" w:hAnsi="Times New Roman"/>
          <w:sz w:val="28"/>
          <w:szCs w:val="28"/>
        </w:rPr>
        <w:t> </w:t>
      </w:r>
      <w:r w:rsidRPr="00E43856">
        <w:rPr>
          <w:rFonts w:ascii="Times New Roman" w:eastAsiaTheme="minorEastAsia" w:hAnsi="Times New Roman"/>
          <w:sz w:val="28"/>
          <w:szCs w:val="28"/>
        </w:rPr>
        <w:t>непредставление (представление не в полном объеме) документов, указанных в пункте 2.5 настоящего Порядка;</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w:t>
      </w:r>
      <w:r w:rsidR="00336448">
        <w:rPr>
          <w:rFonts w:ascii="Times New Roman" w:eastAsiaTheme="minorEastAsia" w:hAnsi="Times New Roman"/>
          <w:sz w:val="28"/>
          <w:szCs w:val="28"/>
        </w:rPr>
        <w:t> </w:t>
      </w:r>
      <w:r w:rsidRPr="00E43856">
        <w:rPr>
          <w:rFonts w:ascii="Times New Roman" w:eastAsiaTheme="minorEastAsia" w:hAnsi="Times New Roman"/>
          <w:sz w:val="28"/>
          <w:szCs w:val="28"/>
        </w:rPr>
        <w:t>несоответствие представленной Получателем заявки и (или) документов требованиям, установленным в объявлении о проведении отбора;</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w:t>
      </w:r>
      <w:r w:rsidR="00336448">
        <w:rPr>
          <w:rFonts w:ascii="Times New Roman" w:eastAsiaTheme="minorEastAsia" w:hAnsi="Times New Roman"/>
          <w:sz w:val="28"/>
          <w:szCs w:val="28"/>
        </w:rPr>
        <w:t> </w:t>
      </w:r>
      <w:r w:rsidRPr="00E43856">
        <w:rPr>
          <w:rFonts w:ascii="Times New Roman" w:eastAsiaTheme="minorEastAsia" w:hAnsi="Times New Roman"/>
          <w:sz w:val="28"/>
          <w:szCs w:val="28"/>
        </w:rPr>
        <w:t>недостоверность информации, содержащейся в документах, представленных Получателем в целях подтверждения его соответствия требованиям, установленным в пункте 2.4 настоящего Порядка;</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w:t>
      </w:r>
      <w:r w:rsidR="00336448">
        <w:rPr>
          <w:rFonts w:ascii="Times New Roman" w:eastAsiaTheme="minorEastAsia" w:hAnsi="Times New Roman"/>
          <w:sz w:val="28"/>
          <w:szCs w:val="28"/>
        </w:rPr>
        <w:t> </w:t>
      </w:r>
      <w:r w:rsidRPr="00E43856">
        <w:rPr>
          <w:rFonts w:ascii="Times New Roman" w:eastAsiaTheme="minorEastAsia" w:hAnsi="Times New Roman"/>
          <w:sz w:val="28"/>
          <w:szCs w:val="28"/>
        </w:rPr>
        <w:t>подача Получателем заявки после даты и (или) времени, определенных для подачи заявок в объявлении о проведении отбора.</w:t>
      </w:r>
    </w:p>
    <w:p w:rsidR="00E43856" w:rsidRPr="00E43856" w:rsidRDefault="00336448" w:rsidP="0033644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2.15. </w:t>
      </w:r>
      <w:r w:rsidR="00E43856" w:rsidRPr="00E43856">
        <w:rPr>
          <w:rFonts w:ascii="Times New Roman" w:eastAsiaTheme="minorEastAsia" w:hAnsi="Times New Roman"/>
          <w:sz w:val="28"/>
          <w:szCs w:val="28"/>
        </w:rPr>
        <w:t>Заявки, признанные надлежащими, ранжируются Министерством исходя из очередности поступления заявок.</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lastRenderedPageBreak/>
        <w:t>Победителями отбора признаются Получатели,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E43856" w:rsidRPr="00E43856" w:rsidRDefault="00336448" w:rsidP="0033644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2.16. </w:t>
      </w:r>
      <w:r w:rsidR="00E43856" w:rsidRPr="00E43856">
        <w:rPr>
          <w:rFonts w:ascii="Times New Roman" w:eastAsiaTheme="minorEastAsia" w:hAnsi="Times New Roman"/>
          <w:sz w:val="28"/>
          <w:szCs w:val="28"/>
        </w:rPr>
        <w:t>В целях завершения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w:t>
      </w:r>
    </w:p>
    <w:p w:rsidR="00E43856" w:rsidRPr="00E43856" w:rsidRDefault="00336448" w:rsidP="00336448">
      <w:pPr>
        <w:autoSpaceDE w:val="0"/>
        <w:autoSpaceDN w:val="0"/>
        <w:adjustRightInd w:val="0"/>
        <w:spacing w:line="235" w:lineRule="auto"/>
        <w:ind w:firstLine="709"/>
        <w:jc w:val="both"/>
        <w:rPr>
          <w:rFonts w:ascii="Times New Roman" w:hAnsi="Times New Roman"/>
          <w:sz w:val="28"/>
          <w:szCs w:val="28"/>
        </w:rPr>
      </w:pPr>
      <w:r>
        <w:rPr>
          <w:rFonts w:ascii="Times New Roman" w:eastAsiaTheme="minorHAnsi" w:hAnsi="Times New Roman"/>
          <w:sz w:val="28"/>
          <w:szCs w:val="28"/>
          <w:lang w:eastAsia="en-US"/>
        </w:rPr>
        <w:t>2.17. </w:t>
      </w:r>
      <w:r w:rsidR="00E43856" w:rsidRPr="00E43856">
        <w:rPr>
          <w:rFonts w:ascii="Times New Roman" w:hAnsi="Times New Roman"/>
          <w:sz w:val="28"/>
          <w:szCs w:val="28"/>
        </w:rP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в системе «Электронный бюджет».</w:t>
      </w:r>
    </w:p>
    <w:p w:rsidR="00E43856" w:rsidRPr="00E43856" w:rsidRDefault="00E43856" w:rsidP="00336448">
      <w:pPr>
        <w:autoSpaceDE w:val="0"/>
        <w:autoSpaceDN w:val="0"/>
        <w:adjustRightInd w:val="0"/>
        <w:spacing w:line="235" w:lineRule="auto"/>
        <w:ind w:firstLine="709"/>
        <w:jc w:val="both"/>
        <w:rPr>
          <w:rFonts w:ascii="Times New Roman" w:hAnsi="Times New Roman"/>
          <w:sz w:val="28"/>
          <w:szCs w:val="28"/>
        </w:rPr>
      </w:pPr>
      <w:r w:rsidRPr="00E43856">
        <w:rPr>
          <w:rFonts w:ascii="Times New Roman" w:hAnsi="Times New Roman"/>
          <w:sz w:val="28"/>
          <w:szCs w:val="28"/>
        </w:rPr>
        <w:t>Протокол подведения итогов отбора размещается на едином портале не позднее рабочего дня, следующего за днем его подписания, а также на официальном сайте Министерства в информационно-телекоммуникационной сети «Интернет».</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hAnsi="Times New Roman"/>
          <w:sz w:val="28"/>
          <w:szCs w:val="28"/>
        </w:rPr>
        <w:t xml:space="preserve">Внесение изменений в протокол подведения итогов отбора осуществляется не позднее 10 календарных дней с даты </w:t>
      </w:r>
      <w:proofErr w:type="gramStart"/>
      <w:r w:rsidRPr="00E43856">
        <w:rPr>
          <w:rFonts w:ascii="Times New Roman" w:hAnsi="Times New Roman"/>
          <w:sz w:val="28"/>
          <w:szCs w:val="28"/>
        </w:rPr>
        <w:t>подписания первой версии протокола подведения итогов отбора</w:t>
      </w:r>
      <w:proofErr w:type="gramEnd"/>
      <w:r w:rsidRPr="00E43856">
        <w:rPr>
          <w:rFonts w:ascii="Times New Roman" w:hAnsi="Times New Roman"/>
          <w:sz w:val="28"/>
          <w:szCs w:val="28"/>
        </w:rPr>
        <w:t xml:space="preserve"> путем формирования новой версии указанного протокола в порядке, аналогичном порядку его формирования, установленному настоящим пунктом, с указанием причин внесения таких изменений.</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2.18. Отбор признается несостоявшимся в следующих случаях:</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 по окончании срока подачи заявок не подано ни одной заявки;</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 по результатам рассмотрения заявок отклонены все заявки.</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В случае признания отбора несостоявшимся по основаниям, определенным абзацами вторым, третьим настоящего пункта, Министерство в течение 5 календарных дней, следующих за днем признания отбора несостоявшимся, но не позднее 20 ноября текущего календарного года принимает решение о проведении нового отбора.</w:t>
      </w:r>
    </w:p>
    <w:p w:rsidR="00E43856" w:rsidRPr="00E43856" w:rsidRDefault="00E43856" w:rsidP="00336448">
      <w:pPr>
        <w:autoSpaceDE w:val="0"/>
        <w:autoSpaceDN w:val="0"/>
        <w:adjustRightInd w:val="0"/>
        <w:spacing w:line="235" w:lineRule="auto"/>
        <w:ind w:firstLine="709"/>
        <w:jc w:val="both"/>
        <w:rPr>
          <w:rFonts w:ascii="Times New Roman" w:hAnsi="Times New Roman"/>
          <w:sz w:val="28"/>
          <w:szCs w:val="28"/>
        </w:rPr>
      </w:pPr>
      <w:r w:rsidRPr="00E43856">
        <w:rPr>
          <w:rFonts w:ascii="Times New Roman" w:eastAsiaTheme="minorHAnsi" w:hAnsi="Times New Roman"/>
          <w:sz w:val="28"/>
          <w:szCs w:val="28"/>
          <w:lang w:eastAsia="en-US"/>
        </w:rPr>
        <w:t>2.19.</w:t>
      </w:r>
      <w:r w:rsidR="00336448">
        <w:rPr>
          <w:rFonts w:ascii="Times New Roman" w:eastAsiaTheme="minorHAnsi" w:hAnsi="Times New Roman"/>
          <w:sz w:val="28"/>
          <w:szCs w:val="28"/>
          <w:lang w:eastAsia="en-US"/>
        </w:rPr>
        <w:t> </w:t>
      </w:r>
      <w:r w:rsidRPr="00E43856">
        <w:rPr>
          <w:rFonts w:ascii="Times New Roman" w:hAnsi="Times New Roman"/>
          <w:sz w:val="28"/>
          <w:szCs w:val="28"/>
        </w:rPr>
        <w:t xml:space="preserve">Размещение Министерством объявления об отмене проведения отбора на едином портале, а также на официальном сайте Министерства в информационно-телекоммуникационной сети «Интернет» допускается не </w:t>
      </w:r>
      <w:proofErr w:type="gramStart"/>
      <w:r w:rsidRPr="00E43856">
        <w:rPr>
          <w:rFonts w:ascii="Times New Roman" w:hAnsi="Times New Roman"/>
          <w:sz w:val="28"/>
          <w:szCs w:val="28"/>
        </w:rPr>
        <w:t>позднее</w:t>
      </w:r>
      <w:proofErr w:type="gramEnd"/>
      <w:r w:rsidRPr="00E43856">
        <w:rPr>
          <w:rFonts w:ascii="Times New Roman" w:hAnsi="Times New Roman"/>
          <w:sz w:val="28"/>
          <w:szCs w:val="28"/>
        </w:rPr>
        <w:t xml:space="preserve"> чем за один рабочий день до даты окончания срока подачи заявок Получателями.</w:t>
      </w:r>
    </w:p>
    <w:p w:rsidR="00E43856" w:rsidRPr="00E43856" w:rsidRDefault="00E43856" w:rsidP="00336448">
      <w:pPr>
        <w:autoSpaceDE w:val="0"/>
        <w:autoSpaceDN w:val="0"/>
        <w:adjustRightInd w:val="0"/>
        <w:spacing w:line="235" w:lineRule="auto"/>
        <w:ind w:firstLine="709"/>
        <w:jc w:val="both"/>
        <w:rPr>
          <w:rFonts w:ascii="Times New Roman" w:hAnsi="Times New Roman"/>
          <w:sz w:val="28"/>
          <w:szCs w:val="28"/>
        </w:rPr>
      </w:pPr>
      <w:r w:rsidRPr="00E43856">
        <w:rPr>
          <w:rFonts w:ascii="Times New Roman" w:hAnsi="Times New Roman"/>
          <w:sz w:val="28"/>
          <w:szCs w:val="28"/>
        </w:rPr>
        <w:t>Объявление об отмене отбора Получателей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а также на официальном сайте Министерства в информационно-телекоммуникационной сети «Интернет» и содержит информацию о причинах отмены отбора Получателей.</w:t>
      </w:r>
    </w:p>
    <w:p w:rsidR="00E43856" w:rsidRPr="00E43856" w:rsidRDefault="00E43856" w:rsidP="00336448">
      <w:pPr>
        <w:autoSpaceDE w:val="0"/>
        <w:autoSpaceDN w:val="0"/>
        <w:adjustRightInd w:val="0"/>
        <w:spacing w:line="235" w:lineRule="auto"/>
        <w:ind w:firstLine="709"/>
        <w:jc w:val="both"/>
        <w:rPr>
          <w:rFonts w:ascii="Times New Roman" w:hAnsi="Times New Roman"/>
          <w:sz w:val="28"/>
          <w:szCs w:val="28"/>
        </w:rPr>
      </w:pPr>
      <w:r w:rsidRPr="00E43856">
        <w:rPr>
          <w:rFonts w:ascii="Times New Roman" w:hAnsi="Times New Roman"/>
          <w:sz w:val="28"/>
          <w:szCs w:val="28"/>
        </w:rPr>
        <w:t>Получатели, подавшие заявки до момента размещения Министерством объявления об отмене проведения отбора, информируются об отмене проведения отбора Министерством в системе «Электронный бюджет».</w:t>
      </w:r>
    </w:p>
    <w:p w:rsidR="00E43856" w:rsidRPr="00E43856" w:rsidRDefault="00E43856" w:rsidP="00336448">
      <w:pPr>
        <w:autoSpaceDE w:val="0"/>
        <w:autoSpaceDN w:val="0"/>
        <w:adjustRightInd w:val="0"/>
        <w:spacing w:line="235" w:lineRule="auto"/>
        <w:ind w:firstLine="709"/>
        <w:jc w:val="both"/>
        <w:rPr>
          <w:rFonts w:ascii="Times New Roman" w:hAnsi="Times New Roman"/>
          <w:sz w:val="28"/>
          <w:szCs w:val="28"/>
        </w:rPr>
      </w:pPr>
      <w:r w:rsidRPr="00E43856">
        <w:rPr>
          <w:rFonts w:ascii="Times New Roman" w:hAnsi="Times New Roman"/>
          <w:sz w:val="28"/>
          <w:szCs w:val="28"/>
        </w:rPr>
        <w:lastRenderedPageBreak/>
        <w:t>Отбор считается отмененным со дня размещения объявления о его отмене на едином портале, а также на официальном сайте Министерства в информационно-телекоммуникационной сети «Интернет».</w:t>
      </w:r>
    </w:p>
    <w:p w:rsidR="00E43856" w:rsidRPr="00E43856" w:rsidRDefault="00E43856" w:rsidP="00336448">
      <w:pPr>
        <w:autoSpaceDE w:val="0"/>
        <w:autoSpaceDN w:val="0"/>
        <w:adjustRightInd w:val="0"/>
        <w:spacing w:line="235" w:lineRule="auto"/>
        <w:ind w:firstLine="709"/>
        <w:jc w:val="both"/>
        <w:rPr>
          <w:rFonts w:ascii="Times New Roman" w:hAnsi="Times New Roman"/>
          <w:sz w:val="28"/>
          <w:szCs w:val="28"/>
        </w:rPr>
      </w:pPr>
      <w:r w:rsidRPr="00E43856">
        <w:rPr>
          <w:rFonts w:ascii="Times New Roman" w:hAnsi="Times New Roman"/>
          <w:sz w:val="28"/>
          <w:szCs w:val="28"/>
        </w:rPr>
        <w:t xml:space="preserve">После окончания </w:t>
      </w:r>
      <w:proofErr w:type="gramStart"/>
      <w:r w:rsidRPr="00E43856">
        <w:rPr>
          <w:rFonts w:ascii="Times New Roman" w:hAnsi="Times New Roman"/>
          <w:sz w:val="28"/>
          <w:szCs w:val="28"/>
        </w:rPr>
        <w:t>срока отмены проведения отбора Получателей</w:t>
      </w:r>
      <w:proofErr w:type="gramEnd"/>
      <w:r w:rsidRPr="00E43856">
        <w:rPr>
          <w:rFonts w:ascii="Times New Roman" w:hAnsi="Times New Roman"/>
          <w:sz w:val="28"/>
          <w:szCs w:val="28"/>
        </w:rPr>
        <w:t xml:space="preserve"> в соответствии с </w:t>
      </w:r>
      <w:hyperlink w:anchor="Par0" w:history="1">
        <w:r w:rsidRPr="00E43856">
          <w:rPr>
            <w:rFonts w:ascii="Times New Roman" w:hAnsi="Times New Roman"/>
            <w:sz w:val="28"/>
            <w:szCs w:val="28"/>
          </w:rPr>
          <w:t>абзацем первым</w:t>
        </w:r>
      </w:hyperlink>
      <w:r w:rsidRPr="00E43856">
        <w:rPr>
          <w:rFonts w:ascii="Times New Roman" w:hAnsi="Times New Roman"/>
          <w:sz w:val="28"/>
          <w:szCs w:val="28"/>
        </w:rPr>
        <w:t xml:space="preserve"> настоящего пункта и до заключения Соглашения Министерство может отменить отбор только в случае возникновения обстоятельств непреодолимой силы в соответствии с </w:t>
      </w:r>
      <w:hyperlink r:id="rId20" w:history="1">
        <w:r w:rsidRPr="00E43856">
          <w:rPr>
            <w:rFonts w:ascii="Times New Roman" w:hAnsi="Times New Roman"/>
            <w:sz w:val="28"/>
            <w:szCs w:val="28"/>
          </w:rPr>
          <w:t>пунктом</w:t>
        </w:r>
        <w:r w:rsidRPr="00E43856">
          <w:rPr>
            <w:rFonts w:ascii="Times New Roman" w:hAnsi="Times New Roman"/>
            <w:sz w:val="28"/>
            <w:szCs w:val="28"/>
            <w:lang w:val="en-US"/>
          </w:rPr>
          <w:t> </w:t>
        </w:r>
        <w:r w:rsidRPr="00E43856">
          <w:rPr>
            <w:rFonts w:ascii="Times New Roman" w:hAnsi="Times New Roman"/>
            <w:sz w:val="28"/>
            <w:szCs w:val="28"/>
          </w:rPr>
          <w:t>3 статьи 401</w:t>
        </w:r>
      </w:hyperlink>
      <w:r w:rsidRPr="00E43856">
        <w:rPr>
          <w:rFonts w:ascii="Times New Roman" w:hAnsi="Times New Roman"/>
          <w:sz w:val="28"/>
          <w:szCs w:val="28"/>
        </w:rPr>
        <w:t xml:space="preserve"> Гражданского кодекса Российской Федерации.</w:t>
      </w:r>
    </w:p>
    <w:p w:rsidR="00E43856" w:rsidRPr="00E43856" w:rsidRDefault="00336448" w:rsidP="0033644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2.20. </w:t>
      </w:r>
      <w:proofErr w:type="gramStart"/>
      <w:r w:rsidR="00E43856" w:rsidRPr="00E43856">
        <w:rPr>
          <w:rFonts w:ascii="Times New Roman" w:eastAsiaTheme="minorEastAsia" w:hAnsi="Times New Roman"/>
          <w:sz w:val="28"/>
          <w:szCs w:val="28"/>
        </w:rPr>
        <w:t>В случаях наличия по результатам проведения отбора Получателей остатка лимитов бюджетных обязательств на предоставление субсидии на соответствующий финансовый год, не распределенного между Получателями, увеличения лимитов бюджетных обязательств, отказа Получателей от заключения Соглашения, расторжения Соглашения с Получателем Министерство может принять решение о проведении дополнительного отбора Получателей в соответствии с положениями настоящего Порядка, предусмотренными для проведения отбора Получателей.</w:t>
      </w:r>
      <w:proofErr w:type="gramEnd"/>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p>
    <w:p w:rsidR="00E43856" w:rsidRPr="00E43856" w:rsidRDefault="00E43856" w:rsidP="00336448">
      <w:pPr>
        <w:widowControl w:val="0"/>
        <w:autoSpaceDE w:val="0"/>
        <w:autoSpaceDN w:val="0"/>
        <w:spacing w:line="235" w:lineRule="auto"/>
        <w:jc w:val="center"/>
        <w:outlineLvl w:val="1"/>
        <w:rPr>
          <w:rFonts w:ascii="Times New Roman" w:eastAsiaTheme="minorEastAsia" w:hAnsi="Times New Roman"/>
          <w:sz w:val="28"/>
          <w:szCs w:val="28"/>
        </w:rPr>
      </w:pPr>
      <w:r w:rsidRPr="00E43856">
        <w:rPr>
          <w:rFonts w:ascii="Times New Roman" w:eastAsiaTheme="minorEastAsia" w:hAnsi="Times New Roman"/>
          <w:sz w:val="28"/>
          <w:szCs w:val="28"/>
        </w:rPr>
        <w:t>III. Порядок предоставления субсидии</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p>
    <w:p w:rsidR="00E43856" w:rsidRPr="00E43856" w:rsidRDefault="00E43856" w:rsidP="00336448">
      <w:pPr>
        <w:autoSpaceDE w:val="0"/>
        <w:autoSpaceDN w:val="0"/>
        <w:adjustRightInd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3.1. Субсидия предоставляется Получателю, признанному победителем по итогам отбора.</w:t>
      </w:r>
    </w:p>
    <w:p w:rsidR="00E43856" w:rsidRPr="00E43856" w:rsidRDefault="00E43856" w:rsidP="00336448">
      <w:pPr>
        <w:autoSpaceDE w:val="0"/>
        <w:autoSpaceDN w:val="0"/>
        <w:adjustRightInd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3.2. Министерство не позднее 10-го рабочего дня, следующего за днем размещения на едином портале протокола подведения итогов отбора, заключает с Получателем Соглашение в системе «Электронный бюджет» (при наличии технической возможности) в соответствии с типовой формой, установленной Министерством финансов Рязанской области для соглашений о предоставлении субсидий из областного бюджета.</w:t>
      </w:r>
    </w:p>
    <w:p w:rsidR="00E43856" w:rsidRPr="00E43856" w:rsidRDefault="00E43856" w:rsidP="00336448">
      <w:pPr>
        <w:autoSpaceDE w:val="0"/>
        <w:autoSpaceDN w:val="0"/>
        <w:adjustRightInd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 xml:space="preserve">Соглашение включает условие о согласовании новых условий Соглашения или о расторжении Соглашения при </w:t>
      </w:r>
      <w:proofErr w:type="spellStart"/>
      <w:r w:rsidRPr="00E43856">
        <w:rPr>
          <w:rFonts w:ascii="Times New Roman" w:eastAsiaTheme="minorEastAsia" w:hAnsi="Times New Roman"/>
          <w:sz w:val="28"/>
          <w:szCs w:val="28"/>
        </w:rPr>
        <w:t>недостижении</w:t>
      </w:r>
      <w:proofErr w:type="spellEnd"/>
      <w:r w:rsidRPr="00E43856">
        <w:rPr>
          <w:rFonts w:ascii="Times New Roman" w:eastAsiaTheme="minorEastAsia" w:hAnsi="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E43856" w:rsidRPr="00E43856" w:rsidRDefault="00E43856" w:rsidP="00336448">
      <w:pPr>
        <w:autoSpaceDE w:val="0"/>
        <w:autoSpaceDN w:val="0"/>
        <w:adjustRightInd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43856" w:rsidRPr="00E43856" w:rsidRDefault="00E43856" w:rsidP="00336448">
      <w:pPr>
        <w:autoSpaceDE w:val="0"/>
        <w:autoSpaceDN w:val="0"/>
        <w:adjustRightInd w:val="0"/>
        <w:spacing w:line="235" w:lineRule="auto"/>
        <w:ind w:firstLine="709"/>
        <w:jc w:val="both"/>
        <w:rPr>
          <w:rFonts w:ascii="Times New Roman" w:eastAsiaTheme="minorEastAsia" w:hAnsi="Times New Roman"/>
          <w:sz w:val="28"/>
          <w:szCs w:val="28"/>
        </w:rPr>
      </w:pPr>
      <w:proofErr w:type="gramStart"/>
      <w:r w:rsidRPr="00E43856">
        <w:rPr>
          <w:rFonts w:ascii="Times New Roman" w:eastAsiaTheme="minorEastAsia" w:hAnsi="Times New Roman"/>
          <w:sz w:val="28"/>
          <w:szCs w:val="28"/>
        </w:rPr>
        <w:t xml:space="preserve">При реорганизации Получателя, являющегося юридическим лицом, в форме разделения, выделения (за исключением случая, указанного в абзаце шестом настоящего пункта), а также при ликвидации Получателя,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w:t>
      </w:r>
      <w:r w:rsidRPr="00E43856">
        <w:rPr>
          <w:rFonts w:ascii="Times New Roman" w:eastAsiaTheme="minorEastAsia" w:hAnsi="Times New Roman"/>
          <w:sz w:val="28"/>
          <w:szCs w:val="28"/>
        </w:rPr>
        <w:lastRenderedPageBreak/>
        <w:t>Российской Федерации), Соглашение</w:t>
      </w:r>
      <w:proofErr w:type="gramEnd"/>
      <w:r w:rsidRPr="00E43856">
        <w:rPr>
          <w:rFonts w:ascii="Times New Roman" w:eastAsiaTheme="minorEastAsia" w:hAnsi="Times New Roman"/>
          <w:sz w:val="28"/>
          <w:szCs w:val="28"/>
        </w:rPr>
        <w:t xml:space="preserve">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E43856" w:rsidRPr="00E43856" w:rsidRDefault="00E43856" w:rsidP="00336448">
      <w:pPr>
        <w:autoSpaceDE w:val="0"/>
        <w:autoSpaceDN w:val="0"/>
        <w:adjustRightInd w:val="0"/>
        <w:spacing w:line="235" w:lineRule="auto"/>
        <w:ind w:firstLine="709"/>
        <w:jc w:val="both"/>
        <w:rPr>
          <w:rFonts w:ascii="Times New Roman" w:eastAsiaTheme="minorEastAsia" w:hAnsi="Times New Roman"/>
          <w:sz w:val="28"/>
          <w:szCs w:val="28"/>
        </w:rPr>
      </w:pPr>
      <w:proofErr w:type="gramStart"/>
      <w:r w:rsidRPr="00E43856">
        <w:rPr>
          <w:rFonts w:ascii="Times New Roman" w:eastAsiaTheme="minorEastAsia" w:hAnsi="Times New Roman"/>
          <w:sz w:val="28"/>
          <w:szCs w:val="28"/>
        </w:rPr>
        <w:t>При прекращении деятельности 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w:t>
      </w:r>
      <w:proofErr w:type="gramEnd"/>
      <w:r w:rsidRPr="00E43856">
        <w:rPr>
          <w:rFonts w:ascii="Times New Roman" w:eastAsiaTheme="minorEastAsia" w:hAnsi="Times New Roman"/>
          <w:sz w:val="28"/>
          <w:szCs w:val="28"/>
        </w:rPr>
        <w:t xml:space="preserve"> с указанием стороны в Соглашении иного лица, являющегося правопреемником.</w:t>
      </w:r>
    </w:p>
    <w:p w:rsidR="00E43856" w:rsidRPr="00E43856" w:rsidRDefault="00E43856" w:rsidP="00336448">
      <w:pPr>
        <w:autoSpaceDE w:val="0"/>
        <w:autoSpaceDN w:val="0"/>
        <w:adjustRightInd w:val="0"/>
        <w:spacing w:line="235" w:lineRule="auto"/>
        <w:ind w:firstLine="709"/>
        <w:jc w:val="both"/>
        <w:rPr>
          <w:rFonts w:ascii="Times New Roman" w:eastAsiaTheme="minorEastAsia" w:hAnsi="Times New Roman"/>
          <w:sz w:val="28"/>
          <w:szCs w:val="28"/>
        </w:rPr>
      </w:pPr>
      <w:proofErr w:type="gramStart"/>
      <w:r w:rsidRPr="00E43856">
        <w:rPr>
          <w:rFonts w:ascii="Times New Roman" w:eastAsiaTheme="minorEastAsia" w:hAnsi="Times New Roman"/>
          <w:sz w:val="28"/>
          <w:szCs w:val="28"/>
        </w:rPr>
        <w:t>При реорганизации Получателя,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w:t>
      </w:r>
      <w:proofErr w:type="gramEnd"/>
      <w:r w:rsidRPr="00E43856">
        <w:rPr>
          <w:rFonts w:ascii="Times New Roman" w:eastAsiaTheme="minorEastAsia" w:hAnsi="Times New Roman"/>
          <w:sz w:val="28"/>
          <w:szCs w:val="28"/>
        </w:rPr>
        <w:t xml:space="preserve"> об установлении особенностей регулирования корпоративных отношений в 2022 и 2023 годах» обязательства по Соглашению исполняются Получателем, в случае если по результатам такой реорганизации права и обязанности по Соглашению сохраняются за Получателем.</w:t>
      </w:r>
    </w:p>
    <w:p w:rsidR="00E43856" w:rsidRPr="00E43856" w:rsidRDefault="00E43856" w:rsidP="00336448">
      <w:pPr>
        <w:autoSpaceDE w:val="0"/>
        <w:autoSpaceDN w:val="0"/>
        <w:adjustRightInd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3.3.</w:t>
      </w:r>
      <w:r w:rsidR="00336448">
        <w:rPr>
          <w:rFonts w:ascii="Times New Roman" w:eastAsiaTheme="minorEastAsia" w:hAnsi="Times New Roman"/>
          <w:sz w:val="28"/>
          <w:szCs w:val="28"/>
        </w:rPr>
        <w:t> </w:t>
      </w:r>
      <w:r w:rsidRPr="00E43856">
        <w:rPr>
          <w:rFonts w:ascii="Times New Roman" w:eastAsiaTheme="minorEastAsia" w:hAnsi="Times New Roman"/>
          <w:sz w:val="28"/>
          <w:szCs w:val="28"/>
        </w:rPr>
        <w:t>Министерство отказывается от заключения Соглашения с Получателем в случае несоответствия Получателя требованиям, указанным в подпункте 1 пункта 2.4 настоящего Порядка.</w:t>
      </w:r>
    </w:p>
    <w:p w:rsidR="00E43856" w:rsidRPr="00E43856" w:rsidRDefault="00E43856" w:rsidP="00336448">
      <w:pPr>
        <w:autoSpaceDE w:val="0"/>
        <w:autoSpaceDN w:val="0"/>
        <w:adjustRightInd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3.4. Получатель признается уклонившимся от заключения Соглашения и ему отказывается в предоставлении субсидии, если в течение срока, указанного в пункте 3.2 настоящего Порядка, он не подписал усиленной квалифицированной электронной подписью Соглашение (по любым причинам) и не направил в Министерство возражение по Соглашению путем формирования в системе «Электронный бюджет» соответствующего возражения.</w:t>
      </w:r>
    </w:p>
    <w:p w:rsidR="00E43856" w:rsidRPr="00E43856" w:rsidRDefault="00336448" w:rsidP="00336448">
      <w:pPr>
        <w:autoSpaceDE w:val="0"/>
        <w:autoSpaceDN w:val="0"/>
        <w:adjustRightInd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3.5. </w:t>
      </w:r>
      <w:r w:rsidR="00E43856" w:rsidRPr="00E43856">
        <w:rPr>
          <w:rFonts w:ascii="Times New Roman" w:eastAsiaTheme="minorEastAsia" w:hAnsi="Times New Roman"/>
          <w:sz w:val="28"/>
          <w:szCs w:val="28"/>
        </w:rPr>
        <w:t>Министерство перечисляет субсидию на расчетный или корреспондентский счет, открытый Получателем в учреждении Центрального банка Российской Федерации или в кредитной организации, не позднее 10-го рабочего дня, следующего за днем принятия решения о предоставлении субсидии.</w:t>
      </w:r>
    </w:p>
    <w:p w:rsidR="00E43856" w:rsidRPr="00E43856" w:rsidRDefault="00E43856" w:rsidP="00336448">
      <w:pPr>
        <w:autoSpaceDE w:val="0"/>
        <w:autoSpaceDN w:val="0"/>
        <w:adjustRightInd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Днем (датой) принятия решения о предоставлении субсидии является день размещения на едином портале протокола подведения итогов отбора.</w:t>
      </w:r>
    </w:p>
    <w:p w:rsidR="00E43856" w:rsidRPr="00E43856" w:rsidRDefault="00E43856" w:rsidP="00336448">
      <w:pPr>
        <w:autoSpaceDE w:val="0"/>
        <w:autoSpaceDN w:val="0"/>
        <w:adjustRightInd w:val="0"/>
        <w:spacing w:line="235" w:lineRule="auto"/>
        <w:ind w:firstLine="709"/>
        <w:jc w:val="both"/>
        <w:rPr>
          <w:rFonts w:ascii="Times New Roman" w:eastAsiaTheme="minorHAnsi" w:hAnsi="Times New Roman"/>
          <w:sz w:val="28"/>
          <w:szCs w:val="28"/>
          <w:lang w:eastAsia="en-US"/>
        </w:rPr>
      </w:pPr>
      <w:r w:rsidRPr="00E43856">
        <w:rPr>
          <w:rFonts w:ascii="Times New Roman" w:eastAsiaTheme="minorHAnsi" w:hAnsi="Times New Roman"/>
          <w:sz w:val="28"/>
          <w:szCs w:val="28"/>
          <w:lang w:eastAsia="en-US"/>
        </w:rPr>
        <w:lastRenderedPageBreak/>
        <w:t xml:space="preserve">3.6. </w:t>
      </w:r>
      <w:proofErr w:type="gramStart"/>
      <w:r w:rsidRPr="00E43856">
        <w:rPr>
          <w:rFonts w:ascii="Times New Roman" w:eastAsiaTheme="minorHAnsi" w:hAnsi="Times New Roman"/>
          <w:sz w:val="28"/>
          <w:szCs w:val="28"/>
          <w:lang w:eastAsia="en-US"/>
        </w:rPr>
        <w:t xml:space="preserve">Результат предоставления субсидии </w:t>
      </w:r>
      <w:r w:rsidR="00336448">
        <w:rPr>
          <w:rFonts w:ascii="Times New Roman" w:eastAsiaTheme="minorHAnsi" w:hAnsi="Times New Roman"/>
          <w:sz w:val="28"/>
          <w:szCs w:val="28"/>
          <w:lang w:eastAsia="en-US"/>
        </w:rPr>
        <w:t>–</w:t>
      </w:r>
      <w:r w:rsidRPr="00E43856">
        <w:rPr>
          <w:rFonts w:ascii="Times New Roman" w:eastAsiaTheme="minorHAnsi" w:hAnsi="Times New Roman"/>
          <w:sz w:val="28"/>
          <w:szCs w:val="28"/>
          <w:lang w:eastAsia="en-US"/>
        </w:rPr>
        <w:t xml:space="preserve"> осуществлено строительство, </w:t>
      </w:r>
      <w:r w:rsidRPr="00336448">
        <w:rPr>
          <w:rFonts w:ascii="Times New Roman" w:eastAsiaTheme="minorHAnsi" w:hAnsi="Times New Roman"/>
          <w:spacing w:val="-4"/>
          <w:sz w:val="28"/>
          <w:szCs w:val="28"/>
          <w:lang w:eastAsia="en-US"/>
        </w:rPr>
        <w:t>реконструкция, модернизация и техническое перевооружение мясохладобоен,</w:t>
      </w:r>
      <w:r w:rsidRPr="00E43856">
        <w:rPr>
          <w:rFonts w:ascii="Times New Roman" w:eastAsiaTheme="minorHAnsi" w:hAnsi="Times New Roman"/>
          <w:sz w:val="28"/>
          <w:szCs w:val="28"/>
          <w:lang w:eastAsia="en-US"/>
        </w:rPr>
        <w:t xml:space="preserve"> пунктов по приемке, первичной и (или) последующей (промышленной) переработке свиней.</w:t>
      </w:r>
      <w:proofErr w:type="gramEnd"/>
    </w:p>
    <w:p w:rsidR="00E43856" w:rsidRPr="00E43856" w:rsidRDefault="00E43856" w:rsidP="00336448">
      <w:pPr>
        <w:autoSpaceDE w:val="0"/>
        <w:autoSpaceDN w:val="0"/>
        <w:adjustRightInd w:val="0"/>
        <w:spacing w:line="235" w:lineRule="auto"/>
        <w:ind w:firstLine="709"/>
        <w:jc w:val="both"/>
        <w:rPr>
          <w:rFonts w:ascii="Times New Roman" w:eastAsiaTheme="minorHAnsi" w:hAnsi="Times New Roman"/>
          <w:sz w:val="28"/>
          <w:szCs w:val="28"/>
          <w:lang w:eastAsia="en-US"/>
        </w:rPr>
      </w:pPr>
      <w:r w:rsidRPr="00336448">
        <w:rPr>
          <w:rFonts w:ascii="Times New Roman" w:eastAsiaTheme="minorHAnsi" w:hAnsi="Times New Roman"/>
          <w:spacing w:val="-4"/>
          <w:sz w:val="28"/>
          <w:szCs w:val="28"/>
          <w:lang w:eastAsia="en-US"/>
        </w:rPr>
        <w:t>Точная дата завершения и конечные значения результата предоставления</w:t>
      </w:r>
      <w:r w:rsidRPr="00E43856">
        <w:rPr>
          <w:rFonts w:ascii="Times New Roman" w:eastAsiaTheme="minorHAnsi" w:hAnsi="Times New Roman"/>
          <w:sz w:val="28"/>
          <w:szCs w:val="28"/>
          <w:lang w:eastAsia="en-US"/>
        </w:rPr>
        <w:t xml:space="preserve"> субсидии устанавливаются в Соглашении.</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p>
    <w:p w:rsidR="00E43856" w:rsidRPr="00E43856" w:rsidRDefault="00E43856" w:rsidP="00336448">
      <w:pPr>
        <w:widowControl w:val="0"/>
        <w:autoSpaceDE w:val="0"/>
        <w:autoSpaceDN w:val="0"/>
        <w:spacing w:line="235" w:lineRule="auto"/>
        <w:jc w:val="center"/>
        <w:outlineLvl w:val="1"/>
        <w:rPr>
          <w:rFonts w:ascii="Times New Roman" w:eastAsiaTheme="minorEastAsia" w:hAnsi="Times New Roman"/>
          <w:sz w:val="28"/>
          <w:szCs w:val="28"/>
        </w:rPr>
      </w:pPr>
      <w:r w:rsidRPr="00E43856">
        <w:rPr>
          <w:rFonts w:ascii="Times New Roman" w:eastAsiaTheme="minorEastAsia" w:hAnsi="Times New Roman"/>
          <w:sz w:val="28"/>
          <w:szCs w:val="28"/>
        </w:rPr>
        <w:t>IV. Требования к отчетности, осуществлению контроля</w:t>
      </w:r>
    </w:p>
    <w:p w:rsidR="00E43856" w:rsidRPr="00E43856" w:rsidRDefault="00E43856" w:rsidP="00336448">
      <w:pPr>
        <w:widowControl w:val="0"/>
        <w:autoSpaceDE w:val="0"/>
        <w:autoSpaceDN w:val="0"/>
        <w:spacing w:line="235" w:lineRule="auto"/>
        <w:jc w:val="center"/>
        <w:outlineLvl w:val="1"/>
        <w:rPr>
          <w:rFonts w:ascii="Times New Roman" w:eastAsiaTheme="minorEastAsia" w:hAnsi="Times New Roman"/>
          <w:sz w:val="28"/>
          <w:szCs w:val="28"/>
        </w:rPr>
      </w:pPr>
      <w:r w:rsidRPr="00E43856">
        <w:rPr>
          <w:rFonts w:ascii="Times New Roman" w:eastAsiaTheme="minorEastAsia" w:hAnsi="Times New Roman"/>
          <w:sz w:val="28"/>
          <w:szCs w:val="28"/>
        </w:rPr>
        <w:t>(мониторинга) за соблюдением условий и порядка</w:t>
      </w:r>
    </w:p>
    <w:p w:rsidR="00E43856" w:rsidRPr="00E43856" w:rsidRDefault="00E43856" w:rsidP="00336448">
      <w:pPr>
        <w:widowControl w:val="0"/>
        <w:autoSpaceDE w:val="0"/>
        <w:autoSpaceDN w:val="0"/>
        <w:spacing w:line="235" w:lineRule="auto"/>
        <w:jc w:val="center"/>
        <w:outlineLvl w:val="1"/>
        <w:rPr>
          <w:rFonts w:ascii="Times New Roman" w:eastAsiaTheme="minorEastAsia" w:hAnsi="Times New Roman"/>
          <w:sz w:val="28"/>
          <w:szCs w:val="28"/>
        </w:rPr>
      </w:pPr>
      <w:r w:rsidRPr="00E43856">
        <w:rPr>
          <w:rFonts w:ascii="Times New Roman" w:eastAsiaTheme="minorEastAsia" w:hAnsi="Times New Roman"/>
          <w:sz w:val="28"/>
          <w:szCs w:val="28"/>
        </w:rPr>
        <w:t>предоставления субсидии и ответственность за их нарушение</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4.1.</w:t>
      </w:r>
      <w:r w:rsidR="00336448">
        <w:rPr>
          <w:rFonts w:ascii="Times New Roman" w:eastAsiaTheme="minorEastAsia" w:hAnsi="Times New Roman"/>
          <w:sz w:val="28"/>
          <w:szCs w:val="28"/>
        </w:rPr>
        <w:t> </w:t>
      </w:r>
      <w:r w:rsidRPr="00E43856">
        <w:rPr>
          <w:rFonts w:ascii="Times New Roman" w:eastAsiaTheme="minorEastAsia" w:hAnsi="Times New Roman"/>
          <w:sz w:val="28"/>
          <w:szCs w:val="28"/>
        </w:rPr>
        <w:t xml:space="preserve">Получатель представляет в Министерство отчет о достижении значения результата предоставления субсидии в системе «Электронный бюджет» (далее </w:t>
      </w:r>
      <w:r w:rsidR="00336448">
        <w:rPr>
          <w:rFonts w:ascii="Times New Roman" w:eastAsiaTheme="minorEastAsia" w:hAnsi="Times New Roman"/>
          <w:sz w:val="28"/>
          <w:szCs w:val="28"/>
        </w:rPr>
        <w:t>–</w:t>
      </w:r>
      <w:r w:rsidRPr="00E43856">
        <w:rPr>
          <w:rFonts w:ascii="Times New Roman" w:eastAsiaTheme="minorEastAsia" w:hAnsi="Times New Roman"/>
          <w:sz w:val="28"/>
          <w:szCs w:val="28"/>
        </w:rPr>
        <w:t xml:space="preserve"> отчет) до 20 января года, следующего за годом, в котором должен </w:t>
      </w:r>
      <w:proofErr w:type="gramStart"/>
      <w:r w:rsidRPr="00E43856">
        <w:rPr>
          <w:rFonts w:ascii="Times New Roman" w:eastAsiaTheme="minorEastAsia" w:hAnsi="Times New Roman"/>
          <w:sz w:val="28"/>
          <w:szCs w:val="28"/>
        </w:rPr>
        <w:t>быть</w:t>
      </w:r>
      <w:proofErr w:type="gramEnd"/>
      <w:r w:rsidRPr="00E43856">
        <w:rPr>
          <w:rFonts w:ascii="Times New Roman" w:eastAsiaTheme="minorEastAsia" w:hAnsi="Times New Roman"/>
          <w:sz w:val="28"/>
          <w:szCs w:val="28"/>
        </w:rPr>
        <w:t xml:space="preserve"> достигнут результат предоставления субсидии, по форме, установленной Соглашением.</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 xml:space="preserve">Министерство осуществляет проверку и принятие отчета в рамках и в сроки проведения проверки в соответствии с </w:t>
      </w:r>
      <w:hyperlink w:anchor="P219">
        <w:r w:rsidRPr="00E43856">
          <w:rPr>
            <w:rFonts w:ascii="Times New Roman" w:eastAsiaTheme="minorEastAsia" w:hAnsi="Times New Roman"/>
            <w:sz w:val="28"/>
            <w:szCs w:val="28"/>
          </w:rPr>
          <w:t>пунктом 4.2</w:t>
        </w:r>
      </w:hyperlink>
      <w:r w:rsidRPr="00E43856">
        <w:rPr>
          <w:rFonts w:ascii="Times New Roman" w:eastAsiaTheme="minorEastAsia" w:hAnsi="Times New Roman"/>
          <w:sz w:val="28"/>
          <w:szCs w:val="28"/>
        </w:rPr>
        <w:t xml:space="preserve"> настоящего Порядка.</w:t>
      </w:r>
    </w:p>
    <w:p w:rsidR="00E43856" w:rsidRPr="00E43856" w:rsidRDefault="00336448" w:rsidP="00336448">
      <w:pPr>
        <w:autoSpaceDE w:val="0"/>
        <w:autoSpaceDN w:val="0"/>
        <w:adjustRightInd w:val="0"/>
        <w:spacing w:line="235" w:lineRule="auto"/>
        <w:ind w:firstLine="709"/>
        <w:jc w:val="both"/>
        <w:rPr>
          <w:rFonts w:ascii="Times New Roman" w:eastAsiaTheme="minorHAnsi" w:hAnsi="Times New Roman"/>
          <w:sz w:val="28"/>
          <w:szCs w:val="28"/>
          <w:lang w:eastAsia="en-US"/>
        </w:rPr>
      </w:pPr>
      <w:bookmarkStart w:id="7" w:name="P219"/>
      <w:bookmarkEnd w:id="7"/>
      <w:r>
        <w:rPr>
          <w:rFonts w:ascii="Times New Roman" w:eastAsiaTheme="minorHAnsi" w:hAnsi="Times New Roman"/>
          <w:sz w:val="28"/>
          <w:szCs w:val="28"/>
          <w:lang w:eastAsia="en-US"/>
        </w:rPr>
        <w:t>4.2. </w:t>
      </w:r>
      <w:r w:rsidR="00E43856" w:rsidRPr="00E43856">
        <w:rPr>
          <w:rFonts w:ascii="Times New Roman" w:eastAsiaTheme="minorHAnsi" w:hAnsi="Times New Roman"/>
          <w:sz w:val="28"/>
          <w:szCs w:val="28"/>
          <w:lang w:eastAsia="en-US"/>
        </w:rPr>
        <w:t xml:space="preserve">Проверка достижения Получателем значения результата предоставления субсидии проводится на основании отчета и представленных Получателем в Министерство заверенных </w:t>
      </w:r>
      <w:r>
        <w:rPr>
          <w:rFonts w:ascii="Times New Roman" w:eastAsiaTheme="minorHAnsi" w:hAnsi="Times New Roman"/>
          <w:sz w:val="28"/>
          <w:szCs w:val="28"/>
          <w:lang w:eastAsia="en-US"/>
        </w:rPr>
        <w:t>копий документов, подтверждающих</w:t>
      </w:r>
      <w:r w:rsidR="00E43856" w:rsidRPr="00E43856">
        <w:rPr>
          <w:rFonts w:ascii="Times New Roman" w:eastAsiaTheme="minorHAnsi" w:hAnsi="Times New Roman"/>
          <w:sz w:val="28"/>
          <w:szCs w:val="28"/>
          <w:lang w:eastAsia="en-US"/>
        </w:rPr>
        <w:t xml:space="preserve"> право собственности Получателя на мясохладобойни, пункты по приемке, первичной и (или) последующей (промышленной) переработке свиней.</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Для проведения проверки в срок до 25 января года, следующего за годом предоставления субсидии, Министерство издает правовой акт, в котором указываются:</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даты начала и окончания проверки;</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цель и предмет проведения проверки;</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наименование Получателя;</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перечень должностных лиц Министерства, участвующих в проведении проверки.</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Результаты проведенной проверки отражаются в акте о проведении проверки, составленном по форме, утверждаемой Министерством, в течение 5 рабочих дней, следующих за днем окончания проведения проверки.</w:t>
      </w:r>
    </w:p>
    <w:p w:rsidR="00E43856" w:rsidRPr="00E43856" w:rsidRDefault="00336448" w:rsidP="00336448">
      <w:pPr>
        <w:widowControl w:val="0"/>
        <w:autoSpaceDE w:val="0"/>
        <w:autoSpaceDN w:val="0"/>
        <w:spacing w:line="235" w:lineRule="auto"/>
        <w:ind w:firstLine="709"/>
        <w:jc w:val="both"/>
        <w:rPr>
          <w:rFonts w:ascii="Times New Roman" w:eastAsiaTheme="minorEastAsia" w:hAnsi="Times New Roman"/>
          <w:sz w:val="28"/>
          <w:szCs w:val="28"/>
        </w:rPr>
      </w:pPr>
      <w:bookmarkStart w:id="8" w:name="P226"/>
      <w:bookmarkStart w:id="9" w:name="P237"/>
      <w:bookmarkEnd w:id="8"/>
      <w:bookmarkEnd w:id="9"/>
      <w:r>
        <w:rPr>
          <w:rFonts w:ascii="Times New Roman" w:eastAsiaTheme="minorEastAsia" w:hAnsi="Times New Roman"/>
          <w:sz w:val="28"/>
          <w:szCs w:val="28"/>
        </w:rPr>
        <w:t>4.3. </w:t>
      </w:r>
      <w:r w:rsidR="00E43856" w:rsidRPr="00E43856">
        <w:rPr>
          <w:rFonts w:ascii="Times New Roman" w:eastAsiaTheme="minorEastAsia" w:hAnsi="Times New Roman"/>
          <w:sz w:val="28"/>
          <w:szCs w:val="28"/>
        </w:rPr>
        <w:t xml:space="preserve">В случае установления Министерством по результатам проверки факта </w:t>
      </w:r>
      <w:proofErr w:type="spellStart"/>
      <w:r w:rsidR="00E43856" w:rsidRPr="00E43856">
        <w:rPr>
          <w:rFonts w:ascii="Times New Roman" w:eastAsiaTheme="minorEastAsia" w:hAnsi="Times New Roman"/>
          <w:sz w:val="28"/>
          <w:szCs w:val="28"/>
        </w:rPr>
        <w:t>недостижения</w:t>
      </w:r>
      <w:proofErr w:type="spellEnd"/>
      <w:r w:rsidR="00E43856" w:rsidRPr="00E43856">
        <w:rPr>
          <w:rFonts w:ascii="Times New Roman" w:eastAsiaTheme="minorEastAsia" w:hAnsi="Times New Roman"/>
          <w:sz w:val="28"/>
          <w:szCs w:val="28"/>
        </w:rPr>
        <w:t xml:space="preserve"> Получателем значения результата предоставления субсидии, установленного Соглашением, Министерство направляет Получателю требование о возврате субсидии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Размер возврата субсидии определяется по формуле:</w:t>
      </w:r>
    </w:p>
    <w:p w:rsidR="00E43856" w:rsidRPr="00336448" w:rsidRDefault="00E43856" w:rsidP="00336448">
      <w:pPr>
        <w:widowControl w:val="0"/>
        <w:autoSpaceDE w:val="0"/>
        <w:autoSpaceDN w:val="0"/>
        <w:spacing w:line="235" w:lineRule="auto"/>
        <w:ind w:firstLine="709"/>
        <w:jc w:val="both"/>
        <w:rPr>
          <w:rFonts w:ascii="Times New Roman" w:eastAsiaTheme="minorEastAsia" w:hAnsi="Times New Roman"/>
          <w:sz w:val="16"/>
          <w:szCs w:val="16"/>
        </w:rPr>
      </w:pPr>
    </w:p>
    <w:p w:rsidR="00E43856" w:rsidRPr="00E43856" w:rsidRDefault="00E43856" w:rsidP="00336448">
      <w:pPr>
        <w:widowControl w:val="0"/>
        <w:autoSpaceDE w:val="0"/>
        <w:autoSpaceDN w:val="0"/>
        <w:spacing w:line="235" w:lineRule="auto"/>
        <w:ind w:firstLine="709"/>
        <w:jc w:val="center"/>
        <w:rPr>
          <w:rFonts w:ascii="Times New Roman" w:eastAsiaTheme="minorEastAsia" w:hAnsi="Times New Roman"/>
          <w:sz w:val="28"/>
          <w:szCs w:val="28"/>
        </w:rPr>
      </w:pPr>
      <w:proofErr w:type="spellStart"/>
      <w:r w:rsidRPr="00E43856">
        <w:rPr>
          <w:rFonts w:ascii="Times New Roman" w:eastAsiaTheme="minorEastAsia" w:hAnsi="Times New Roman"/>
          <w:sz w:val="28"/>
          <w:szCs w:val="28"/>
        </w:rPr>
        <w:t>С</w:t>
      </w:r>
      <w:r w:rsidRPr="00E43856">
        <w:rPr>
          <w:rFonts w:ascii="Times New Roman" w:eastAsiaTheme="minorEastAsia" w:hAnsi="Times New Roman"/>
          <w:sz w:val="24"/>
          <w:szCs w:val="24"/>
        </w:rPr>
        <w:t>возврата</w:t>
      </w:r>
      <w:proofErr w:type="spellEnd"/>
      <w:r w:rsidRPr="00E43856">
        <w:rPr>
          <w:rFonts w:ascii="Times New Roman" w:eastAsiaTheme="minorEastAsia" w:hAnsi="Times New Roman"/>
          <w:sz w:val="28"/>
          <w:szCs w:val="28"/>
        </w:rPr>
        <w:t xml:space="preserve"> = </w:t>
      </w:r>
      <w:proofErr w:type="spellStart"/>
      <w:r w:rsidRPr="00E43856">
        <w:rPr>
          <w:rFonts w:ascii="Times New Roman" w:eastAsiaTheme="minorEastAsia" w:hAnsi="Times New Roman"/>
          <w:sz w:val="28"/>
          <w:szCs w:val="28"/>
        </w:rPr>
        <w:t>P</w:t>
      </w:r>
      <w:r w:rsidRPr="00E43856">
        <w:rPr>
          <w:rFonts w:ascii="Times New Roman" w:eastAsiaTheme="minorEastAsia" w:hAnsi="Times New Roman"/>
          <w:sz w:val="24"/>
          <w:szCs w:val="24"/>
        </w:rPr>
        <w:t>субсидии</w:t>
      </w:r>
      <w:proofErr w:type="spellEnd"/>
      <w:r w:rsidRPr="00E43856">
        <w:rPr>
          <w:rFonts w:ascii="Times New Roman" w:eastAsiaTheme="minorEastAsia" w:hAnsi="Times New Roman"/>
          <w:sz w:val="28"/>
          <w:szCs w:val="28"/>
        </w:rPr>
        <w:t xml:space="preserve"> x (100 - Ф /</w:t>
      </w:r>
      <w:proofErr w:type="gramStart"/>
      <w:r w:rsidRPr="00E43856">
        <w:rPr>
          <w:rFonts w:ascii="Times New Roman" w:eastAsiaTheme="minorEastAsia" w:hAnsi="Times New Roman"/>
          <w:sz w:val="28"/>
          <w:szCs w:val="28"/>
        </w:rPr>
        <w:t>П</w:t>
      </w:r>
      <w:proofErr w:type="gramEnd"/>
      <w:r w:rsidRPr="00E43856">
        <w:rPr>
          <w:rFonts w:ascii="Times New Roman" w:eastAsiaTheme="minorEastAsia" w:hAnsi="Times New Roman"/>
          <w:sz w:val="28"/>
          <w:szCs w:val="28"/>
        </w:rPr>
        <w:t xml:space="preserve"> x 100) / 100,</w:t>
      </w:r>
    </w:p>
    <w:p w:rsidR="00E43856" w:rsidRPr="00336448" w:rsidRDefault="00E43856" w:rsidP="00336448">
      <w:pPr>
        <w:widowControl w:val="0"/>
        <w:autoSpaceDE w:val="0"/>
        <w:autoSpaceDN w:val="0"/>
        <w:spacing w:line="235" w:lineRule="auto"/>
        <w:ind w:firstLine="709"/>
        <w:jc w:val="both"/>
        <w:rPr>
          <w:rFonts w:ascii="Times New Roman" w:eastAsiaTheme="minorEastAsia" w:hAnsi="Times New Roman"/>
          <w:sz w:val="16"/>
          <w:szCs w:val="16"/>
        </w:rPr>
      </w:pP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lastRenderedPageBreak/>
        <w:t>где:</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proofErr w:type="spellStart"/>
      <w:r w:rsidRPr="00E43856">
        <w:rPr>
          <w:rFonts w:ascii="Times New Roman" w:eastAsiaTheme="minorEastAsia" w:hAnsi="Times New Roman"/>
          <w:sz w:val="28"/>
          <w:szCs w:val="28"/>
        </w:rPr>
        <w:t>С</w:t>
      </w:r>
      <w:r w:rsidRPr="00E43856">
        <w:rPr>
          <w:rFonts w:ascii="Times New Roman" w:eastAsiaTheme="minorEastAsia" w:hAnsi="Times New Roman"/>
          <w:sz w:val="24"/>
          <w:szCs w:val="24"/>
        </w:rPr>
        <w:t>возврата</w:t>
      </w:r>
      <w:proofErr w:type="spellEnd"/>
      <w:r w:rsidRPr="00E43856">
        <w:rPr>
          <w:rFonts w:ascii="Times New Roman" w:eastAsiaTheme="minorEastAsia" w:hAnsi="Times New Roman"/>
          <w:sz w:val="28"/>
          <w:szCs w:val="28"/>
        </w:rPr>
        <w:t xml:space="preserve"> - размер субсидии, подлежащей возврату в областной бюджет, рублей, копеек;</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proofErr w:type="spellStart"/>
      <w:proofErr w:type="gramStart"/>
      <w:r w:rsidRPr="00E43856">
        <w:rPr>
          <w:rFonts w:ascii="Times New Roman" w:eastAsiaTheme="minorEastAsia" w:hAnsi="Times New Roman"/>
          <w:sz w:val="28"/>
          <w:szCs w:val="28"/>
        </w:rPr>
        <w:t>P</w:t>
      </w:r>
      <w:proofErr w:type="gramEnd"/>
      <w:r w:rsidRPr="00E43856">
        <w:rPr>
          <w:rFonts w:ascii="Times New Roman" w:eastAsiaTheme="minorEastAsia" w:hAnsi="Times New Roman"/>
          <w:sz w:val="24"/>
          <w:szCs w:val="24"/>
        </w:rPr>
        <w:t>субсидии</w:t>
      </w:r>
      <w:proofErr w:type="spellEnd"/>
      <w:r w:rsidRPr="00E43856">
        <w:rPr>
          <w:rFonts w:ascii="Times New Roman" w:eastAsiaTheme="minorEastAsia" w:hAnsi="Times New Roman"/>
          <w:sz w:val="28"/>
          <w:szCs w:val="28"/>
        </w:rPr>
        <w:t xml:space="preserve"> - размер предоставленной субсидии, рублей, копеек;</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Ф</w:t>
      </w:r>
      <w:r w:rsidR="00336448">
        <w:rPr>
          <w:rFonts w:ascii="Times New Roman" w:eastAsiaTheme="minorEastAsia" w:hAnsi="Times New Roman"/>
          <w:sz w:val="28"/>
          <w:szCs w:val="28"/>
        </w:rPr>
        <w:t> </w:t>
      </w:r>
      <w:r w:rsidRPr="00E43856">
        <w:rPr>
          <w:rFonts w:ascii="Times New Roman" w:eastAsiaTheme="minorEastAsia" w:hAnsi="Times New Roman"/>
          <w:sz w:val="28"/>
          <w:szCs w:val="28"/>
        </w:rPr>
        <w:t>-</w:t>
      </w:r>
      <w:r w:rsidR="00336448">
        <w:rPr>
          <w:rFonts w:ascii="Times New Roman" w:eastAsiaTheme="minorEastAsia" w:hAnsi="Times New Roman"/>
          <w:sz w:val="28"/>
          <w:szCs w:val="28"/>
        </w:rPr>
        <w:t> </w:t>
      </w:r>
      <w:r w:rsidRPr="00E43856">
        <w:rPr>
          <w:rFonts w:ascii="Times New Roman" w:eastAsiaTheme="minorEastAsia" w:hAnsi="Times New Roman"/>
          <w:sz w:val="28"/>
          <w:szCs w:val="28"/>
        </w:rPr>
        <w:t>фактически достигнутое значение результата предоставления субсидии;</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proofErr w:type="gramStart"/>
      <w:r w:rsidRPr="00E43856">
        <w:rPr>
          <w:rFonts w:ascii="Times New Roman" w:eastAsiaTheme="minorEastAsia" w:hAnsi="Times New Roman"/>
          <w:sz w:val="28"/>
          <w:szCs w:val="28"/>
        </w:rPr>
        <w:t>П</w:t>
      </w:r>
      <w:proofErr w:type="gramEnd"/>
      <w:r w:rsidR="00336448">
        <w:rPr>
          <w:rFonts w:ascii="Times New Roman" w:eastAsiaTheme="minorEastAsia" w:hAnsi="Times New Roman"/>
          <w:sz w:val="28"/>
          <w:szCs w:val="28"/>
        </w:rPr>
        <w:t> </w:t>
      </w:r>
      <w:r w:rsidRPr="00E43856">
        <w:rPr>
          <w:rFonts w:ascii="Times New Roman" w:eastAsiaTheme="minorEastAsia" w:hAnsi="Times New Roman"/>
          <w:sz w:val="28"/>
          <w:szCs w:val="28"/>
        </w:rPr>
        <w:t>-</w:t>
      </w:r>
      <w:r w:rsidR="00336448">
        <w:rPr>
          <w:rFonts w:ascii="Times New Roman" w:eastAsiaTheme="minorEastAsia" w:hAnsi="Times New Roman"/>
          <w:sz w:val="28"/>
          <w:szCs w:val="28"/>
        </w:rPr>
        <w:t> </w:t>
      </w:r>
      <w:r w:rsidRPr="00E43856">
        <w:rPr>
          <w:rFonts w:ascii="Times New Roman" w:eastAsiaTheme="minorEastAsia" w:hAnsi="Times New Roman"/>
          <w:sz w:val="28"/>
          <w:szCs w:val="28"/>
        </w:rPr>
        <w:t>плановое значение результата предоставления субсидии, установленное Соглашением.</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 xml:space="preserve">Процент </w:t>
      </w:r>
      <w:proofErr w:type="gramStart"/>
      <w:r w:rsidRPr="00E43856">
        <w:rPr>
          <w:rFonts w:ascii="Times New Roman" w:eastAsiaTheme="minorEastAsia" w:hAnsi="Times New Roman"/>
          <w:sz w:val="28"/>
          <w:szCs w:val="28"/>
        </w:rPr>
        <w:t>выполнения значения результата предоставления субсидии</w:t>
      </w:r>
      <w:proofErr w:type="gramEnd"/>
      <w:r w:rsidRPr="00E43856">
        <w:rPr>
          <w:rFonts w:ascii="Times New Roman" w:eastAsiaTheme="minorEastAsia" w:hAnsi="Times New Roman"/>
          <w:sz w:val="28"/>
          <w:szCs w:val="28"/>
        </w:rPr>
        <w:t xml:space="preserve"> рассчитывается до 2 знаков после запятой по правилам математического округления.</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4.4.</w:t>
      </w:r>
      <w:r w:rsidR="00336448">
        <w:rPr>
          <w:rFonts w:ascii="Times New Roman" w:eastAsiaTheme="minorEastAsia" w:hAnsi="Times New Roman"/>
          <w:sz w:val="28"/>
          <w:szCs w:val="28"/>
        </w:rPr>
        <w:t> </w:t>
      </w:r>
      <w:r w:rsidRPr="00E43856">
        <w:rPr>
          <w:rFonts w:ascii="Times New Roman" w:eastAsiaTheme="minorEastAsia" w:hAnsi="Times New Roman"/>
          <w:sz w:val="28"/>
          <w:szCs w:val="28"/>
        </w:rPr>
        <w:t xml:space="preserve">Министерство осуществляет проверку соблюдения Получателем условий и порядка предоставления субсидии, в том числе в части достижения результата ее предоставления, а органы государственного финансового контроля осуществляют проверку в соответствии со </w:t>
      </w:r>
      <w:hyperlink r:id="rId21">
        <w:r w:rsidRPr="00E43856">
          <w:rPr>
            <w:rFonts w:ascii="Times New Roman" w:eastAsiaTheme="minorEastAsia" w:hAnsi="Times New Roman"/>
            <w:sz w:val="28"/>
            <w:szCs w:val="28"/>
          </w:rPr>
          <w:t>статьями 268.1</w:t>
        </w:r>
      </w:hyperlink>
      <w:r w:rsidRPr="00E43856">
        <w:rPr>
          <w:rFonts w:ascii="Times New Roman" w:eastAsiaTheme="minorEastAsia" w:hAnsi="Times New Roman"/>
          <w:sz w:val="28"/>
          <w:szCs w:val="28"/>
        </w:rPr>
        <w:t xml:space="preserve"> и </w:t>
      </w:r>
      <w:hyperlink r:id="rId22">
        <w:r w:rsidRPr="00E43856">
          <w:rPr>
            <w:rFonts w:ascii="Times New Roman" w:eastAsiaTheme="minorEastAsia" w:hAnsi="Times New Roman"/>
            <w:sz w:val="28"/>
            <w:szCs w:val="28"/>
          </w:rPr>
          <w:t>269.2</w:t>
        </w:r>
      </w:hyperlink>
      <w:r w:rsidRPr="00E43856">
        <w:rPr>
          <w:rFonts w:ascii="Times New Roman" w:eastAsiaTheme="minorEastAsia" w:hAnsi="Times New Roman"/>
          <w:sz w:val="28"/>
          <w:szCs w:val="28"/>
        </w:rPr>
        <w:t xml:space="preserve"> Бюджетного кодекса Российской Федерации.</w:t>
      </w:r>
    </w:p>
    <w:p w:rsidR="00E43856" w:rsidRPr="00E43856" w:rsidRDefault="00E43856" w:rsidP="00336448">
      <w:pPr>
        <w:widowControl w:val="0"/>
        <w:autoSpaceDE w:val="0"/>
        <w:autoSpaceDN w:val="0"/>
        <w:spacing w:line="235" w:lineRule="auto"/>
        <w:ind w:firstLine="709"/>
        <w:jc w:val="both"/>
        <w:rPr>
          <w:rFonts w:ascii="Times New Roman" w:eastAsiaTheme="minorEastAsia" w:hAnsi="Times New Roman"/>
          <w:sz w:val="28"/>
          <w:szCs w:val="28"/>
        </w:rPr>
      </w:pPr>
      <w:r w:rsidRPr="00E43856">
        <w:rPr>
          <w:rFonts w:ascii="Times New Roman" w:eastAsiaTheme="minorEastAsia" w:hAnsi="Times New Roman"/>
          <w:sz w:val="28"/>
          <w:szCs w:val="28"/>
        </w:rPr>
        <w:t>В случае нарушения Получателем условий и порядка предоставления субсидии, установленных настоящим Порядком, на основании письменных требований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E43856" w:rsidRPr="00E43856" w:rsidRDefault="00336448" w:rsidP="00336448">
      <w:pPr>
        <w:widowControl w:val="0"/>
        <w:autoSpaceDE w:val="0"/>
        <w:autoSpaceDN w:val="0"/>
        <w:spacing w:line="235" w:lineRule="auto"/>
        <w:ind w:firstLine="709"/>
        <w:jc w:val="both"/>
        <w:rPr>
          <w:rFonts w:ascii="Times New Roman" w:eastAsiaTheme="minorEastAsia" w:hAnsi="Times New Roman"/>
          <w:sz w:val="28"/>
          <w:szCs w:val="28"/>
        </w:rPr>
      </w:pPr>
      <w:r w:rsidRPr="00336448">
        <w:rPr>
          <w:rFonts w:ascii="Times New Roman" w:eastAsiaTheme="minorEastAsia" w:hAnsi="Times New Roman"/>
          <w:spacing w:val="-4"/>
          <w:sz w:val="28"/>
          <w:szCs w:val="28"/>
        </w:rPr>
        <w:t>4.5. </w:t>
      </w:r>
      <w:r w:rsidR="00E43856" w:rsidRPr="00336448">
        <w:rPr>
          <w:rFonts w:ascii="Times New Roman" w:eastAsiaTheme="minorEastAsia" w:hAnsi="Times New Roman"/>
          <w:spacing w:val="-4"/>
          <w:sz w:val="28"/>
          <w:szCs w:val="28"/>
        </w:rPr>
        <w:t xml:space="preserve">При обнаружении обстоятельств, предусмотренных </w:t>
      </w:r>
      <w:hyperlink w:anchor="P226">
        <w:r w:rsidR="00E43856" w:rsidRPr="00336448">
          <w:rPr>
            <w:rFonts w:ascii="Times New Roman" w:eastAsiaTheme="minorEastAsia" w:hAnsi="Times New Roman"/>
            <w:spacing w:val="-4"/>
            <w:sz w:val="28"/>
            <w:szCs w:val="28"/>
          </w:rPr>
          <w:t>пунктами 4.3</w:t>
        </w:r>
      </w:hyperlink>
      <w:r w:rsidR="00E43856" w:rsidRPr="00336448">
        <w:rPr>
          <w:rFonts w:ascii="Times New Roman" w:eastAsiaTheme="minorEastAsia" w:hAnsi="Times New Roman"/>
          <w:spacing w:val="-4"/>
          <w:sz w:val="28"/>
          <w:szCs w:val="28"/>
        </w:rPr>
        <w:t xml:space="preserve">, </w:t>
      </w:r>
      <w:hyperlink w:anchor="P237">
        <w:r w:rsidR="00E43856" w:rsidRPr="00336448">
          <w:rPr>
            <w:rFonts w:ascii="Times New Roman" w:eastAsiaTheme="minorEastAsia" w:hAnsi="Times New Roman"/>
            <w:spacing w:val="-4"/>
            <w:sz w:val="28"/>
            <w:szCs w:val="28"/>
          </w:rPr>
          <w:t>4.4</w:t>
        </w:r>
      </w:hyperlink>
      <w:r w:rsidR="00E43856" w:rsidRPr="00E43856">
        <w:rPr>
          <w:rFonts w:ascii="Times New Roman" w:eastAsiaTheme="minorEastAsia" w:hAnsi="Times New Roman"/>
          <w:sz w:val="28"/>
          <w:szCs w:val="28"/>
        </w:rPr>
        <w:t xml:space="preserve"> настоящего Порядка, требование о возврате субсидии направляется заказным письмом с уведомлением о вручении Получателю в течение 10 рабочих дней со дня обнаружения указанных обстоятельств.</w:t>
      </w:r>
    </w:p>
    <w:p w:rsidR="00E43856" w:rsidRPr="00E43856" w:rsidRDefault="00336448" w:rsidP="00336448">
      <w:pPr>
        <w:widowControl w:val="0"/>
        <w:autoSpaceDE w:val="0"/>
        <w:autoSpaceDN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4.6. </w:t>
      </w:r>
      <w:r w:rsidR="00E43856" w:rsidRPr="00E43856">
        <w:rPr>
          <w:rFonts w:ascii="Times New Roman" w:eastAsiaTheme="minorEastAsia" w:hAnsi="Times New Roman"/>
          <w:sz w:val="28"/>
          <w:szCs w:val="28"/>
        </w:rPr>
        <w:t>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w:t>
      </w:r>
    </w:p>
    <w:p w:rsidR="00E43856" w:rsidRPr="00E43856" w:rsidRDefault="00E43856" w:rsidP="00E43856">
      <w:pPr>
        <w:widowControl w:val="0"/>
        <w:autoSpaceDE w:val="0"/>
        <w:autoSpaceDN w:val="0"/>
        <w:jc w:val="both"/>
        <w:rPr>
          <w:rFonts w:ascii="Times New Roman" w:eastAsiaTheme="minorEastAsia" w:hAnsi="Times New Roman"/>
          <w:sz w:val="22"/>
          <w:szCs w:val="22"/>
        </w:rPr>
      </w:pPr>
    </w:p>
    <w:p w:rsidR="00E43856" w:rsidRDefault="00E43856" w:rsidP="00E43856">
      <w:pPr>
        <w:widowControl w:val="0"/>
        <w:autoSpaceDE w:val="0"/>
        <w:autoSpaceDN w:val="0"/>
        <w:jc w:val="both"/>
        <w:rPr>
          <w:rFonts w:ascii="Times New Roman" w:eastAsiaTheme="minorEastAsia" w:hAnsi="Times New Roman"/>
          <w:sz w:val="22"/>
          <w:szCs w:val="22"/>
        </w:rPr>
      </w:pPr>
    </w:p>
    <w:p w:rsidR="00336448" w:rsidRDefault="00336448" w:rsidP="00E43856">
      <w:pPr>
        <w:widowControl w:val="0"/>
        <w:autoSpaceDE w:val="0"/>
        <w:autoSpaceDN w:val="0"/>
        <w:jc w:val="both"/>
        <w:rPr>
          <w:rFonts w:ascii="Times New Roman" w:eastAsiaTheme="minorEastAsia" w:hAnsi="Times New Roman"/>
          <w:sz w:val="22"/>
          <w:szCs w:val="22"/>
        </w:rPr>
      </w:pPr>
    </w:p>
    <w:p w:rsidR="00336448" w:rsidRDefault="00336448" w:rsidP="00E43856">
      <w:pPr>
        <w:widowControl w:val="0"/>
        <w:autoSpaceDE w:val="0"/>
        <w:autoSpaceDN w:val="0"/>
        <w:jc w:val="both"/>
        <w:rPr>
          <w:rFonts w:ascii="Times New Roman" w:eastAsiaTheme="minorEastAsia" w:hAnsi="Times New Roman"/>
          <w:sz w:val="22"/>
          <w:szCs w:val="22"/>
        </w:rPr>
        <w:sectPr w:rsidR="00336448" w:rsidSect="00190FF9">
          <w:headerReference w:type="default" r:id="rId23"/>
          <w:type w:val="continuous"/>
          <w:pgSz w:w="11907" w:h="16834" w:code="9"/>
          <w:pgMar w:top="1134" w:right="567" w:bottom="1134" w:left="1985" w:header="272" w:footer="397" w:gutter="0"/>
          <w:cols w:space="720"/>
          <w:formProt w:val="0"/>
          <w:titlePg/>
          <w:docGrid w:linePitch="272"/>
        </w:sectPr>
      </w:pPr>
    </w:p>
    <w:tbl>
      <w:tblPr>
        <w:tblW w:w="9628" w:type="dxa"/>
        <w:tblLook w:val="01E0" w:firstRow="1" w:lastRow="1" w:firstColumn="1" w:lastColumn="1" w:noHBand="0" w:noVBand="0"/>
      </w:tblPr>
      <w:tblGrid>
        <w:gridCol w:w="5176"/>
        <w:gridCol w:w="4452"/>
      </w:tblGrid>
      <w:tr w:rsidR="00336448" w:rsidRPr="00BD6997" w:rsidTr="00BD6997">
        <w:tc>
          <w:tcPr>
            <w:tcW w:w="5176" w:type="dxa"/>
          </w:tcPr>
          <w:p w:rsidR="00336448" w:rsidRPr="00BD6997" w:rsidRDefault="00336448" w:rsidP="00336448">
            <w:pPr>
              <w:widowControl w:val="0"/>
              <w:rPr>
                <w:rFonts w:ascii="Times New Roman" w:hAnsi="Times New Roman"/>
                <w:spacing w:val="-4"/>
                <w:sz w:val="28"/>
                <w:szCs w:val="28"/>
              </w:rPr>
            </w:pPr>
          </w:p>
        </w:tc>
        <w:tc>
          <w:tcPr>
            <w:tcW w:w="4452" w:type="dxa"/>
          </w:tcPr>
          <w:p w:rsidR="00336448" w:rsidRPr="00BD6997" w:rsidRDefault="00336448" w:rsidP="00336448">
            <w:pPr>
              <w:autoSpaceDE w:val="0"/>
              <w:autoSpaceDN w:val="0"/>
              <w:adjustRightInd w:val="0"/>
              <w:ind w:left="-57" w:right="-57"/>
              <w:outlineLvl w:val="0"/>
              <w:rPr>
                <w:rFonts w:ascii="Times New Roman" w:eastAsia="Calibri" w:hAnsi="Times New Roman"/>
                <w:spacing w:val="-4"/>
                <w:sz w:val="28"/>
                <w:szCs w:val="28"/>
                <w:lang w:eastAsia="en-US"/>
              </w:rPr>
            </w:pPr>
            <w:r w:rsidRPr="00BD6997">
              <w:rPr>
                <w:rFonts w:ascii="Times New Roman" w:hAnsi="Times New Roman"/>
                <w:spacing w:val="-4"/>
                <w:sz w:val="28"/>
                <w:szCs w:val="28"/>
              </w:rPr>
              <w:t xml:space="preserve">Приложение </w:t>
            </w:r>
            <w:r w:rsidRPr="00BD6997">
              <w:rPr>
                <w:rFonts w:ascii="Times New Roman" w:eastAsia="Calibri" w:hAnsi="Times New Roman"/>
                <w:spacing w:val="-4"/>
                <w:sz w:val="28"/>
                <w:szCs w:val="28"/>
                <w:lang w:eastAsia="en-US"/>
              </w:rPr>
              <w:t>№ 1</w:t>
            </w:r>
          </w:p>
          <w:p w:rsidR="00336448" w:rsidRPr="00BD6997" w:rsidRDefault="00336448" w:rsidP="00BD6997">
            <w:pPr>
              <w:autoSpaceDE w:val="0"/>
              <w:autoSpaceDN w:val="0"/>
              <w:adjustRightInd w:val="0"/>
              <w:ind w:left="-57" w:right="-57"/>
              <w:rPr>
                <w:rFonts w:ascii="Times New Roman" w:hAnsi="Times New Roman"/>
                <w:spacing w:val="-4"/>
                <w:sz w:val="28"/>
                <w:szCs w:val="28"/>
              </w:rPr>
            </w:pPr>
            <w:proofErr w:type="gramStart"/>
            <w:r w:rsidRPr="00BD6997">
              <w:rPr>
                <w:rFonts w:ascii="Times New Roman" w:eastAsia="Calibri" w:hAnsi="Times New Roman"/>
                <w:spacing w:val="-4"/>
                <w:sz w:val="28"/>
                <w:szCs w:val="28"/>
                <w:lang w:eastAsia="en-US"/>
              </w:rPr>
              <w:t xml:space="preserve">к Порядку </w:t>
            </w:r>
            <w:r w:rsidRPr="00BD6997">
              <w:rPr>
                <w:rFonts w:ascii="Times New Roman" w:hAnsi="Times New Roman"/>
                <w:spacing w:val="-4"/>
                <w:sz w:val="28"/>
                <w:szCs w:val="28"/>
              </w:rPr>
              <w:t>предоставления субсидий на возмещение части затрат на уплату процентов по инвестиционным кредитам на строительство</w:t>
            </w:r>
            <w:proofErr w:type="gramEnd"/>
            <w:r w:rsidRPr="00BD6997">
              <w:rPr>
                <w:rFonts w:ascii="Times New Roman" w:hAnsi="Times New Roman"/>
                <w:spacing w:val="-4"/>
                <w:sz w:val="28"/>
                <w:szCs w:val="28"/>
              </w:rPr>
              <w:t>, реконструкцию, модернизацию и техническое перевооружение мясохладобоен, пунктов по приемке, первичной и (или) последующей (промышленной) переработке свиней</w:t>
            </w:r>
          </w:p>
        </w:tc>
      </w:tr>
    </w:tbl>
    <w:p w:rsidR="00E43856" w:rsidRDefault="00E43856" w:rsidP="00E43856">
      <w:pPr>
        <w:autoSpaceDE w:val="0"/>
        <w:autoSpaceDN w:val="0"/>
        <w:adjustRightInd w:val="0"/>
        <w:jc w:val="center"/>
        <w:rPr>
          <w:rFonts w:ascii="Times New Roman" w:eastAsia="Calibri" w:hAnsi="Times New Roman"/>
          <w:sz w:val="28"/>
          <w:szCs w:val="28"/>
          <w:lang w:eastAsia="en-US"/>
        </w:rPr>
      </w:pPr>
    </w:p>
    <w:p w:rsidR="00D925C1" w:rsidRPr="008E604D" w:rsidRDefault="00D925C1" w:rsidP="00E43856">
      <w:pPr>
        <w:autoSpaceDE w:val="0"/>
        <w:autoSpaceDN w:val="0"/>
        <w:adjustRightInd w:val="0"/>
        <w:jc w:val="center"/>
        <w:rPr>
          <w:rFonts w:ascii="Times New Roman" w:eastAsia="Calibri" w:hAnsi="Times New Roman"/>
          <w:sz w:val="28"/>
          <w:szCs w:val="28"/>
          <w:lang w:eastAsia="en-US"/>
        </w:rPr>
      </w:pPr>
    </w:p>
    <w:p w:rsidR="00BD6997" w:rsidRPr="008E604D" w:rsidRDefault="00BD6997" w:rsidP="00E43856">
      <w:pPr>
        <w:autoSpaceDE w:val="0"/>
        <w:autoSpaceDN w:val="0"/>
        <w:adjustRightInd w:val="0"/>
        <w:jc w:val="center"/>
        <w:rPr>
          <w:rFonts w:ascii="Times New Roman" w:eastAsia="Calibri" w:hAnsi="Times New Roman"/>
          <w:sz w:val="28"/>
          <w:szCs w:val="28"/>
          <w:lang w:eastAsia="en-US"/>
        </w:rPr>
      </w:pPr>
    </w:p>
    <w:p w:rsidR="00E43856" w:rsidRPr="00E43856" w:rsidRDefault="00E43856" w:rsidP="00E43856">
      <w:pPr>
        <w:autoSpaceDE w:val="0"/>
        <w:autoSpaceDN w:val="0"/>
        <w:adjustRightInd w:val="0"/>
        <w:jc w:val="center"/>
        <w:rPr>
          <w:rFonts w:ascii="Times New Roman" w:eastAsia="Calibri" w:hAnsi="Times New Roman"/>
          <w:sz w:val="28"/>
          <w:szCs w:val="28"/>
          <w:lang w:eastAsia="en-US"/>
        </w:rPr>
      </w:pPr>
      <w:r w:rsidRPr="00E43856">
        <w:rPr>
          <w:rFonts w:ascii="Times New Roman" w:eastAsia="Calibri" w:hAnsi="Times New Roman"/>
          <w:sz w:val="28"/>
          <w:szCs w:val="28"/>
          <w:lang w:eastAsia="en-US"/>
        </w:rPr>
        <w:t>РАСЧЕТ</w:t>
      </w:r>
    </w:p>
    <w:p w:rsidR="00E43856" w:rsidRDefault="00E43856" w:rsidP="00E43856">
      <w:pPr>
        <w:autoSpaceDE w:val="0"/>
        <w:autoSpaceDN w:val="0"/>
        <w:adjustRightInd w:val="0"/>
        <w:jc w:val="center"/>
        <w:rPr>
          <w:rFonts w:ascii="Times New Roman" w:eastAsia="Calibri" w:hAnsi="Times New Roman"/>
          <w:sz w:val="28"/>
          <w:szCs w:val="28"/>
          <w:lang w:eastAsia="en-US"/>
        </w:rPr>
      </w:pPr>
      <w:r w:rsidRPr="00E43856">
        <w:rPr>
          <w:rFonts w:ascii="Times New Roman" w:eastAsia="Calibri" w:hAnsi="Times New Roman"/>
          <w:sz w:val="28"/>
          <w:szCs w:val="28"/>
          <w:lang w:eastAsia="en-US"/>
        </w:rPr>
        <w:t>размера субсидии на возмещение части затрат на уплату процентов по инвестиционным кредитам на строительство, реконструкцию, модернизацию и техническое перевооружение мясохладобоен, пунктов по приемке, первичной и (или) последующей (промышленной) переработке свиней</w:t>
      </w:r>
    </w:p>
    <w:p w:rsidR="00BD6997" w:rsidRPr="00BD6997" w:rsidRDefault="00BD6997" w:rsidP="00E43856">
      <w:pPr>
        <w:autoSpaceDE w:val="0"/>
        <w:autoSpaceDN w:val="0"/>
        <w:adjustRightInd w:val="0"/>
        <w:jc w:val="center"/>
        <w:rPr>
          <w:rFonts w:ascii="Times New Roman" w:eastAsia="Calibri" w:hAnsi="Times New Roman"/>
          <w:sz w:val="12"/>
          <w:szCs w:val="12"/>
          <w:lang w:eastAsia="en-US"/>
        </w:rPr>
      </w:pPr>
    </w:p>
    <w:p w:rsidR="00E43856" w:rsidRPr="00E43856" w:rsidRDefault="00E43856" w:rsidP="00E43856">
      <w:pPr>
        <w:autoSpaceDE w:val="0"/>
        <w:autoSpaceDN w:val="0"/>
        <w:adjustRightInd w:val="0"/>
        <w:jc w:val="center"/>
        <w:rPr>
          <w:rFonts w:ascii="Times New Roman" w:eastAsia="Calibri" w:hAnsi="Times New Roman"/>
          <w:lang w:eastAsia="en-US"/>
        </w:rPr>
      </w:pPr>
      <w:r w:rsidRPr="00E43856">
        <w:rPr>
          <w:rFonts w:ascii="Times New Roman" w:eastAsia="Calibri" w:hAnsi="Times New Roman"/>
          <w:lang w:eastAsia="en-US"/>
        </w:rPr>
        <w:t>_______________________________________________________________</w:t>
      </w:r>
      <w:r w:rsidR="00BD6997">
        <w:rPr>
          <w:rFonts w:ascii="Times New Roman" w:eastAsia="Calibri" w:hAnsi="Times New Roman"/>
          <w:lang w:eastAsia="en-US"/>
        </w:rPr>
        <w:t>__________________</w:t>
      </w:r>
    </w:p>
    <w:p w:rsidR="00E43856" w:rsidRPr="00E43856" w:rsidRDefault="00E43856" w:rsidP="00E43856">
      <w:pPr>
        <w:autoSpaceDE w:val="0"/>
        <w:autoSpaceDN w:val="0"/>
        <w:adjustRightInd w:val="0"/>
        <w:jc w:val="center"/>
        <w:rPr>
          <w:rFonts w:ascii="Times New Roman" w:eastAsia="Calibri" w:hAnsi="Times New Roman"/>
          <w:sz w:val="24"/>
          <w:szCs w:val="24"/>
          <w:lang w:eastAsia="en-US"/>
        </w:rPr>
      </w:pPr>
      <w:r w:rsidRPr="00E43856">
        <w:rPr>
          <w:rFonts w:ascii="Times New Roman" w:eastAsia="Calibri" w:hAnsi="Times New Roman"/>
          <w:sz w:val="24"/>
          <w:szCs w:val="24"/>
          <w:lang w:eastAsia="en-US"/>
        </w:rPr>
        <w:t>(наименование Получателя)</w:t>
      </w:r>
    </w:p>
    <w:p w:rsidR="00E43856" w:rsidRPr="00E43856" w:rsidRDefault="00E43856" w:rsidP="00E43856">
      <w:pPr>
        <w:autoSpaceDE w:val="0"/>
        <w:autoSpaceDN w:val="0"/>
        <w:adjustRightInd w:val="0"/>
        <w:jc w:val="both"/>
        <w:rPr>
          <w:rFonts w:ascii="Times New Roman" w:eastAsia="Calibri" w:hAnsi="Times New Roman"/>
          <w:sz w:val="24"/>
          <w:szCs w:val="24"/>
          <w:lang w:eastAsia="en-US"/>
        </w:rPr>
      </w:pPr>
    </w:p>
    <w:p w:rsidR="00BD6997" w:rsidRPr="008E604D" w:rsidRDefault="00BD6997" w:rsidP="00BD6997">
      <w:pPr>
        <w:autoSpaceDE w:val="0"/>
        <w:autoSpaceDN w:val="0"/>
        <w:adjustRightInd w:val="0"/>
        <w:ind w:firstLine="709"/>
        <w:jc w:val="both"/>
        <w:rPr>
          <w:rFonts w:ascii="Times New Roman" w:eastAsia="Calibri" w:hAnsi="Times New Roman"/>
          <w:sz w:val="28"/>
          <w:szCs w:val="28"/>
          <w:lang w:eastAsia="en-US"/>
        </w:rPr>
      </w:pPr>
    </w:p>
    <w:p w:rsidR="00E43856" w:rsidRPr="00E43856" w:rsidRDefault="00E43856" w:rsidP="00BD6997">
      <w:pPr>
        <w:autoSpaceDE w:val="0"/>
        <w:autoSpaceDN w:val="0"/>
        <w:adjustRightInd w:val="0"/>
        <w:ind w:firstLine="709"/>
        <w:jc w:val="both"/>
        <w:rPr>
          <w:rFonts w:ascii="Times New Roman" w:eastAsia="Calibri" w:hAnsi="Times New Roman"/>
          <w:sz w:val="28"/>
          <w:szCs w:val="28"/>
          <w:lang w:eastAsia="en-US"/>
        </w:rPr>
      </w:pPr>
      <w:r w:rsidRPr="00E43856">
        <w:rPr>
          <w:rFonts w:ascii="Times New Roman" w:eastAsia="Calibri" w:hAnsi="Times New Roman"/>
          <w:sz w:val="28"/>
          <w:szCs w:val="28"/>
          <w:lang w:eastAsia="en-US"/>
        </w:rPr>
        <w:t>ИНН ____________________тел. _______________________</w:t>
      </w:r>
    </w:p>
    <w:p w:rsidR="00E43856" w:rsidRPr="00E43856" w:rsidRDefault="00E43856" w:rsidP="00BD6997">
      <w:pPr>
        <w:autoSpaceDE w:val="0"/>
        <w:autoSpaceDN w:val="0"/>
        <w:adjustRightInd w:val="0"/>
        <w:ind w:firstLine="709"/>
        <w:jc w:val="both"/>
        <w:rPr>
          <w:rFonts w:ascii="Times New Roman" w:eastAsia="Calibri" w:hAnsi="Times New Roman"/>
          <w:sz w:val="28"/>
          <w:szCs w:val="28"/>
          <w:lang w:eastAsia="en-US"/>
        </w:rPr>
      </w:pPr>
      <w:r w:rsidRPr="00E43856">
        <w:rPr>
          <w:rFonts w:ascii="Times New Roman" w:eastAsia="Calibri" w:hAnsi="Times New Roman"/>
          <w:sz w:val="28"/>
          <w:szCs w:val="28"/>
          <w:lang w:eastAsia="en-US"/>
        </w:rPr>
        <w:t xml:space="preserve">Род деятельности Получателя по </w:t>
      </w:r>
      <w:hyperlink r:id="rId24" w:history="1">
        <w:r w:rsidRPr="00E43856">
          <w:rPr>
            <w:rFonts w:ascii="Times New Roman" w:eastAsia="Calibri" w:hAnsi="Times New Roman"/>
            <w:sz w:val="28"/>
            <w:szCs w:val="28"/>
            <w:lang w:eastAsia="en-US"/>
          </w:rPr>
          <w:t>ОКВЭД</w:t>
        </w:r>
      </w:hyperlink>
      <w:r w:rsidRPr="00E43856">
        <w:rPr>
          <w:rFonts w:ascii="Times New Roman" w:eastAsia="Calibri" w:hAnsi="Times New Roman"/>
          <w:sz w:val="28"/>
          <w:szCs w:val="28"/>
          <w:lang w:eastAsia="en-US"/>
        </w:rPr>
        <w:t xml:space="preserve"> __________________</w:t>
      </w:r>
    </w:p>
    <w:p w:rsidR="00E43856" w:rsidRPr="00E43856" w:rsidRDefault="00E43856" w:rsidP="00BD6997">
      <w:pPr>
        <w:autoSpaceDE w:val="0"/>
        <w:autoSpaceDN w:val="0"/>
        <w:adjustRightInd w:val="0"/>
        <w:ind w:firstLine="709"/>
        <w:rPr>
          <w:rFonts w:ascii="Times New Roman" w:eastAsia="Calibri" w:hAnsi="Times New Roman"/>
          <w:sz w:val="28"/>
          <w:szCs w:val="28"/>
          <w:lang w:eastAsia="en-US"/>
        </w:rPr>
      </w:pPr>
      <w:r w:rsidRPr="00E43856">
        <w:rPr>
          <w:rFonts w:ascii="Times New Roman" w:eastAsia="Calibri" w:hAnsi="Times New Roman"/>
          <w:sz w:val="28"/>
          <w:szCs w:val="28"/>
          <w:lang w:eastAsia="en-US"/>
        </w:rPr>
        <w:t>Цель инвестиционного кредита</w:t>
      </w:r>
      <w:r w:rsidR="00BD6997">
        <w:rPr>
          <w:rFonts w:ascii="Times New Roman" w:eastAsia="Calibri" w:hAnsi="Times New Roman"/>
          <w:sz w:val="28"/>
          <w:szCs w:val="28"/>
          <w:lang w:eastAsia="en-US"/>
        </w:rPr>
        <w:t xml:space="preserve"> ____________</w:t>
      </w:r>
      <w:r w:rsidR="00043E95">
        <w:rPr>
          <w:rFonts w:ascii="Times New Roman" w:eastAsia="Calibri" w:hAnsi="Times New Roman"/>
          <w:sz w:val="28"/>
          <w:szCs w:val="28"/>
          <w:lang w:eastAsia="en-US"/>
        </w:rPr>
        <w:t>______________________</w:t>
      </w:r>
    </w:p>
    <w:p w:rsidR="00E43856" w:rsidRPr="00E43856" w:rsidRDefault="00E43856" w:rsidP="00BD6997">
      <w:pPr>
        <w:autoSpaceDE w:val="0"/>
        <w:autoSpaceDN w:val="0"/>
        <w:adjustRightInd w:val="0"/>
        <w:jc w:val="both"/>
        <w:rPr>
          <w:rFonts w:ascii="Times New Roman" w:eastAsia="Calibri" w:hAnsi="Times New Roman"/>
          <w:sz w:val="28"/>
          <w:szCs w:val="28"/>
          <w:lang w:eastAsia="en-US"/>
        </w:rPr>
      </w:pPr>
      <w:r w:rsidRPr="00E43856">
        <w:rPr>
          <w:rFonts w:ascii="Times New Roman" w:eastAsia="Calibri" w:hAnsi="Times New Roman"/>
          <w:sz w:val="28"/>
          <w:szCs w:val="28"/>
          <w:lang w:eastAsia="en-US"/>
        </w:rPr>
        <w:t>__________________________________________________________________</w:t>
      </w:r>
    </w:p>
    <w:p w:rsidR="00E43856" w:rsidRPr="00E43856" w:rsidRDefault="00E43856" w:rsidP="00BD6997">
      <w:pPr>
        <w:autoSpaceDE w:val="0"/>
        <w:autoSpaceDN w:val="0"/>
        <w:adjustRightInd w:val="0"/>
        <w:ind w:firstLine="709"/>
        <w:jc w:val="both"/>
        <w:rPr>
          <w:rFonts w:ascii="Times New Roman" w:eastAsia="Calibri" w:hAnsi="Times New Roman"/>
          <w:sz w:val="28"/>
          <w:szCs w:val="28"/>
          <w:lang w:eastAsia="en-US"/>
        </w:rPr>
      </w:pPr>
      <w:r w:rsidRPr="00E43856">
        <w:rPr>
          <w:rFonts w:ascii="Times New Roman" w:eastAsia="Calibri" w:hAnsi="Times New Roman"/>
          <w:sz w:val="28"/>
          <w:szCs w:val="28"/>
          <w:lang w:eastAsia="en-US"/>
        </w:rPr>
        <w:t>По  инвестиционному кредиту</w:t>
      </w:r>
      <w:r w:rsidR="00043E95">
        <w:rPr>
          <w:rFonts w:ascii="Times New Roman" w:eastAsia="Calibri" w:hAnsi="Times New Roman"/>
          <w:sz w:val="28"/>
          <w:szCs w:val="28"/>
          <w:lang w:eastAsia="en-US"/>
        </w:rPr>
        <w:t xml:space="preserve"> </w:t>
      </w:r>
      <w:r w:rsidR="00BD6997">
        <w:rPr>
          <w:rFonts w:ascii="Times New Roman" w:eastAsia="Calibri" w:hAnsi="Times New Roman"/>
          <w:sz w:val="28"/>
          <w:szCs w:val="28"/>
          <w:lang w:eastAsia="en-US"/>
        </w:rPr>
        <w:t>№ _________</w:t>
      </w:r>
      <w:r w:rsidR="00043E95">
        <w:rPr>
          <w:rFonts w:ascii="Times New Roman" w:eastAsia="Calibri" w:hAnsi="Times New Roman"/>
          <w:sz w:val="28"/>
          <w:szCs w:val="28"/>
          <w:lang w:eastAsia="en-US"/>
        </w:rPr>
        <w:t>_</w:t>
      </w:r>
      <w:r w:rsidRPr="00E43856">
        <w:rPr>
          <w:rFonts w:ascii="Times New Roman" w:eastAsia="Calibri" w:hAnsi="Times New Roman"/>
          <w:sz w:val="28"/>
          <w:szCs w:val="28"/>
          <w:lang w:eastAsia="en-US"/>
        </w:rPr>
        <w:t xml:space="preserve"> </w:t>
      </w:r>
      <w:proofErr w:type="gramStart"/>
      <w:r w:rsidRPr="00E43856">
        <w:rPr>
          <w:rFonts w:ascii="Times New Roman" w:eastAsia="Calibri" w:hAnsi="Times New Roman"/>
          <w:sz w:val="28"/>
          <w:szCs w:val="28"/>
          <w:lang w:eastAsia="en-US"/>
        </w:rPr>
        <w:t>от</w:t>
      </w:r>
      <w:proofErr w:type="gramEnd"/>
      <w:r w:rsidRPr="00E43856">
        <w:rPr>
          <w:rFonts w:ascii="Times New Roman" w:eastAsia="Calibri" w:hAnsi="Times New Roman"/>
          <w:sz w:val="28"/>
          <w:szCs w:val="28"/>
          <w:lang w:eastAsia="en-US"/>
        </w:rPr>
        <w:t xml:space="preserve"> _</w:t>
      </w:r>
      <w:r w:rsidR="00043E95">
        <w:rPr>
          <w:rFonts w:ascii="Times New Roman" w:eastAsia="Calibri" w:hAnsi="Times New Roman"/>
          <w:sz w:val="28"/>
          <w:szCs w:val="28"/>
          <w:lang w:eastAsia="en-US"/>
        </w:rPr>
        <w:t>_______</w:t>
      </w:r>
      <w:r w:rsidRPr="00E43856">
        <w:rPr>
          <w:rFonts w:ascii="Times New Roman" w:eastAsia="Calibri" w:hAnsi="Times New Roman"/>
          <w:sz w:val="28"/>
          <w:szCs w:val="28"/>
          <w:lang w:eastAsia="en-US"/>
        </w:rPr>
        <w:t>__________ в ___________________________________________________</w:t>
      </w:r>
      <w:r w:rsidR="00043E95">
        <w:rPr>
          <w:rFonts w:ascii="Times New Roman" w:eastAsia="Calibri" w:hAnsi="Times New Roman"/>
          <w:sz w:val="28"/>
          <w:szCs w:val="28"/>
          <w:lang w:eastAsia="en-US"/>
        </w:rPr>
        <w:t>______________</w:t>
      </w:r>
    </w:p>
    <w:p w:rsidR="00E43856" w:rsidRPr="00E43856" w:rsidRDefault="00E43856" w:rsidP="00BD6997">
      <w:pPr>
        <w:autoSpaceDE w:val="0"/>
        <w:autoSpaceDN w:val="0"/>
        <w:adjustRightInd w:val="0"/>
        <w:ind w:firstLine="709"/>
        <w:jc w:val="center"/>
        <w:rPr>
          <w:rFonts w:ascii="Times New Roman" w:eastAsia="Calibri" w:hAnsi="Times New Roman"/>
          <w:sz w:val="24"/>
          <w:szCs w:val="24"/>
          <w:lang w:eastAsia="en-US"/>
        </w:rPr>
      </w:pPr>
      <w:r w:rsidRPr="00E43856">
        <w:rPr>
          <w:rFonts w:ascii="Times New Roman" w:eastAsia="Calibri" w:hAnsi="Times New Roman"/>
          <w:sz w:val="24"/>
          <w:szCs w:val="24"/>
          <w:lang w:eastAsia="en-US"/>
        </w:rPr>
        <w:t>(наименование кредитной организации)</w:t>
      </w:r>
    </w:p>
    <w:p w:rsidR="00E43856" w:rsidRPr="00E43856" w:rsidRDefault="00E43856" w:rsidP="00BD6997">
      <w:pPr>
        <w:autoSpaceDE w:val="0"/>
        <w:autoSpaceDN w:val="0"/>
        <w:adjustRightInd w:val="0"/>
        <w:ind w:firstLine="709"/>
        <w:jc w:val="both"/>
        <w:rPr>
          <w:rFonts w:ascii="Times New Roman" w:eastAsia="Calibri" w:hAnsi="Times New Roman"/>
          <w:sz w:val="28"/>
          <w:szCs w:val="28"/>
          <w:lang w:eastAsia="en-US"/>
        </w:rPr>
      </w:pPr>
      <w:r w:rsidRPr="00E43856">
        <w:rPr>
          <w:rFonts w:ascii="Times New Roman" w:eastAsia="Calibri" w:hAnsi="Times New Roman"/>
          <w:sz w:val="28"/>
          <w:szCs w:val="28"/>
          <w:lang w:eastAsia="en-US"/>
        </w:rPr>
        <w:t xml:space="preserve">За период с </w:t>
      </w:r>
      <w:r w:rsidR="00BD6997">
        <w:rPr>
          <w:rFonts w:ascii="Times New Roman" w:eastAsia="Calibri" w:hAnsi="Times New Roman"/>
          <w:sz w:val="28"/>
          <w:szCs w:val="28"/>
          <w:lang w:eastAsia="en-US"/>
        </w:rPr>
        <w:t>«</w:t>
      </w:r>
      <w:r w:rsidRPr="00E43856">
        <w:rPr>
          <w:rFonts w:ascii="Times New Roman" w:eastAsia="Calibri" w:hAnsi="Times New Roman"/>
          <w:sz w:val="28"/>
          <w:szCs w:val="28"/>
          <w:lang w:eastAsia="en-US"/>
        </w:rPr>
        <w:t>___</w:t>
      </w:r>
      <w:r w:rsidR="00BD6997">
        <w:rPr>
          <w:rFonts w:ascii="Times New Roman" w:eastAsia="Calibri" w:hAnsi="Times New Roman"/>
          <w:sz w:val="28"/>
          <w:szCs w:val="28"/>
          <w:lang w:eastAsia="en-US"/>
        </w:rPr>
        <w:t xml:space="preserve">» </w:t>
      </w:r>
      <w:r w:rsidRPr="00E43856">
        <w:rPr>
          <w:rFonts w:ascii="Times New Roman" w:eastAsia="Calibri" w:hAnsi="Times New Roman"/>
          <w:sz w:val="28"/>
          <w:szCs w:val="28"/>
          <w:lang w:eastAsia="en-US"/>
        </w:rPr>
        <w:t>__</w:t>
      </w:r>
      <w:r w:rsidR="00BD6997">
        <w:rPr>
          <w:rFonts w:ascii="Times New Roman" w:eastAsia="Calibri" w:hAnsi="Times New Roman"/>
          <w:sz w:val="28"/>
          <w:szCs w:val="28"/>
          <w:lang w:eastAsia="en-US"/>
        </w:rPr>
        <w:t>_________ 20__ г. по «</w:t>
      </w:r>
      <w:r w:rsidRPr="00E43856">
        <w:rPr>
          <w:rFonts w:ascii="Times New Roman" w:eastAsia="Calibri" w:hAnsi="Times New Roman"/>
          <w:sz w:val="28"/>
          <w:szCs w:val="28"/>
          <w:lang w:eastAsia="en-US"/>
        </w:rPr>
        <w:t>___</w:t>
      </w:r>
      <w:r w:rsidR="00BD6997">
        <w:rPr>
          <w:rFonts w:ascii="Times New Roman" w:eastAsia="Calibri" w:hAnsi="Times New Roman"/>
          <w:sz w:val="28"/>
          <w:szCs w:val="28"/>
          <w:lang w:eastAsia="en-US"/>
        </w:rPr>
        <w:t xml:space="preserve">» </w:t>
      </w:r>
      <w:r w:rsidRPr="00E43856">
        <w:rPr>
          <w:rFonts w:ascii="Times New Roman" w:eastAsia="Calibri" w:hAnsi="Times New Roman"/>
          <w:sz w:val="28"/>
          <w:szCs w:val="28"/>
          <w:lang w:eastAsia="en-US"/>
        </w:rPr>
        <w:t>___________ 20__ г.</w:t>
      </w:r>
    </w:p>
    <w:p w:rsidR="00E43856" w:rsidRPr="00E43856" w:rsidRDefault="00E43856" w:rsidP="00BD6997">
      <w:pPr>
        <w:autoSpaceDE w:val="0"/>
        <w:autoSpaceDN w:val="0"/>
        <w:adjustRightInd w:val="0"/>
        <w:ind w:firstLine="709"/>
        <w:jc w:val="both"/>
        <w:rPr>
          <w:rFonts w:ascii="Times New Roman" w:eastAsia="Calibri" w:hAnsi="Times New Roman"/>
          <w:sz w:val="28"/>
          <w:szCs w:val="28"/>
          <w:lang w:eastAsia="en-US"/>
        </w:rPr>
      </w:pPr>
    </w:p>
    <w:p w:rsidR="00E43856" w:rsidRPr="00E43856" w:rsidRDefault="00E43856" w:rsidP="00BD6997">
      <w:pPr>
        <w:autoSpaceDE w:val="0"/>
        <w:autoSpaceDN w:val="0"/>
        <w:adjustRightInd w:val="0"/>
        <w:ind w:firstLine="709"/>
        <w:jc w:val="both"/>
        <w:rPr>
          <w:rFonts w:ascii="Times New Roman" w:eastAsia="Calibri" w:hAnsi="Times New Roman"/>
          <w:sz w:val="28"/>
          <w:szCs w:val="28"/>
          <w:lang w:eastAsia="en-US"/>
        </w:rPr>
      </w:pPr>
      <w:r w:rsidRPr="00E43856">
        <w:rPr>
          <w:rFonts w:ascii="Times New Roman" w:eastAsia="Calibri" w:hAnsi="Times New Roman"/>
          <w:sz w:val="28"/>
          <w:szCs w:val="28"/>
          <w:lang w:eastAsia="en-US"/>
        </w:rPr>
        <w:t>1. Дата заключения инвестиционного кредита __________</w:t>
      </w:r>
      <w:r w:rsidR="00BD6997">
        <w:rPr>
          <w:rFonts w:ascii="Times New Roman" w:eastAsia="Calibri" w:hAnsi="Times New Roman"/>
          <w:sz w:val="28"/>
          <w:szCs w:val="28"/>
          <w:lang w:eastAsia="en-US"/>
        </w:rPr>
        <w:t>_________</w:t>
      </w:r>
      <w:r w:rsidR="00043E95">
        <w:rPr>
          <w:rFonts w:ascii="Times New Roman" w:eastAsia="Calibri" w:hAnsi="Times New Roman"/>
          <w:sz w:val="28"/>
          <w:szCs w:val="28"/>
          <w:lang w:eastAsia="en-US"/>
        </w:rPr>
        <w:t>__</w:t>
      </w:r>
      <w:r w:rsidRPr="00E43856">
        <w:rPr>
          <w:rFonts w:ascii="Times New Roman" w:eastAsia="Calibri" w:hAnsi="Times New Roman"/>
          <w:sz w:val="28"/>
          <w:szCs w:val="28"/>
          <w:lang w:eastAsia="en-US"/>
        </w:rPr>
        <w:t>.</w:t>
      </w:r>
    </w:p>
    <w:p w:rsidR="00E43856" w:rsidRPr="00E43856" w:rsidRDefault="00E43856" w:rsidP="00BD6997">
      <w:pPr>
        <w:autoSpaceDE w:val="0"/>
        <w:autoSpaceDN w:val="0"/>
        <w:adjustRightInd w:val="0"/>
        <w:ind w:firstLine="709"/>
        <w:jc w:val="both"/>
        <w:rPr>
          <w:rFonts w:ascii="Times New Roman" w:eastAsia="Calibri" w:hAnsi="Times New Roman"/>
          <w:sz w:val="28"/>
          <w:szCs w:val="28"/>
          <w:lang w:eastAsia="en-US"/>
        </w:rPr>
      </w:pPr>
      <w:r w:rsidRPr="00E43856">
        <w:rPr>
          <w:rFonts w:ascii="Times New Roman" w:eastAsia="Calibri" w:hAnsi="Times New Roman"/>
          <w:sz w:val="28"/>
          <w:szCs w:val="28"/>
          <w:lang w:eastAsia="en-US"/>
        </w:rPr>
        <w:t>Дата заключения дополнительного соглашения об изменении платы по инвестиционному кредиту ____________</w:t>
      </w:r>
      <w:r w:rsidR="00BD6997">
        <w:rPr>
          <w:rFonts w:ascii="Times New Roman" w:eastAsia="Calibri" w:hAnsi="Times New Roman"/>
          <w:sz w:val="28"/>
          <w:szCs w:val="28"/>
          <w:lang w:eastAsia="en-US"/>
        </w:rPr>
        <w:t>_______</w:t>
      </w:r>
      <w:r w:rsidR="00043E95">
        <w:rPr>
          <w:rFonts w:ascii="Times New Roman" w:eastAsia="Calibri" w:hAnsi="Times New Roman"/>
          <w:sz w:val="28"/>
          <w:szCs w:val="28"/>
          <w:lang w:eastAsia="en-US"/>
        </w:rPr>
        <w:t>_______________________</w:t>
      </w:r>
      <w:r w:rsidRPr="00E43856">
        <w:rPr>
          <w:rFonts w:ascii="Times New Roman" w:eastAsia="Calibri" w:hAnsi="Times New Roman"/>
          <w:sz w:val="28"/>
          <w:szCs w:val="28"/>
          <w:lang w:eastAsia="en-US"/>
        </w:rPr>
        <w:t>.</w:t>
      </w:r>
    </w:p>
    <w:p w:rsidR="00E43856" w:rsidRPr="00E43856" w:rsidRDefault="00E43856" w:rsidP="00BD6997">
      <w:pPr>
        <w:autoSpaceDE w:val="0"/>
        <w:autoSpaceDN w:val="0"/>
        <w:adjustRightInd w:val="0"/>
        <w:ind w:firstLine="709"/>
        <w:jc w:val="both"/>
        <w:rPr>
          <w:rFonts w:ascii="Times New Roman" w:eastAsia="Calibri" w:hAnsi="Times New Roman"/>
          <w:sz w:val="28"/>
          <w:szCs w:val="28"/>
          <w:lang w:eastAsia="en-US"/>
        </w:rPr>
      </w:pPr>
      <w:r w:rsidRPr="00E43856">
        <w:rPr>
          <w:rFonts w:ascii="Times New Roman" w:eastAsia="Calibri" w:hAnsi="Times New Roman"/>
          <w:sz w:val="28"/>
          <w:szCs w:val="28"/>
          <w:lang w:eastAsia="en-US"/>
        </w:rPr>
        <w:t>2. Срок погашения инвестиционного кредита ______________________.</w:t>
      </w:r>
    </w:p>
    <w:p w:rsidR="00043E95" w:rsidRDefault="00BD6997" w:rsidP="00BD6997">
      <w:pPr>
        <w:autoSpaceDE w:val="0"/>
        <w:autoSpaceDN w:val="0"/>
        <w:adjustRightInd w:val="0"/>
        <w:ind w:firstLine="709"/>
        <w:jc w:val="both"/>
        <w:rPr>
          <w:rFonts w:ascii="Times New Roman" w:eastAsia="Calibri" w:hAnsi="Times New Roman"/>
          <w:sz w:val="28"/>
          <w:szCs w:val="28"/>
          <w:lang w:eastAsia="en-US"/>
        </w:rPr>
      </w:pPr>
      <w:r w:rsidRPr="00BD6997">
        <w:rPr>
          <w:rFonts w:ascii="Times New Roman" w:eastAsia="Calibri" w:hAnsi="Times New Roman"/>
          <w:spacing w:val="-6"/>
          <w:sz w:val="28"/>
          <w:szCs w:val="28"/>
          <w:lang w:eastAsia="en-US"/>
        </w:rPr>
        <w:t>3. </w:t>
      </w:r>
      <w:r w:rsidR="00E43856" w:rsidRPr="00BD6997">
        <w:rPr>
          <w:rFonts w:ascii="Times New Roman" w:eastAsia="Calibri" w:hAnsi="Times New Roman"/>
          <w:spacing w:val="-6"/>
          <w:sz w:val="28"/>
          <w:szCs w:val="28"/>
          <w:lang w:eastAsia="en-US"/>
        </w:rPr>
        <w:t>Сумма полученного инвестиционного кредита</w:t>
      </w:r>
      <w:r w:rsidR="00E43856" w:rsidRPr="00E43856">
        <w:rPr>
          <w:rFonts w:ascii="Times New Roman" w:eastAsia="Calibri" w:hAnsi="Times New Roman"/>
          <w:sz w:val="28"/>
          <w:szCs w:val="28"/>
          <w:lang w:eastAsia="en-US"/>
        </w:rPr>
        <w:t xml:space="preserve"> __________________</w:t>
      </w:r>
      <w:r w:rsidR="00043E95">
        <w:rPr>
          <w:rFonts w:ascii="Times New Roman" w:eastAsia="Calibri" w:hAnsi="Times New Roman"/>
          <w:sz w:val="28"/>
          <w:szCs w:val="28"/>
          <w:lang w:eastAsia="en-US"/>
        </w:rPr>
        <w:t>__</w:t>
      </w:r>
    </w:p>
    <w:p w:rsidR="00E43856" w:rsidRPr="00E43856" w:rsidRDefault="00043E95" w:rsidP="00043E95">
      <w:pPr>
        <w:autoSpaceDE w:val="0"/>
        <w:autoSpaceDN w:val="0"/>
        <w:adjustRightInd w:val="0"/>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______________________</w:t>
      </w:r>
      <w:r w:rsidR="00E43856" w:rsidRPr="00E43856">
        <w:rPr>
          <w:rFonts w:ascii="Times New Roman" w:eastAsia="Calibri" w:hAnsi="Times New Roman"/>
          <w:sz w:val="28"/>
          <w:szCs w:val="28"/>
          <w:lang w:eastAsia="en-US"/>
        </w:rPr>
        <w:t xml:space="preserve"> рублей.</w:t>
      </w:r>
    </w:p>
    <w:p w:rsidR="00E43856" w:rsidRPr="00BD6997" w:rsidRDefault="00E43856" w:rsidP="00E43856">
      <w:pPr>
        <w:autoSpaceDE w:val="0"/>
        <w:autoSpaceDN w:val="0"/>
        <w:adjustRightInd w:val="0"/>
        <w:rPr>
          <w:rFonts w:ascii="Times New Roman" w:eastAsia="Calibri" w:hAnsi="Times New Roman"/>
          <w:sz w:val="24"/>
          <w:szCs w:val="24"/>
          <w:lang w:eastAsia="en-US"/>
        </w:rPr>
      </w:pPr>
    </w:p>
    <w:tbl>
      <w:tblPr>
        <w:tblW w:w="9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64"/>
        <w:gridCol w:w="3277"/>
        <w:gridCol w:w="2915"/>
      </w:tblGrid>
      <w:tr w:rsidR="00E43856" w:rsidRPr="00BD6997" w:rsidTr="00BD6997">
        <w:tc>
          <w:tcPr>
            <w:tcW w:w="3164" w:type="dxa"/>
            <w:tcMar>
              <w:top w:w="0" w:type="dxa"/>
              <w:bottom w:w="0" w:type="dxa"/>
            </w:tcMar>
            <w:hideMark/>
          </w:tcPr>
          <w:p w:rsidR="00E43856" w:rsidRPr="00BD6997" w:rsidRDefault="00E43856" w:rsidP="00E43856">
            <w:pPr>
              <w:autoSpaceDE w:val="0"/>
              <w:autoSpaceDN w:val="0"/>
              <w:adjustRightInd w:val="0"/>
              <w:jc w:val="center"/>
              <w:rPr>
                <w:rFonts w:ascii="Times New Roman" w:eastAsia="Calibri" w:hAnsi="Times New Roman"/>
                <w:sz w:val="26"/>
                <w:szCs w:val="26"/>
                <w:lang w:eastAsia="en-US"/>
              </w:rPr>
            </w:pPr>
            <w:r w:rsidRPr="00BD6997">
              <w:rPr>
                <w:rFonts w:ascii="Times New Roman" w:eastAsia="Calibri" w:hAnsi="Times New Roman"/>
                <w:sz w:val="26"/>
                <w:szCs w:val="26"/>
                <w:lang w:eastAsia="en-US"/>
              </w:rPr>
              <w:t>Период пользования инвестиционным кредитом</w:t>
            </w:r>
          </w:p>
        </w:tc>
        <w:tc>
          <w:tcPr>
            <w:tcW w:w="3277" w:type="dxa"/>
            <w:tcMar>
              <w:top w:w="0" w:type="dxa"/>
              <w:bottom w:w="0" w:type="dxa"/>
            </w:tcMar>
            <w:hideMark/>
          </w:tcPr>
          <w:p w:rsidR="00E43856" w:rsidRPr="00BD6997" w:rsidRDefault="00E43856" w:rsidP="00E43856">
            <w:pPr>
              <w:autoSpaceDE w:val="0"/>
              <w:autoSpaceDN w:val="0"/>
              <w:adjustRightInd w:val="0"/>
              <w:jc w:val="center"/>
              <w:rPr>
                <w:rFonts w:ascii="Times New Roman" w:eastAsia="Calibri" w:hAnsi="Times New Roman"/>
                <w:sz w:val="26"/>
                <w:szCs w:val="26"/>
                <w:lang w:eastAsia="en-US"/>
              </w:rPr>
            </w:pPr>
            <w:r w:rsidRPr="00BD6997">
              <w:rPr>
                <w:rFonts w:ascii="Times New Roman" w:eastAsia="Calibri" w:hAnsi="Times New Roman"/>
                <w:sz w:val="26"/>
                <w:szCs w:val="26"/>
                <w:lang w:eastAsia="en-US"/>
              </w:rPr>
              <w:t>Сумма фактически уплаченных процентов по инвестиционному кредиту (кредитному соглашению)</w:t>
            </w:r>
          </w:p>
        </w:tc>
        <w:tc>
          <w:tcPr>
            <w:tcW w:w="2915" w:type="dxa"/>
            <w:tcMar>
              <w:top w:w="0" w:type="dxa"/>
              <w:bottom w:w="0" w:type="dxa"/>
            </w:tcMar>
            <w:hideMark/>
          </w:tcPr>
          <w:p w:rsidR="00233FF8" w:rsidRDefault="00E43856" w:rsidP="00BD6997">
            <w:pPr>
              <w:autoSpaceDE w:val="0"/>
              <w:autoSpaceDN w:val="0"/>
              <w:adjustRightInd w:val="0"/>
              <w:jc w:val="center"/>
              <w:rPr>
                <w:rFonts w:ascii="Times New Roman" w:eastAsia="Calibri" w:hAnsi="Times New Roman"/>
                <w:sz w:val="26"/>
                <w:szCs w:val="26"/>
                <w:lang w:eastAsia="en-US"/>
              </w:rPr>
            </w:pPr>
            <w:r w:rsidRPr="00BD6997">
              <w:rPr>
                <w:rFonts w:ascii="Times New Roman" w:eastAsia="Calibri" w:hAnsi="Times New Roman"/>
                <w:sz w:val="26"/>
                <w:szCs w:val="26"/>
                <w:lang w:eastAsia="en-US"/>
              </w:rPr>
              <w:t xml:space="preserve">Размер субсидии      </w:t>
            </w:r>
          </w:p>
          <w:p w:rsidR="00E43856" w:rsidRPr="00BD6997" w:rsidRDefault="00BD6997" w:rsidP="00BD6997">
            <w:pPr>
              <w:autoSpaceDE w:val="0"/>
              <w:autoSpaceDN w:val="0"/>
              <w:adjustRightInd w:val="0"/>
              <w:jc w:val="center"/>
              <w:rPr>
                <w:rFonts w:ascii="Times New Roman" w:eastAsia="Calibri" w:hAnsi="Times New Roman"/>
                <w:sz w:val="26"/>
                <w:szCs w:val="26"/>
                <w:lang w:eastAsia="en-US"/>
              </w:rPr>
            </w:pPr>
            <w:r w:rsidRPr="00BD6997">
              <w:rPr>
                <w:rFonts w:ascii="Times New Roman" w:eastAsia="Calibri" w:hAnsi="Times New Roman"/>
                <w:sz w:val="26"/>
                <w:szCs w:val="26"/>
                <w:lang w:eastAsia="en-US"/>
              </w:rPr>
              <w:t>(гр. 2  x 45%)</w:t>
            </w:r>
            <w:r w:rsidR="00E43856" w:rsidRPr="00BD6997">
              <w:rPr>
                <w:rFonts w:ascii="Times New Roman" w:eastAsia="Calibri" w:hAnsi="Times New Roman"/>
                <w:sz w:val="26"/>
                <w:szCs w:val="26"/>
                <w:lang w:eastAsia="en-US"/>
              </w:rPr>
              <w:t>/(100%)</w:t>
            </w:r>
          </w:p>
        </w:tc>
      </w:tr>
    </w:tbl>
    <w:p w:rsidR="00BD6997" w:rsidRPr="00BD6997" w:rsidRDefault="00BD6997">
      <w:pPr>
        <w:rPr>
          <w:rFonts w:ascii="Times New Roman" w:hAnsi="Times New Roman"/>
          <w:sz w:val="2"/>
          <w:szCs w:val="2"/>
        </w:rPr>
      </w:pP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3164"/>
        <w:gridCol w:w="3277"/>
        <w:gridCol w:w="2915"/>
      </w:tblGrid>
      <w:tr w:rsidR="00E43856" w:rsidRPr="00BD6997" w:rsidTr="00BD6997">
        <w:trPr>
          <w:tblHeader/>
        </w:trPr>
        <w:tc>
          <w:tcPr>
            <w:tcW w:w="3164" w:type="dxa"/>
            <w:tcBorders>
              <w:top w:val="single" w:sz="4" w:space="0" w:color="auto"/>
              <w:left w:val="single" w:sz="4" w:space="0" w:color="auto"/>
              <w:bottom w:val="single" w:sz="4" w:space="0" w:color="auto"/>
              <w:right w:val="single" w:sz="4" w:space="0" w:color="auto"/>
            </w:tcBorders>
            <w:tcMar>
              <w:top w:w="0" w:type="dxa"/>
              <w:bottom w:w="0" w:type="dxa"/>
            </w:tcMar>
            <w:hideMark/>
          </w:tcPr>
          <w:p w:rsidR="00E43856" w:rsidRPr="00BD6997" w:rsidRDefault="00E43856" w:rsidP="00E43856">
            <w:pPr>
              <w:autoSpaceDE w:val="0"/>
              <w:autoSpaceDN w:val="0"/>
              <w:adjustRightInd w:val="0"/>
              <w:jc w:val="center"/>
              <w:rPr>
                <w:rFonts w:ascii="Times New Roman" w:eastAsia="Calibri" w:hAnsi="Times New Roman"/>
                <w:sz w:val="26"/>
                <w:szCs w:val="26"/>
                <w:lang w:eastAsia="en-US"/>
              </w:rPr>
            </w:pPr>
            <w:r w:rsidRPr="00BD6997">
              <w:rPr>
                <w:rFonts w:ascii="Times New Roman" w:eastAsia="Calibri" w:hAnsi="Times New Roman"/>
                <w:sz w:val="26"/>
                <w:szCs w:val="26"/>
                <w:lang w:eastAsia="en-US"/>
              </w:rPr>
              <w:t>1</w:t>
            </w:r>
          </w:p>
        </w:tc>
        <w:tc>
          <w:tcPr>
            <w:tcW w:w="3277" w:type="dxa"/>
            <w:tcBorders>
              <w:top w:val="single" w:sz="4" w:space="0" w:color="auto"/>
              <w:left w:val="single" w:sz="4" w:space="0" w:color="auto"/>
              <w:bottom w:val="single" w:sz="4" w:space="0" w:color="auto"/>
              <w:right w:val="single" w:sz="4" w:space="0" w:color="auto"/>
            </w:tcBorders>
            <w:tcMar>
              <w:top w:w="0" w:type="dxa"/>
              <w:bottom w:w="0" w:type="dxa"/>
            </w:tcMar>
            <w:hideMark/>
          </w:tcPr>
          <w:p w:rsidR="00E43856" w:rsidRPr="00BD6997" w:rsidRDefault="00E43856" w:rsidP="00E43856">
            <w:pPr>
              <w:autoSpaceDE w:val="0"/>
              <w:autoSpaceDN w:val="0"/>
              <w:adjustRightInd w:val="0"/>
              <w:jc w:val="center"/>
              <w:rPr>
                <w:rFonts w:ascii="Times New Roman" w:eastAsia="Calibri" w:hAnsi="Times New Roman"/>
                <w:sz w:val="26"/>
                <w:szCs w:val="26"/>
                <w:lang w:eastAsia="en-US"/>
              </w:rPr>
            </w:pPr>
            <w:r w:rsidRPr="00BD6997">
              <w:rPr>
                <w:rFonts w:ascii="Times New Roman" w:eastAsia="Calibri" w:hAnsi="Times New Roman"/>
                <w:sz w:val="26"/>
                <w:szCs w:val="26"/>
                <w:lang w:eastAsia="en-US"/>
              </w:rPr>
              <w:t>2</w:t>
            </w:r>
          </w:p>
        </w:tc>
        <w:tc>
          <w:tcPr>
            <w:tcW w:w="2915" w:type="dxa"/>
            <w:tcBorders>
              <w:top w:val="single" w:sz="4" w:space="0" w:color="auto"/>
              <w:left w:val="single" w:sz="4" w:space="0" w:color="auto"/>
              <w:bottom w:val="single" w:sz="4" w:space="0" w:color="auto"/>
              <w:right w:val="single" w:sz="4" w:space="0" w:color="auto"/>
            </w:tcBorders>
            <w:tcMar>
              <w:top w:w="0" w:type="dxa"/>
              <w:bottom w:w="0" w:type="dxa"/>
            </w:tcMar>
            <w:hideMark/>
          </w:tcPr>
          <w:p w:rsidR="00E43856" w:rsidRPr="00BD6997" w:rsidRDefault="00E43856" w:rsidP="00E43856">
            <w:pPr>
              <w:autoSpaceDE w:val="0"/>
              <w:autoSpaceDN w:val="0"/>
              <w:adjustRightInd w:val="0"/>
              <w:jc w:val="center"/>
              <w:rPr>
                <w:rFonts w:ascii="Times New Roman" w:eastAsia="Calibri" w:hAnsi="Times New Roman"/>
                <w:sz w:val="26"/>
                <w:szCs w:val="26"/>
                <w:lang w:eastAsia="en-US"/>
              </w:rPr>
            </w:pPr>
            <w:r w:rsidRPr="00BD6997">
              <w:rPr>
                <w:rFonts w:ascii="Times New Roman" w:eastAsia="Calibri" w:hAnsi="Times New Roman"/>
                <w:sz w:val="26"/>
                <w:szCs w:val="26"/>
                <w:lang w:eastAsia="en-US"/>
              </w:rPr>
              <w:t>3</w:t>
            </w:r>
          </w:p>
        </w:tc>
      </w:tr>
      <w:tr w:rsidR="00E43856" w:rsidRPr="00BD6997" w:rsidTr="00BD6997">
        <w:tc>
          <w:tcPr>
            <w:tcW w:w="3164" w:type="dxa"/>
            <w:tcBorders>
              <w:top w:val="single" w:sz="4" w:space="0" w:color="auto"/>
              <w:left w:val="single" w:sz="4" w:space="0" w:color="auto"/>
              <w:bottom w:val="single" w:sz="4" w:space="0" w:color="auto"/>
              <w:right w:val="single" w:sz="4" w:space="0" w:color="auto"/>
            </w:tcBorders>
            <w:tcMar>
              <w:top w:w="0" w:type="dxa"/>
              <w:bottom w:w="0" w:type="dxa"/>
            </w:tcMar>
          </w:tcPr>
          <w:p w:rsidR="00E43856" w:rsidRPr="00BD6997" w:rsidRDefault="00E43856" w:rsidP="00E43856">
            <w:pPr>
              <w:autoSpaceDE w:val="0"/>
              <w:autoSpaceDN w:val="0"/>
              <w:adjustRightInd w:val="0"/>
              <w:rPr>
                <w:rFonts w:ascii="Times New Roman" w:eastAsia="Calibri" w:hAnsi="Times New Roman"/>
                <w:sz w:val="26"/>
                <w:szCs w:val="26"/>
                <w:lang w:eastAsia="en-US"/>
              </w:rPr>
            </w:pPr>
          </w:p>
        </w:tc>
        <w:tc>
          <w:tcPr>
            <w:tcW w:w="3277" w:type="dxa"/>
            <w:tcBorders>
              <w:top w:val="single" w:sz="4" w:space="0" w:color="auto"/>
              <w:left w:val="single" w:sz="4" w:space="0" w:color="auto"/>
              <w:bottom w:val="single" w:sz="4" w:space="0" w:color="auto"/>
              <w:right w:val="single" w:sz="4" w:space="0" w:color="auto"/>
            </w:tcBorders>
            <w:tcMar>
              <w:top w:w="0" w:type="dxa"/>
              <w:bottom w:w="0" w:type="dxa"/>
            </w:tcMar>
          </w:tcPr>
          <w:p w:rsidR="00E43856" w:rsidRPr="00BD6997" w:rsidRDefault="00E43856" w:rsidP="00E43856">
            <w:pPr>
              <w:autoSpaceDE w:val="0"/>
              <w:autoSpaceDN w:val="0"/>
              <w:adjustRightInd w:val="0"/>
              <w:rPr>
                <w:rFonts w:ascii="Times New Roman" w:eastAsia="Calibri" w:hAnsi="Times New Roman"/>
                <w:sz w:val="26"/>
                <w:szCs w:val="26"/>
                <w:lang w:eastAsia="en-US"/>
              </w:rPr>
            </w:pPr>
          </w:p>
        </w:tc>
        <w:tc>
          <w:tcPr>
            <w:tcW w:w="2915" w:type="dxa"/>
            <w:tcBorders>
              <w:top w:val="single" w:sz="4" w:space="0" w:color="auto"/>
              <w:left w:val="single" w:sz="4" w:space="0" w:color="auto"/>
              <w:bottom w:val="single" w:sz="4" w:space="0" w:color="auto"/>
              <w:right w:val="single" w:sz="4" w:space="0" w:color="auto"/>
            </w:tcBorders>
            <w:tcMar>
              <w:top w:w="0" w:type="dxa"/>
              <w:bottom w:w="0" w:type="dxa"/>
            </w:tcMar>
          </w:tcPr>
          <w:p w:rsidR="00E43856" w:rsidRPr="00BD6997" w:rsidRDefault="00E43856" w:rsidP="00E43856">
            <w:pPr>
              <w:autoSpaceDE w:val="0"/>
              <w:autoSpaceDN w:val="0"/>
              <w:adjustRightInd w:val="0"/>
              <w:rPr>
                <w:rFonts w:ascii="Times New Roman" w:eastAsia="Calibri" w:hAnsi="Times New Roman"/>
                <w:sz w:val="26"/>
                <w:szCs w:val="26"/>
                <w:lang w:eastAsia="en-US"/>
              </w:rPr>
            </w:pPr>
          </w:p>
        </w:tc>
      </w:tr>
      <w:tr w:rsidR="00E43856" w:rsidRPr="00BD6997" w:rsidTr="00BD6997">
        <w:tc>
          <w:tcPr>
            <w:tcW w:w="3164" w:type="dxa"/>
            <w:tcBorders>
              <w:top w:val="single" w:sz="4" w:space="0" w:color="auto"/>
              <w:left w:val="single" w:sz="4" w:space="0" w:color="auto"/>
              <w:bottom w:val="single" w:sz="4" w:space="0" w:color="auto"/>
              <w:right w:val="single" w:sz="4" w:space="0" w:color="auto"/>
            </w:tcBorders>
            <w:tcMar>
              <w:top w:w="0" w:type="dxa"/>
              <w:bottom w:w="0" w:type="dxa"/>
            </w:tcMar>
            <w:hideMark/>
          </w:tcPr>
          <w:p w:rsidR="00E43856" w:rsidRPr="00BD6997" w:rsidRDefault="00E43856" w:rsidP="00E43856">
            <w:pPr>
              <w:autoSpaceDE w:val="0"/>
              <w:autoSpaceDN w:val="0"/>
              <w:adjustRightInd w:val="0"/>
              <w:rPr>
                <w:rFonts w:ascii="Times New Roman" w:eastAsia="Calibri" w:hAnsi="Times New Roman"/>
                <w:sz w:val="26"/>
                <w:szCs w:val="26"/>
                <w:lang w:eastAsia="en-US"/>
              </w:rPr>
            </w:pPr>
            <w:r w:rsidRPr="00BD6997">
              <w:rPr>
                <w:rFonts w:ascii="Times New Roman" w:eastAsia="Calibri" w:hAnsi="Times New Roman"/>
                <w:sz w:val="26"/>
                <w:szCs w:val="26"/>
                <w:lang w:eastAsia="en-US"/>
              </w:rPr>
              <w:lastRenderedPageBreak/>
              <w:t>Итого за весь период</w:t>
            </w:r>
          </w:p>
        </w:tc>
        <w:tc>
          <w:tcPr>
            <w:tcW w:w="3277" w:type="dxa"/>
            <w:tcBorders>
              <w:top w:val="single" w:sz="4" w:space="0" w:color="auto"/>
              <w:left w:val="single" w:sz="4" w:space="0" w:color="auto"/>
              <w:bottom w:val="single" w:sz="4" w:space="0" w:color="auto"/>
              <w:right w:val="single" w:sz="4" w:space="0" w:color="auto"/>
            </w:tcBorders>
            <w:tcMar>
              <w:top w:w="0" w:type="dxa"/>
              <w:bottom w:w="0" w:type="dxa"/>
            </w:tcMar>
            <w:hideMark/>
          </w:tcPr>
          <w:p w:rsidR="00E43856" w:rsidRPr="00BD6997" w:rsidRDefault="00E43856" w:rsidP="00E43856">
            <w:pPr>
              <w:autoSpaceDE w:val="0"/>
              <w:autoSpaceDN w:val="0"/>
              <w:adjustRightInd w:val="0"/>
              <w:jc w:val="center"/>
              <w:rPr>
                <w:rFonts w:ascii="Times New Roman" w:eastAsia="Calibri" w:hAnsi="Times New Roman"/>
                <w:sz w:val="26"/>
                <w:szCs w:val="26"/>
                <w:lang w:eastAsia="en-US"/>
              </w:rPr>
            </w:pPr>
          </w:p>
        </w:tc>
        <w:tc>
          <w:tcPr>
            <w:tcW w:w="2915" w:type="dxa"/>
            <w:tcBorders>
              <w:top w:val="single" w:sz="4" w:space="0" w:color="auto"/>
              <w:left w:val="single" w:sz="4" w:space="0" w:color="auto"/>
              <w:bottom w:val="single" w:sz="4" w:space="0" w:color="auto"/>
              <w:right w:val="single" w:sz="4" w:space="0" w:color="auto"/>
            </w:tcBorders>
            <w:tcMar>
              <w:top w:w="0" w:type="dxa"/>
              <w:bottom w:w="0" w:type="dxa"/>
            </w:tcMar>
            <w:hideMark/>
          </w:tcPr>
          <w:p w:rsidR="00E43856" w:rsidRPr="00BD6997" w:rsidRDefault="00E43856" w:rsidP="00E43856">
            <w:pPr>
              <w:autoSpaceDE w:val="0"/>
              <w:autoSpaceDN w:val="0"/>
              <w:adjustRightInd w:val="0"/>
              <w:jc w:val="center"/>
              <w:rPr>
                <w:rFonts w:ascii="Times New Roman" w:eastAsia="Calibri" w:hAnsi="Times New Roman"/>
                <w:sz w:val="26"/>
                <w:szCs w:val="26"/>
                <w:lang w:eastAsia="en-US"/>
              </w:rPr>
            </w:pPr>
          </w:p>
        </w:tc>
      </w:tr>
    </w:tbl>
    <w:p w:rsidR="00E43856" w:rsidRPr="00BD6997" w:rsidRDefault="00E43856" w:rsidP="00E43856">
      <w:pPr>
        <w:autoSpaceDE w:val="0"/>
        <w:autoSpaceDN w:val="0"/>
        <w:adjustRightInd w:val="0"/>
        <w:jc w:val="both"/>
        <w:rPr>
          <w:rFonts w:ascii="Times New Roman" w:eastAsia="Calibri" w:hAnsi="Times New Roman"/>
          <w:sz w:val="6"/>
          <w:szCs w:val="6"/>
          <w:lang w:eastAsia="en-US"/>
        </w:rPr>
      </w:pPr>
    </w:p>
    <w:p w:rsidR="00E43856" w:rsidRPr="00E43856" w:rsidRDefault="00E43856" w:rsidP="00BD6997">
      <w:pPr>
        <w:autoSpaceDE w:val="0"/>
        <w:autoSpaceDN w:val="0"/>
        <w:adjustRightInd w:val="0"/>
        <w:ind w:firstLine="709"/>
        <w:jc w:val="both"/>
        <w:rPr>
          <w:rFonts w:ascii="Times New Roman" w:eastAsia="Calibri" w:hAnsi="Times New Roman"/>
          <w:sz w:val="28"/>
          <w:szCs w:val="28"/>
          <w:lang w:eastAsia="en-US"/>
        </w:rPr>
      </w:pPr>
      <w:r w:rsidRPr="00E43856">
        <w:rPr>
          <w:rFonts w:ascii="Times New Roman" w:eastAsia="Calibri" w:hAnsi="Times New Roman"/>
          <w:sz w:val="28"/>
          <w:szCs w:val="28"/>
          <w:lang w:eastAsia="en-US"/>
        </w:rPr>
        <w:t>Расчет и своевременное исполнение обязательств по погашению основного долга и уплаты начисленных процентов подтверждаю.</w:t>
      </w:r>
    </w:p>
    <w:p w:rsidR="00E43856" w:rsidRPr="00E43856" w:rsidRDefault="00E43856" w:rsidP="00E43856">
      <w:pPr>
        <w:autoSpaceDE w:val="0"/>
        <w:autoSpaceDN w:val="0"/>
        <w:adjustRightInd w:val="0"/>
        <w:jc w:val="both"/>
        <w:rPr>
          <w:rFonts w:ascii="Times New Roman" w:eastAsia="Calibri" w:hAnsi="Times New Roman"/>
          <w:sz w:val="28"/>
          <w:szCs w:val="28"/>
          <w:lang w:eastAsia="en-US"/>
        </w:rPr>
      </w:pPr>
    </w:p>
    <w:tbl>
      <w:tblPr>
        <w:tblW w:w="9299" w:type="dxa"/>
        <w:tblLayout w:type="fixed"/>
        <w:tblCellMar>
          <w:top w:w="102" w:type="dxa"/>
          <w:left w:w="62" w:type="dxa"/>
          <w:bottom w:w="102" w:type="dxa"/>
          <w:right w:w="62" w:type="dxa"/>
        </w:tblCellMar>
        <w:tblLook w:val="04A0" w:firstRow="1" w:lastRow="0" w:firstColumn="1" w:lastColumn="0" w:noHBand="0" w:noVBand="1"/>
      </w:tblPr>
      <w:tblGrid>
        <w:gridCol w:w="3859"/>
        <w:gridCol w:w="378"/>
        <w:gridCol w:w="1722"/>
        <w:gridCol w:w="378"/>
        <w:gridCol w:w="2962"/>
      </w:tblGrid>
      <w:tr w:rsidR="00E43856" w:rsidRPr="00E43856" w:rsidTr="00BD6997">
        <w:tc>
          <w:tcPr>
            <w:tcW w:w="3685" w:type="dxa"/>
            <w:tcMar>
              <w:top w:w="0" w:type="dxa"/>
              <w:bottom w:w="0" w:type="dxa"/>
            </w:tcMar>
            <w:hideMark/>
          </w:tcPr>
          <w:p w:rsidR="00E43856" w:rsidRPr="00E43856" w:rsidRDefault="00E43856" w:rsidP="00E43856">
            <w:pPr>
              <w:autoSpaceDE w:val="0"/>
              <w:autoSpaceDN w:val="0"/>
              <w:adjustRightInd w:val="0"/>
              <w:rPr>
                <w:rFonts w:ascii="Times New Roman" w:eastAsia="Calibri" w:hAnsi="Times New Roman"/>
                <w:sz w:val="28"/>
                <w:szCs w:val="28"/>
                <w:lang w:eastAsia="en-US"/>
              </w:rPr>
            </w:pPr>
            <w:r w:rsidRPr="00E43856">
              <w:rPr>
                <w:rFonts w:ascii="Times New Roman" w:eastAsia="Calibri" w:hAnsi="Times New Roman"/>
                <w:sz w:val="28"/>
                <w:szCs w:val="28"/>
                <w:lang w:eastAsia="en-US"/>
              </w:rPr>
              <w:t>Руководитель</w:t>
            </w:r>
          </w:p>
        </w:tc>
        <w:tc>
          <w:tcPr>
            <w:tcW w:w="361" w:type="dxa"/>
            <w:tcMar>
              <w:top w:w="0" w:type="dxa"/>
              <w:bottom w:w="0" w:type="dxa"/>
            </w:tcMar>
          </w:tcPr>
          <w:p w:rsidR="00E43856" w:rsidRPr="00E43856" w:rsidRDefault="00E43856" w:rsidP="00E43856">
            <w:pPr>
              <w:autoSpaceDE w:val="0"/>
              <w:autoSpaceDN w:val="0"/>
              <w:adjustRightInd w:val="0"/>
              <w:rPr>
                <w:rFonts w:ascii="Times New Roman" w:eastAsia="Calibri" w:hAnsi="Times New Roman"/>
                <w:sz w:val="28"/>
                <w:szCs w:val="28"/>
                <w:lang w:eastAsia="en-US"/>
              </w:rPr>
            </w:pPr>
          </w:p>
        </w:tc>
        <w:tc>
          <w:tcPr>
            <w:tcW w:w="1645" w:type="dxa"/>
            <w:tcBorders>
              <w:top w:val="nil"/>
              <w:left w:val="nil"/>
              <w:bottom w:val="single" w:sz="4" w:space="0" w:color="auto"/>
              <w:right w:val="nil"/>
            </w:tcBorders>
            <w:tcMar>
              <w:top w:w="0" w:type="dxa"/>
              <w:bottom w:w="0" w:type="dxa"/>
            </w:tcMar>
          </w:tcPr>
          <w:p w:rsidR="00E43856" w:rsidRPr="00E43856" w:rsidRDefault="00E43856" w:rsidP="00E43856">
            <w:pPr>
              <w:autoSpaceDE w:val="0"/>
              <w:autoSpaceDN w:val="0"/>
              <w:adjustRightInd w:val="0"/>
              <w:rPr>
                <w:rFonts w:ascii="Times New Roman" w:eastAsia="Calibri" w:hAnsi="Times New Roman"/>
                <w:sz w:val="28"/>
                <w:szCs w:val="28"/>
                <w:lang w:eastAsia="en-US"/>
              </w:rPr>
            </w:pPr>
          </w:p>
        </w:tc>
        <w:tc>
          <w:tcPr>
            <w:tcW w:w="361" w:type="dxa"/>
            <w:tcMar>
              <w:top w:w="0" w:type="dxa"/>
              <w:bottom w:w="0" w:type="dxa"/>
            </w:tcMar>
          </w:tcPr>
          <w:p w:rsidR="00E43856" w:rsidRPr="00E43856" w:rsidRDefault="00E43856" w:rsidP="00E43856">
            <w:pPr>
              <w:autoSpaceDE w:val="0"/>
              <w:autoSpaceDN w:val="0"/>
              <w:adjustRightInd w:val="0"/>
              <w:rPr>
                <w:rFonts w:ascii="Times New Roman" w:eastAsia="Calibri" w:hAnsi="Times New Roman"/>
                <w:sz w:val="28"/>
                <w:szCs w:val="28"/>
                <w:lang w:eastAsia="en-US"/>
              </w:rPr>
            </w:pPr>
          </w:p>
        </w:tc>
        <w:tc>
          <w:tcPr>
            <w:tcW w:w="2829" w:type="dxa"/>
            <w:tcBorders>
              <w:top w:val="nil"/>
              <w:left w:val="nil"/>
              <w:bottom w:val="single" w:sz="4" w:space="0" w:color="auto"/>
              <w:right w:val="nil"/>
            </w:tcBorders>
            <w:tcMar>
              <w:top w:w="0" w:type="dxa"/>
              <w:bottom w:w="0" w:type="dxa"/>
            </w:tcMar>
          </w:tcPr>
          <w:p w:rsidR="00E43856" w:rsidRPr="00E43856" w:rsidRDefault="00E43856" w:rsidP="00E43856">
            <w:pPr>
              <w:autoSpaceDE w:val="0"/>
              <w:autoSpaceDN w:val="0"/>
              <w:adjustRightInd w:val="0"/>
              <w:rPr>
                <w:rFonts w:ascii="Times New Roman" w:eastAsia="Calibri" w:hAnsi="Times New Roman"/>
                <w:sz w:val="28"/>
                <w:szCs w:val="28"/>
                <w:lang w:eastAsia="en-US"/>
              </w:rPr>
            </w:pPr>
          </w:p>
        </w:tc>
      </w:tr>
      <w:tr w:rsidR="00E43856" w:rsidRPr="00E43856" w:rsidTr="00BD6997">
        <w:tc>
          <w:tcPr>
            <w:tcW w:w="3685" w:type="dxa"/>
            <w:tcMar>
              <w:top w:w="0" w:type="dxa"/>
              <w:bottom w:w="0" w:type="dxa"/>
            </w:tcMar>
            <w:hideMark/>
          </w:tcPr>
          <w:p w:rsidR="00E43856" w:rsidRPr="00E43856" w:rsidRDefault="00E43856" w:rsidP="00E43856">
            <w:pPr>
              <w:autoSpaceDE w:val="0"/>
              <w:autoSpaceDN w:val="0"/>
              <w:adjustRightInd w:val="0"/>
              <w:rPr>
                <w:rFonts w:ascii="Times New Roman" w:eastAsia="Calibri" w:hAnsi="Times New Roman"/>
                <w:sz w:val="24"/>
                <w:szCs w:val="24"/>
                <w:lang w:eastAsia="en-US"/>
              </w:rPr>
            </w:pPr>
            <w:r w:rsidRPr="00E43856">
              <w:rPr>
                <w:rFonts w:ascii="Times New Roman" w:eastAsia="Calibri" w:hAnsi="Times New Roman"/>
                <w:sz w:val="24"/>
                <w:szCs w:val="24"/>
                <w:lang w:eastAsia="en-US"/>
              </w:rPr>
              <w:t>(наименование Получателя)</w:t>
            </w:r>
          </w:p>
        </w:tc>
        <w:tc>
          <w:tcPr>
            <w:tcW w:w="361" w:type="dxa"/>
            <w:tcMar>
              <w:top w:w="0" w:type="dxa"/>
              <w:bottom w:w="0" w:type="dxa"/>
            </w:tcMar>
          </w:tcPr>
          <w:p w:rsidR="00E43856" w:rsidRPr="00E43856" w:rsidRDefault="00E43856" w:rsidP="00E43856">
            <w:pPr>
              <w:autoSpaceDE w:val="0"/>
              <w:autoSpaceDN w:val="0"/>
              <w:adjustRightInd w:val="0"/>
              <w:rPr>
                <w:rFonts w:ascii="Times New Roman" w:eastAsia="Calibri" w:hAnsi="Times New Roman"/>
                <w:sz w:val="24"/>
                <w:szCs w:val="24"/>
                <w:lang w:eastAsia="en-US"/>
              </w:rPr>
            </w:pPr>
          </w:p>
        </w:tc>
        <w:tc>
          <w:tcPr>
            <w:tcW w:w="1645" w:type="dxa"/>
            <w:tcBorders>
              <w:top w:val="single" w:sz="4" w:space="0" w:color="auto"/>
              <w:left w:val="nil"/>
              <w:bottom w:val="nil"/>
              <w:right w:val="nil"/>
            </w:tcBorders>
            <w:tcMar>
              <w:top w:w="0" w:type="dxa"/>
              <w:bottom w:w="0" w:type="dxa"/>
            </w:tcMar>
            <w:hideMark/>
          </w:tcPr>
          <w:p w:rsidR="00E43856" w:rsidRPr="00E43856" w:rsidRDefault="00E43856" w:rsidP="00E43856">
            <w:pPr>
              <w:autoSpaceDE w:val="0"/>
              <w:autoSpaceDN w:val="0"/>
              <w:adjustRightInd w:val="0"/>
              <w:jc w:val="center"/>
              <w:rPr>
                <w:rFonts w:ascii="Times New Roman" w:eastAsia="Calibri" w:hAnsi="Times New Roman"/>
                <w:sz w:val="24"/>
                <w:szCs w:val="24"/>
                <w:lang w:eastAsia="en-US"/>
              </w:rPr>
            </w:pPr>
            <w:r w:rsidRPr="00E43856">
              <w:rPr>
                <w:rFonts w:ascii="Times New Roman" w:eastAsia="Calibri" w:hAnsi="Times New Roman"/>
                <w:sz w:val="24"/>
                <w:szCs w:val="24"/>
                <w:lang w:eastAsia="en-US"/>
              </w:rPr>
              <w:t>(подпись)</w:t>
            </w:r>
          </w:p>
        </w:tc>
        <w:tc>
          <w:tcPr>
            <w:tcW w:w="361" w:type="dxa"/>
            <w:tcMar>
              <w:top w:w="0" w:type="dxa"/>
              <w:bottom w:w="0" w:type="dxa"/>
            </w:tcMar>
          </w:tcPr>
          <w:p w:rsidR="00E43856" w:rsidRPr="00E43856" w:rsidRDefault="00E43856" w:rsidP="00E43856">
            <w:pPr>
              <w:autoSpaceDE w:val="0"/>
              <w:autoSpaceDN w:val="0"/>
              <w:adjustRightInd w:val="0"/>
              <w:rPr>
                <w:rFonts w:ascii="Times New Roman" w:eastAsia="Calibri" w:hAnsi="Times New Roman"/>
                <w:sz w:val="24"/>
                <w:szCs w:val="24"/>
                <w:lang w:eastAsia="en-US"/>
              </w:rPr>
            </w:pPr>
          </w:p>
        </w:tc>
        <w:tc>
          <w:tcPr>
            <w:tcW w:w="2829" w:type="dxa"/>
            <w:tcBorders>
              <w:top w:val="single" w:sz="4" w:space="0" w:color="auto"/>
              <w:left w:val="nil"/>
              <w:bottom w:val="nil"/>
              <w:right w:val="nil"/>
            </w:tcBorders>
            <w:tcMar>
              <w:top w:w="0" w:type="dxa"/>
              <w:bottom w:w="0" w:type="dxa"/>
            </w:tcMar>
            <w:hideMark/>
          </w:tcPr>
          <w:p w:rsidR="00E43856" w:rsidRPr="00E43856" w:rsidRDefault="00E43856" w:rsidP="00E43856">
            <w:pPr>
              <w:autoSpaceDE w:val="0"/>
              <w:autoSpaceDN w:val="0"/>
              <w:adjustRightInd w:val="0"/>
              <w:jc w:val="center"/>
              <w:rPr>
                <w:rFonts w:ascii="Times New Roman" w:eastAsia="Calibri" w:hAnsi="Times New Roman"/>
                <w:sz w:val="24"/>
                <w:szCs w:val="24"/>
                <w:lang w:eastAsia="en-US"/>
              </w:rPr>
            </w:pPr>
            <w:r w:rsidRPr="00E43856">
              <w:rPr>
                <w:rFonts w:ascii="Times New Roman" w:eastAsia="Calibri" w:hAnsi="Times New Roman"/>
                <w:sz w:val="24"/>
                <w:szCs w:val="24"/>
                <w:lang w:eastAsia="en-US"/>
              </w:rPr>
              <w:t>(расшифровка подписи)</w:t>
            </w:r>
          </w:p>
        </w:tc>
      </w:tr>
    </w:tbl>
    <w:p w:rsidR="00E43856" w:rsidRPr="00E43856" w:rsidRDefault="00E43856" w:rsidP="00E43856">
      <w:pPr>
        <w:autoSpaceDE w:val="0"/>
        <w:autoSpaceDN w:val="0"/>
        <w:adjustRightInd w:val="0"/>
        <w:jc w:val="both"/>
        <w:rPr>
          <w:rFonts w:ascii="Times New Roman" w:eastAsia="Calibri" w:hAnsi="Times New Roman"/>
          <w:sz w:val="28"/>
          <w:szCs w:val="28"/>
          <w:lang w:eastAsia="en-US"/>
        </w:rPr>
      </w:pPr>
    </w:p>
    <w:p w:rsidR="00E43856" w:rsidRPr="00E43856" w:rsidRDefault="00E43856" w:rsidP="00BD6997">
      <w:pPr>
        <w:autoSpaceDE w:val="0"/>
        <w:autoSpaceDN w:val="0"/>
        <w:adjustRightInd w:val="0"/>
        <w:jc w:val="both"/>
        <w:rPr>
          <w:rFonts w:ascii="Times New Roman" w:eastAsia="Calibri" w:hAnsi="Times New Roman"/>
          <w:sz w:val="28"/>
          <w:szCs w:val="28"/>
          <w:lang w:eastAsia="en-US"/>
        </w:rPr>
      </w:pPr>
      <w:r w:rsidRPr="00E43856">
        <w:rPr>
          <w:rFonts w:ascii="Times New Roman" w:eastAsia="Calibri" w:hAnsi="Times New Roman"/>
          <w:sz w:val="28"/>
          <w:szCs w:val="28"/>
          <w:lang w:eastAsia="en-US"/>
        </w:rPr>
        <w:t>«___»___________20 ___ г.</w:t>
      </w:r>
    </w:p>
    <w:p w:rsidR="00E43856" w:rsidRPr="00E43856" w:rsidRDefault="00E43856" w:rsidP="00BD6997">
      <w:pPr>
        <w:autoSpaceDE w:val="0"/>
        <w:autoSpaceDN w:val="0"/>
        <w:adjustRightInd w:val="0"/>
        <w:spacing w:before="280"/>
        <w:jc w:val="both"/>
        <w:rPr>
          <w:rFonts w:ascii="Times New Roman" w:eastAsia="Calibri" w:hAnsi="Times New Roman"/>
          <w:sz w:val="28"/>
          <w:szCs w:val="28"/>
          <w:lang w:eastAsia="en-US"/>
        </w:rPr>
      </w:pPr>
      <w:r w:rsidRPr="00E43856">
        <w:rPr>
          <w:rFonts w:ascii="Times New Roman" w:eastAsia="Calibri" w:hAnsi="Times New Roman"/>
          <w:sz w:val="28"/>
          <w:szCs w:val="28"/>
          <w:lang w:eastAsia="en-US"/>
        </w:rPr>
        <w:t xml:space="preserve">М.П. </w:t>
      </w:r>
      <w:r w:rsidRPr="00E43856">
        <w:rPr>
          <w:rFonts w:ascii="Times New Roman" w:eastAsia="Calibri" w:hAnsi="Times New Roman"/>
          <w:sz w:val="24"/>
          <w:szCs w:val="24"/>
          <w:lang w:eastAsia="en-US"/>
        </w:rPr>
        <w:t>(при наличии)</w:t>
      </w:r>
    </w:p>
    <w:p w:rsidR="00E43856" w:rsidRPr="00BD6997" w:rsidRDefault="00E43856" w:rsidP="00BD6997">
      <w:pPr>
        <w:autoSpaceDE w:val="0"/>
        <w:autoSpaceDN w:val="0"/>
        <w:adjustRightInd w:val="0"/>
        <w:spacing w:before="280"/>
        <w:rPr>
          <w:rFonts w:ascii="Times New Roman" w:hAnsi="Times New Roman"/>
          <w:sz w:val="28"/>
          <w:szCs w:val="28"/>
        </w:rPr>
      </w:pPr>
    </w:p>
    <w:p w:rsidR="00E43856" w:rsidRPr="00BD6997" w:rsidRDefault="00E43856" w:rsidP="00BD6997">
      <w:pPr>
        <w:widowControl w:val="0"/>
        <w:autoSpaceDE w:val="0"/>
        <w:autoSpaceDN w:val="0"/>
        <w:rPr>
          <w:rFonts w:ascii="Times New Roman" w:hAnsi="Times New Roman"/>
          <w:sz w:val="28"/>
          <w:szCs w:val="28"/>
        </w:rPr>
      </w:pPr>
    </w:p>
    <w:p w:rsidR="00E43856" w:rsidRPr="00BD6997" w:rsidRDefault="00E43856" w:rsidP="00BD6997">
      <w:pPr>
        <w:widowControl w:val="0"/>
        <w:autoSpaceDE w:val="0"/>
        <w:autoSpaceDN w:val="0"/>
        <w:rPr>
          <w:rFonts w:ascii="Times New Roman" w:hAnsi="Times New Roman"/>
          <w:sz w:val="28"/>
          <w:szCs w:val="28"/>
        </w:rPr>
      </w:pPr>
    </w:p>
    <w:p w:rsidR="00E43856" w:rsidRPr="00BD6997" w:rsidRDefault="00E43856" w:rsidP="00BD6997">
      <w:pPr>
        <w:widowControl w:val="0"/>
        <w:autoSpaceDE w:val="0"/>
        <w:autoSpaceDN w:val="0"/>
        <w:rPr>
          <w:rFonts w:ascii="Times New Roman" w:hAnsi="Times New Roman"/>
          <w:sz w:val="28"/>
          <w:szCs w:val="28"/>
        </w:rPr>
      </w:pPr>
    </w:p>
    <w:p w:rsidR="00E43856" w:rsidRPr="00BD6997" w:rsidRDefault="00E43856" w:rsidP="00BD6997">
      <w:pPr>
        <w:widowControl w:val="0"/>
        <w:autoSpaceDE w:val="0"/>
        <w:autoSpaceDN w:val="0"/>
        <w:rPr>
          <w:rFonts w:ascii="Times New Roman" w:hAnsi="Times New Roman"/>
          <w:sz w:val="28"/>
          <w:szCs w:val="28"/>
        </w:rPr>
      </w:pPr>
    </w:p>
    <w:p w:rsidR="00E43856" w:rsidRPr="00BD6997" w:rsidRDefault="00E43856" w:rsidP="00BD6997">
      <w:pPr>
        <w:widowControl w:val="0"/>
        <w:autoSpaceDE w:val="0"/>
        <w:autoSpaceDN w:val="0"/>
        <w:rPr>
          <w:rFonts w:ascii="Times New Roman" w:hAnsi="Times New Roman"/>
          <w:sz w:val="28"/>
          <w:szCs w:val="28"/>
        </w:rPr>
      </w:pPr>
    </w:p>
    <w:p w:rsidR="00E43856" w:rsidRPr="00BD6997" w:rsidRDefault="00E43856" w:rsidP="00BD6997">
      <w:pPr>
        <w:widowControl w:val="0"/>
        <w:autoSpaceDE w:val="0"/>
        <w:autoSpaceDN w:val="0"/>
        <w:rPr>
          <w:rFonts w:ascii="Times New Roman" w:hAnsi="Times New Roman"/>
          <w:sz w:val="28"/>
          <w:szCs w:val="28"/>
        </w:rPr>
      </w:pPr>
    </w:p>
    <w:p w:rsidR="00E43856" w:rsidRPr="00BD6997" w:rsidRDefault="00E43856" w:rsidP="00BD6997">
      <w:pPr>
        <w:widowControl w:val="0"/>
        <w:autoSpaceDE w:val="0"/>
        <w:autoSpaceDN w:val="0"/>
        <w:rPr>
          <w:rFonts w:ascii="Times New Roman" w:hAnsi="Times New Roman"/>
          <w:sz w:val="28"/>
          <w:szCs w:val="28"/>
        </w:rPr>
      </w:pPr>
    </w:p>
    <w:p w:rsidR="00E43856" w:rsidRPr="00BD6997" w:rsidRDefault="00E43856" w:rsidP="00BD6997">
      <w:pPr>
        <w:widowControl w:val="0"/>
        <w:autoSpaceDE w:val="0"/>
        <w:autoSpaceDN w:val="0"/>
        <w:rPr>
          <w:rFonts w:ascii="Times New Roman" w:hAnsi="Times New Roman"/>
          <w:sz w:val="28"/>
          <w:szCs w:val="28"/>
        </w:rPr>
      </w:pPr>
    </w:p>
    <w:p w:rsidR="00E43856" w:rsidRPr="00BD6997" w:rsidRDefault="00E43856" w:rsidP="00BD6997">
      <w:pPr>
        <w:widowControl w:val="0"/>
        <w:autoSpaceDE w:val="0"/>
        <w:autoSpaceDN w:val="0"/>
        <w:rPr>
          <w:rFonts w:ascii="Times New Roman" w:hAnsi="Times New Roman"/>
          <w:sz w:val="28"/>
          <w:szCs w:val="28"/>
        </w:rPr>
      </w:pPr>
    </w:p>
    <w:p w:rsidR="00E43856" w:rsidRPr="00BD6997" w:rsidRDefault="00E43856" w:rsidP="00BD6997">
      <w:pPr>
        <w:widowControl w:val="0"/>
        <w:autoSpaceDE w:val="0"/>
        <w:autoSpaceDN w:val="0"/>
        <w:rPr>
          <w:rFonts w:ascii="Times New Roman" w:hAnsi="Times New Roman"/>
          <w:sz w:val="28"/>
          <w:szCs w:val="28"/>
        </w:rPr>
      </w:pPr>
    </w:p>
    <w:p w:rsidR="00E43856" w:rsidRPr="00BD6997" w:rsidRDefault="00E43856" w:rsidP="0026675B">
      <w:pPr>
        <w:widowControl w:val="0"/>
        <w:autoSpaceDE w:val="0"/>
        <w:autoSpaceDN w:val="0"/>
        <w:spacing w:line="228" w:lineRule="auto"/>
        <w:rPr>
          <w:rFonts w:ascii="Times New Roman" w:hAnsi="Times New Roman"/>
          <w:sz w:val="28"/>
          <w:szCs w:val="28"/>
        </w:rPr>
      </w:pPr>
    </w:p>
    <w:p w:rsidR="00BD6997" w:rsidRDefault="00BD6997" w:rsidP="0026675B">
      <w:pPr>
        <w:widowControl w:val="0"/>
        <w:autoSpaceDE w:val="0"/>
        <w:autoSpaceDN w:val="0"/>
        <w:spacing w:line="228" w:lineRule="auto"/>
        <w:rPr>
          <w:rFonts w:ascii="Times New Roman" w:hAnsi="Times New Roman"/>
          <w:sz w:val="28"/>
          <w:szCs w:val="28"/>
        </w:rPr>
        <w:sectPr w:rsidR="00BD6997" w:rsidSect="00BD6997">
          <w:pgSz w:w="11907" w:h="16834" w:code="9"/>
          <w:pgMar w:top="1134" w:right="567" w:bottom="1134" w:left="1985" w:header="272" w:footer="397" w:gutter="0"/>
          <w:cols w:space="720"/>
          <w:formProt w:val="0"/>
          <w:docGrid w:linePitch="272"/>
        </w:sectPr>
      </w:pPr>
    </w:p>
    <w:tbl>
      <w:tblPr>
        <w:tblW w:w="9628" w:type="dxa"/>
        <w:tblLook w:val="01E0" w:firstRow="1" w:lastRow="1" w:firstColumn="1" w:lastColumn="1" w:noHBand="0" w:noVBand="0"/>
      </w:tblPr>
      <w:tblGrid>
        <w:gridCol w:w="5176"/>
        <w:gridCol w:w="4452"/>
      </w:tblGrid>
      <w:tr w:rsidR="00BD6997" w:rsidRPr="00BD6997" w:rsidTr="00160F80">
        <w:tc>
          <w:tcPr>
            <w:tcW w:w="5176" w:type="dxa"/>
          </w:tcPr>
          <w:p w:rsidR="00BD6997" w:rsidRPr="00BD6997" w:rsidRDefault="00BD6997" w:rsidP="0026675B">
            <w:pPr>
              <w:widowControl w:val="0"/>
              <w:spacing w:line="228" w:lineRule="auto"/>
              <w:rPr>
                <w:rFonts w:ascii="Times New Roman" w:hAnsi="Times New Roman"/>
                <w:spacing w:val="-4"/>
                <w:sz w:val="28"/>
                <w:szCs w:val="28"/>
              </w:rPr>
            </w:pPr>
          </w:p>
        </w:tc>
        <w:tc>
          <w:tcPr>
            <w:tcW w:w="4452" w:type="dxa"/>
          </w:tcPr>
          <w:p w:rsidR="00BD6997" w:rsidRPr="00BD6997" w:rsidRDefault="00BD6997" w:rsidP="0026675B">
            <w:pPr>
              <w:autoSpaceDE w:val="0"/>
              <w:autoSpaceDN w:val="0"/>
              <w:adjustRightInd w:val="0"/>
              <w:spacing w:line="228" w:lineRule="auto"/>
              <w:ind w:left="-57" w:right="-57"/>
              <w:outlineLvl w:val="0"/>
              <w:rPr>
                <w:rFonts w:ascii="Times New Roman" w:eastAsia="Calibri" w:hAnsi="Times New Roman"/>
                <w:spacing w:val="-4"/>
                <w:sz w:val="28"/>
                <w:szCs w:val="28"/>
                <w:lang w:eastAsia="en-US"/>
              </w:rPr>
            </w:pPr>
            <w:r w:rsidRPr="00BD6997">
              <w:rPr>
                <w:rFonts w:ascii="Times New Roman" w:hAnsi="Times New Roman"/>
                <w:spacing w:val="-4"/>
                <w:sz w:val="28"/>
                <w:szCs w:val="28"/>
              </w:rPr>
              <w:t xml:space="preserve">Приложение </w:t>
            </w:r>
            <w:r w:rsidRPr="00BD6997">
              <w:rPr>
                <w:rFonts w:ascii="Times New Roman" w:eastAsia="Calibri" w:hAnsi="Times New Roman"/>
                <w:spacing w:val="-4"/>
                <w:sz w:val="28"/>
                <w:szCs w:val="28"/>
                <w:lang w:eastAsia="en-US"/>
              </w:rPr>
              <w:t xml:space="preserve">№ </w:t>
            </w:r>
            <w:r w:rsidR="00160F80">
              <w:rPr>
                <w:rFonts w:ascii="Times New Roman" w:eastAsia="Calibri" w:hAnsi="Times New Roman"/>
                <w:spacing w:val="-4"/>
                <w:sz w:val="28"/>
                <w:szCs w:val="28"/>
                <w:lang w:eastAsia="en-US"/>
              </w:rPr>
              <w:t>2</w:t>
            </w:r>
          </w:p>
          <w:p w:rsidR="00BD6997" w:rsidRPr="00BD6997" w:rsidRDefault="00BD6997" w:rsidP="0026675B">
            <w:pPr>
              <w:autoSpaceDE w:val="0"/>
              <w:autoSpaceDN w:val="0"/>
              <w:adjustRightInd w:val="0"/>
              <w:spacing w:line="228" w:lineRule="auto"/>
              <w:ind w:left="-57" w:right="-57"/>
              <w:rPr>
                <w:rFonts w:ascii="Times New Roman" w:hAnsi="Times New Roman"/>
                <w:spacing w:val="-4"/>
                <w:sz w:val="28"/>
                <w:szCs w:val="28"/>
              </w:rPr>
            </w:pPr>
            <w:proofErr w:type="gramStart"/>
            <w:r w:rsidRPr="00BD6997">
              <w:rPr>
                <w:rFonts w:ascii="Times New Roman" w:eastAsia="Calibri" w:hAnsi="Times New Roman"/>
                <w:spacing w:val="-4"/>
                <w:sz w:val="28"/>
                <w:szCs w:val="28"/>
                <w:lang w:eastAsia="en-US"/>
              </w:rPr>
              <w:t xml:space="preserve">к Порядку </w:t>
            </w:r>
            <w:r w:rsidRPr="00BD6997">
              <w:rPr>
                <w:rFonts w:ascii="Times New Roman" w:hAnsi="Times New Roman"/>
                <w:spacing w:val="-4"/>
                <w:sz w:val="28"/>
                <w:szCs w:val="28"/>
              </w:rPr>
              <w:t>предоставления субсидий на возмещение части затрат на уплату процентов по инвестиционным кредитам на строительство</w:t>
            </w:r>
            <w:proofErr w:type="gramEnd"/>
            <w:r w:rsidRPr="00BD6997">
              <w:rPr>
                <w:rFonts w:ascii="Times New Roman" w:hAnsi="Times New Roman"/>
                <w:spacing w:val="-4"/>
                <w:sz w:val="28"/>
                <w:szCs w:val="28"/>
              </w:rPr>
              <w:t>, реконструкцию, модернизацию и техническое перевооружение мясохладобоен, пунктов по приемке, первичной и (или) последующей (промышленной) переработке свиней</w:t>
            </w:r>
          </w:p>
        </w:tc>
      </w:tr>
      <w:tr w:rsidR="0026675B" w:rsidRPr="0026675B" w:rsidTr="00160F80">
        <w:tc>
          <w:tcPr>
            <w:tcW w:w="5176" w:type="dxa"/>
          </w:tcPr>
          <w:p w:rsidR="0026675B" w:rsidRPr="0026675B" w:rsidRDefault="0026675B" w:rsidP="0026675B">
            <w:pPr>
              <w:widowControl w:val="0"/>
              <w:spacing w:line="228" w:lineRule="auto"/>
              <w:rPr>
                <w:rFonts w:ascii="Times New Roman" w:hAnsi="Times New Roman"/>
                <w:spacing w:val="-4"/>
                <w:sz w:val="16"/>
                <w:szCs w:val="16"/>
              </w:rPr>
            </w:pPr>
          </w:p>
        </w:tc>
        <w:tc>
          <w:tcPr>
            <w:tcW w:w="4452" w:type="dxa"/>
          </w:tcPr>
          <w:p w:rsidR="0026675B" w:rsidRPr="0026675B" w:rsidRDefault="0026675B" w:rsidP="0026675B">
            <w:pPr>
              <w:autoSpaceDE w:val="0"/>
              <w:autoSpaceDN w:val="0"/>
              <w:adjustRightInd w:val="0"/>
              <w:spacing w:line="228" w:lineRule="auto"/>
              <w:outlineLvl w:val="0"/>
              <w:rPr>
                <w:rFonts w:ascii="Times New Roman" w:hAnsi="Times New Roman"/>
                <w:spacing w:val="-4"/>
                <w:sz w:val="16"/>
                <w:szCs w:val="16"/>
              </w:rPr>
            </w:pPr>
          </w:p>
        </w:tc>
      </w:tr>
      <w:tr w:rsidR="0026675B" w:rsidRPr="0026675B" w:rsidTr="00160F80">
        <w:tc>
          <w:tcPr>
            <w:tcW w:w="5176" w:type="dxa"/>
          </w:tcPr>
          <w:p w:rsidR="0026675B" w:rsidRPr="0026675B" w:rsidRDefault="0026675B" w:rsidP="0026675B">
            <w:pPr>
              <w:widowControl w:val="0"/>
              <w:spacing w:line="228" w:lineRule="auto"/>
              <w:rPr>
                <w:rFonts w:ascii="Times New Roman" w:hAnsi="Times New Roman"/>
                <w:spacing w:val="-4"/>
                <w:sz w:val="24"/>
                <w:szCs w:val="24"/>
              </w:rPr>
            </w:pPr>
          </w:p>
        </w:tc>
        <w:tc>
          <w:tcPr>
            <w:tcW w:w="4452" w:type="dxa"/>
          </w:tcPr>
          <w:p w:rsidR="0026675B" w:rsidRPr="0026675B" w:rsidRDefault="0026675B" w:rsidP="0026675B">
            <w:pPr>
              <w:widowControl w:val="0"/>
              <w:autoSpaceDE w:val="0"/>
              <w:autoSpaceDN w:val="0"/>
              <w:spacing w:line="228" w:lineRule="auto"/>
              <w:rPr>
                <w:rFonts w:ascii="Times New Roman" w:hAnsi="Times New Roman"/>
                <w:spacing w:val="-4"/>
                <w:sz w:val="24"/>
                <w:szCs w:val="24"/>
              </w:rPr>
            </w:pPr>
            <w:r w:rsidRPr="0026675B">
              <w:rPr>
                <w:rFonts w:ascii="Times New Roman" w:hAnsi="Times New Roman"/>
                <w:sz w:val="24"/>
                <w:szCs w:val="24"/>
              </w:rPr>
              <w:t>(на бланке Получателя, при наличии)</w:t>
            </w:r>
          </w:p>
        </w:tc>
      </w:tr>
    </w:tbl>
    <w:p w:rsidR="00E43856" w:rsidRPr="00E43856" w:rsidRDefault="00E43856" w:rsidP="0026675B">
      <w:pPr>
        <w:widowControl w:val="0"/>
        <w:autoSpaceDE w:val="0"/>
        <w:autoSpaceDN w:val="0"/>
        <w:spacing w:line="228" w:lineRule="auto"/>
        <w:jc w:val="right"/>
        <w:rPr>
          <w:rFonts w:ascii="Times New Roman" w:hAnsi="Times New Roman"/>
          <w:sz w:val="28"/>
          <w:szCs w:val="28"/>
        </w:rPr>
      </w:pPr>
    </w:p>
    <w:p w:rsidR="00E43856" w:rsidRPr="00E43856" w:rsidRDefault="00E43856" w:rsidP="0026675B">
      <w:pPr>
        <w:widowControl w:val="0"/>
        <w:autoSpaceDE w:val="0"/>
        <w:autoSpaceDN w:val="0"/>
        <w:spacing w:line="228" w:lineRule="auto"/>
        <w:jc w:val="center"/>
        <w:rPr>
          <w:rFonts w:ascii="Times New Roman" w:hAnsi="Times New Roman"/>
          <w:sz w:val="28"/>
          <w:szCs w:val="28"/>
        </w:rPr>
      </w:pPr>
      <w:r w:rsidRPr="00E43856">
        <w:rPr>
          <w:rFonts w:ascii="Times New Roman" w:hAnsi="Times New Roman"/>
          <w:sz w:val="28"/>
          <w:szCs w:val="28"/>
        </w:rPr>
        <w:t>Заявление</w:t>
      </w:r>
    </w:p>
    <w:p w:rsidR="00E43856" w:rsidRPr="00E43856" w:rsidRDefault="00E43856" w:rsidP="0026675B">
      <w:pPr>
        <w:widowControl w:val="0"/>
        <w:autoSpaceDE w:val="0"/>
        <w:autoSpaceDN w:val="0"/>
        <w:spacing w:line="228" w:lineRule="auto"/>
        <w:jc w:val="center"/>
        <w:rPr>
          <w:rFonts w:ascii="Times New Roman" w:hAnsi="Times New Roman"/>
          <w:sz w:val="28"/>
          <w:szCs w:val="28"/>
        </w:rPr>
      </w:pPr>
      <w:r w:rsidRPr="00E43856">
        <w:rPr>
          <w:rFonts w:ascii="Times New Roman" w:hAnsi="Times New Roman"/>
          <w:sz w:val="28"/>
          <w:szCs w:val="28"/>
        </w:rPr>
        <w:t>_______________________________________________________</w:t>
      </w:r>
    </w:p>
    <w:p w:rsidR="00E43856" w:rsidRPr="00E43856" w:rsidRDefault="00E43856" w:rsidP="0026675B">
      <w:pPr>
        <w:widowControl w:val="0"/>
        <w:autoSpaceDE w:val="0"/>
        <w:autoSpaceDN w:val="0"/>
        <w:spacing w:line="228" w:lineRule="auto"/>
        <w:jc w:val="center"/>
        <w:rPr>
          <w:rFonts w:ascii="Times New Roman" w:hAnsi="Times New Roman"/>
          <w:sz w:val="24"/>
          <w:szCs w:val="24"/>
        </w:rPr>
      </w:pPr>
      <w:r w:rsidRPr="00E43856">
        <w:rPr>
          <w:rFonts w:ascii="Times New Roman" w:hAnsi="Times New Roman"/>
          <w:sz w:val="24"/>
          <w:szCs w:val="24"/>
        </w:rPr>
        <w:t>(наименование Получателя)</w:t>
      </w:r>
    </w:p>
    <w:p w:rsidR="00E43856" w:rsidRPr="00E43856" w:rsidRDefault="00E43856" w:rsidP="0026675B">
      <w:pPr>
        <w:widowControl w:val="0"/>
        <w:autoSpaceDE w:val="0"/>
        <w:autoSpaceDN w:val="0"/>
        <w:spacing w:line="228" w:lineRule="auto"/>
        <w:ind w:firstLine="540"/>
        <w:jc w:val="both"/>
        <w:rPr>
          <w:rFonts w:ascii="Times New Roman" w:hAnsi="Times New Roman"/>
          <w:sz w:val="28"/>
          <w:szCs w:val="28"/>
        </w:rPr>
      </w:pPr>
    </w:p>
    <w:p w:rsidR="00E43856" w:rsidRPr="00E43856" w:rsidRDefault="00E43856" w:rsidP="0026675B">
      <w:pPr>
        <w:widowControl w:val="0"/>
        <w:autoSpaceDE w:val="0"/>
        <w:autoSpaceDN w:val="0"/>
        <w:spacing w:line="228" w:lineRule="auto"/>
        <w:ind w:firstLine="709"/>
        <w:jc w:val="both"/>
        <w:rPr>
          <w:rFonts w:ascii="Times New Roman" w:hAnsi="Times New Roman"/>
          <w:sz w:val="28"/>
          <w:szCs w:val="28"/>
        </w:rPr>
      </w:pPr>
      <w:proofErr w:type="gramStart"/>
      <w:r w:rsidRPr="00E43856">
        <w:rPr>
          <w:rFonts w:ascii="Times New Roman" w:hAnsi="Times New Roman"/>
          <w:sz w:val="28"/>
          <w:szCs w:val="28"/>
        </w:rPr>
        <w:t xml:space="preserve">Соответствие категории отбора, определенной пунктом 1.2 Порядка предоставления субсидий на возмещение части затрат на уплату процентов </w:t>
      </w:r>
      <w:r w:rsidRPr="0026675B">
        <w:rPr>
          <w:rFonts w:ascii="Times New Roman" w:hAnsi="Times New Roman"/>
          <w:spacing w:val="-4"/>
          <w:sz w:val="28"/>
          <w:szCs w:val="28"/>
        </w:rPr>
        <w:t>по инвестиционным кредитам на строительство, реконструкцию, модернизацию</w:t>
      </w:r>
      <w:r w:rsidRPr="00E43856">
        <w:rPr>
          <w:rFonts w:ascii="Times New Roman" w:hAnsi="Times New Roman"/>
          <w:sz w:val="28"/>
          <w:szCs w:val="28"/>
        </w:rPr>
        <w:t xml:space="preserve"> и техническое перевооружение мясохладобоен, пунктов по приемке, первичной и (или) последующей (промышленной) переработке свиней</w:t>
      </w:r>
      <w:r w:rsidR="0026675B">
        <w:rPr>
          <w:rFonts w:ascii="Times New Roman" w:hAnsi="Times New Roman"/>
          <w:sz w:val="28"/>
          <w:szCs w:val="28"/>
        </w:rPr>
        <w:t>,</w:t>
      </w:r>
      <w:r w:rsidRPr="00E43856">
        <w:rPr>
          <w:rFonts w:ascii="Times New Roman" w:hAnsi="Times New Roman"/>
          <w:sz w:val="28"/>
          <w:szCs w:val="28"/>
        </w:rPr>
        <w:t xml:space="preserve"> и условиям, установленным подпунктом 1 пункта </w:t>
      </w:r>
      <w:hyperlink r:id="rId25" w:history="1">
        <w:r w:rsidRPr="00E43856">
          <w:rPr>
            <w:rFonts w:ascii="Times New Roman" w:hAnsi="Times New Roman"/>
            <w:sz w:val="28"/>
            <w:szCs w:val="28"/>
          </w:rPr>
          <w:t>2.4</w:t>
        </w:r>
      </w:hyperlink>
      <w:r w:rsidRPr="00E43856">
        <w:rPr>
          <w:rFonts w:ascii="Times New Roman" w:hAnsi="Times New Roman"/>
          <w:sz w:val="28"/>
          <w:szCs w:val="28"/>
        </w:rPr>
        <w:t xml:space="preserve"> Порядка предоставления </w:t>
      </w:r>
      <w:r w:rsidRPr="0026675B">
        <w:rPr>
          <w:rFonts w:ascii="Times New Roman" w:hAnsi="Times New Roman"/>
          <w:spacing w:val="-4"/>
          <w:sz w:val="28"/>
          <w:szCs w:val="28"/>
        </w:rPr>
        <w:t>субсидий на возмещение части затрат на уплату процентов по инвестиционным</w:t>
      </w:r>
      <w:r w:rsidRPr="00E43856">
        <w:rPr>
          <w:rFonts w:ascii="Times New Roman" w:hAnsi="Times New Roman"/>
          <w:sz w:val="28"/>
          <w:szCs w:val="28"/>
        </w:rPr>
        <w:t xml:space="preserve"> кредитам на строительство, реконструкцию</w:t>
      </w:r>
      <w:proofErr w:type="gramEnd"/>
      <w:r w:rsidRPr="00E43856">
        <w:rPr>
          <w:rFonts w:ascii="Times New Roman" w:hAnsi="Times New Roman"/>
          <w:sz w:val="28"/>
          <w:szCs w:val="28"/>
        </w:rPr>
        <w:t>, модернизацию и техническое перевооружение мясохладобоен, пунктов по приемке, первичной и (или) последующей (промышленной) переработке свиней, подтверждаю.</w:t>
      </w:r>
    </w:p>
    <w:p w:rsidR="00E43856" w:rsidRPr="00E43856" w:rsidRDefault="00E43856" w:rsidP="0026675B">
      <w:pPr>
        <w:widowControl w:val="0"/>
        <w:autoSpaceDE w:val="0"/>
        <w:autoSpaceDN w:val="0"/>
        <w:spacing w:line="228" w:lineRule="auto"/>
        <w:ind w:firstLine="709"/>
        <w:jc w:val="both"/>
        <w:rPr>
          <w:rFonts w:ascii="Times New Roman" w:eastAsia="Calibri" w:hAnsi="Times New Roman"/>
          <w:sz w:val="28"/>
          <w:szCs w:val="28"/>
          <w:lang w:eastAsia="en-US"/>
        </w:rPr>
      </w:pPr>
      <w:r w:rsidRPr="00E43856">
        <w:rPr>
          <w:rFonts w:ascii="Times New Roman" w:hAnsi="Times New Roman"/>
          <w:sz w:val="28"/>
          <w:szCs w:val="28"/>
        </w:rPr>
        <w:t xml:space="preserve">Даю </w:t>
      </w:r>
      <w:proofErr w:type="gramStart"/>
      <w:r w:rsidRPr="00E43856">
        <w:rPr>
          <w:rFonts w:ascii="Times New Roman" w:hAnsi="Times New Roman"/>
          <w:sz w:val="28"/>
          <w:szCs w:val="28"/>
        </w:rPr>
        <w:t xml:space="preserve">обязательство достигнуть </w:t>
      </w:r>
      <w:r w:rsidRPr="00E43856">
        <w:rPr>
          <w:rFonts w:ascii="Times New Roman" w:eastAsiaTheme="minorHAnsi" w:hAnsi="Times New Roman"/>
          <w:sz w:val="28"/>
          <w:szCs w:val="28"/>
          <w:lang w:eastAsia="en-US"/>
        </w:rPr>
        <w:t>результат</w:t>
      </w:r>
      <w:proofErr w:type="gramEnd"/>
      <w:r w:rsidRPr="00E43856">
        <w:rPr>
          <w:rFonts w:ascii="Times New Roman" w:eastAsiaTheme="minorHAnsi" w:hAnsi="Times New Roman"/>
          <w:sz w:val="28"/>
          <w:szCs w:val="28"/>
          <w:lang w:eastAsia="en-US"/>
        </w:rPr>
        <w:t xml:space="preserve"> предоставления субсидии</w:t>
      </w:r>
      <w:r w:rsidRPr="00E43856">
        <w:rPr>
          <w:rFonts w:ascii="Times New Roman" w:hAnsi="Times New Roman"/>
          <w:sz w:val="28"/>
          <w:szCs w:val="28"/>
        </w:rPr>
        <w:t xml:space="preserve"> в соответствии с заключенным между мной и министерством сельского хозяйства и продовольствия Рязанской области </w:t>
      </w:r>
      <w:r w:rsidRPr="00E43856">
        <w:rPr>
          <w:rFonts w:ascii="Times New Roman" w:eastAsia="Calibri" w:hAnsi="Times New Roman"/>
          <w:sz w:val="28"/>
          <w:szCs w:val="28"/>
          <w:lang w:eastAsia="en-US"/>
        </w:rPr>
        <w:t>соглашением о предоставлении субсидии.</w:t>
      </w:r>
    </w:p>
    <w:p w:rsidR="00E43856" w:rsidRPr="00E43856" w:rsidRDefault="00E43856" w:rsidP="0026675B">
      <w:pPr>
        <w:autoSpaceDE w:val="0"/>
        <w:autoSpaceDN w:val="0"/>
        <w:adjustRightInd w:val="0"/>
        <w:spacing w:line="228" w:lineRule="auto"/>
        <w:ind w:firstLine="709"/>
        <w:jc w:val="both"/>
        <w:outlineLvl w:val="0"/>
        <w:rPr>
          <w:rFonts w:ascii="Times New Roman" w:hAnsi="Times New Roman"/>
          <w:sz w:val="28"/>
          <w:szCs w:val="28"/>
        </w:rPr>
      </w:pPr>
      <w:r w:rsidRPr="00E43856">
        <w:rPr>
          <w:rFonts w:ascii="Times New Roman" w:hAnsi="Times New Roman"/>
          <w:sz w:val="28"/>
          <w:szCs w:val="28"/>
        </w:rPr>
        <w:t xml:space="preserve">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  в  том  числе  в части достижения результатов ее предоставления,  органами  государственного финансового контроля проверки в соответствии  со  </w:t>
      </w:r>
      <w:hyperlink r:id="rId26" w:history="1">
        <w:r w:rsidRPr="00E43856">
          <w:rPr>
            <w:rFonts w:ascii="Times New Roman" w:hAnsi="Times New Roman"/>
            <w:sz w:val="28"/>
            <w:szCs w:val="28"/>
          </w:rPr>
          <w:t>статьями  268.1</w:t>
        </w:r>
      </w:hyperlink>
      <w:r w:rsidRPr="00E43856">
        <w:rPr>
          <w:rFonts w:ascii="Times New Roman" w:hAnsi="Times New Roman"/>
          <w:sz w:val="28"/>
          <w:szCs w:val="28"/>
        </w:rPr>
        <w:t xml:space="preserve">  и  </w:t>
      </w:r>
      <w:hyperlink r:id="rId27" w:history="1">
        <w:r w:rsidRPr="00E43856">
          <w:rPr>
            <w:rFonts w:ascii="Times New Roman" w:hAnsi="Times New Roman"/>
            <w:sz w:val="28"/>
            <w:szCs w:val="28"/>
          </w:rPr>
          <w:t>269.2</w:t>
        </w:r>
      </w:hyperlink>
      <w:r w:rsidRPr="00E43856">
        <w:rPr>
          <w:rFonts w:ascii="Times New Roman" w:hAnsi="Times New Roman"/>
          <w:sz w:val="28"/>
          <w:szCs w:val="28"/>
        </w:rPr>
        <w:t xml:space="preserve">  Бюджетного  кодекса Российской Федерации.</w:t>
      </w:r>
    </w:p>
    <w:p w:rsidR="00E43856" w:rsidRPr="00E43856" w:rsidRDefault="00E43856" w:rsidP="0026675B">
      <w:pPr>
        <w:autoSpaceDE w:val="0"/>
        <w:autoSpaceDN w:val="0"/>
        <w:adjustRightInd w:val="0"/>
        <w:spacing w:line="228" w:lineRule="auto"/>
        <w:ind w:firstLine="709"/>
        <w:jc w:val="both"/>
        <w:outlineLvl w:val="0"/>
        <w:rPr>
          <w:rFonts w:ascii="Times New Roman" w:hAnsi="Times New Roman"/>
          <w:sz w:val="28"/>
          <w:szCs w:val="28"/>
        </w:rPr>
      </w:pPr>
      <w:proofErr w:type="gramStart"/>
      <w:r w:rsidRPr="00E43856">
        <w:rPr>
          <w:rFonts w:ascii="Times New Roman" w:eastAsia="Calibri" w:hAnsi="Times New Roman"/>
          <w:sz w:val="28"/>
          <w:szCs w:val="28"/>
          <w:lang w:eastAsia="en-US"/>
        </w:rPr>
        <w:t>Осуществление строительства, реконструкцию, модернизации и технического перевооружения мясохладобоен, пунктов по приемке, первичной и (или) последующей (промышленной) переработке свиней подтверждаю.</w:t>
      </w:r>
      <w:proofErr w:type="gramEnd"/>
    </w:p>
    <w:p w:rsidR="00E43856" w:rsidRPr="00E43856" w:rsidRDefault="00E43856" w:rsidP="0026675B">
      <w:pPr>
        <w:widowControl w:val="0"/>
        <w:autoSpaceDE w:val="0"/>
        <w:autoSpaceDN w:val="0"/>
        <w:spacing w:line="228" w:lineRule="auto"/>
        <w:ind w:firstLine="709"/>
        <w:jc w:val="both"/>
        <w:rPr>
          <w:rFonts w:ascii="Times New Roman" w:eastAsia="Calibri" w:hAnsi="Times New Roman"/>
          <w:sz w:val="28"/>
          <w:szCs w:val="28"/>
          <w:lang w:eastAsia="en-US"/>
        </w:rPr>
      </w:pP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4220"/>
        <w:gridCol w:w="358"/>
        <w:gridCol w:w="1626"/>
        <w:gridCol w:w="358"/>
        <w:gridCol w:w="2794"/>
      </w:tblGrid>
      <w:tr w:rsidR="00E43856" w:rsidRPr="00E43856" w:rsidTr="0026675B">
        <w:tc>
          <w:tcPr>
            <w:tcW w:w="4273" w:type="dxa"/>
            <w:tcMar>
              <w:top w:w="0" w:type="dxa"/>
              <w:left w:w="62" w:type="dxa"/>
              <w:bottom w:w="0" w:type="dxa"/>
              <w:right w:w="62" w:type="dxa"/>
            </w:tcMar>
            <w:hideMark/>
          </w:tcPr>
          <w:p w:rsidR="00E43856" w:rsidRPr="00E43856" w:rsidRDefault="00E43856" w:rsidP="0026675B">
            <w:pPr>
              <w:widowControl w:val="0"/>
              <w:autoSpaceDE w:val="0"/>
              <w:autoSpaceDN w:val="0"/>
              <w:spacing w:line="228" w:lineRule="auto"/>
              <w:rPr>
                <w:rFonts w:ascii="Times New Roman" w:hAnsi="Times New Roman"/>
                <w:sz w:val="28"/>
                <w:szCs w:val="28"/>
              </w:rPr>
            </w:pPr>
            <w:r w:rsidRPr="00E43856">
              <w:rPr>
                <w:rFonts w:ascii="Times New Roman" w:hAnsi="Times New Roman"/>
                <w:sz w:val="28"/>
                <w:szCs w:val="28"/>
              </w:rPr>
              <w:t>Руководитель</w:t>
            </w:r>
          </w:p>
        </w:tc>
        <w:tc>
          <w:tcPr>
            <w:tcW w:w="361" w:type="dxa"/>
            <w:tcMar>
              <w:top w:w="0" w:type="dxa"/>
              <w:left w:w="62" w:type="dxa"/>
              <w:bottom w:w="0" w:type="dxa"/>
              <w:right w:w="62" w:type="dxa"/>
            </w:tcMar>
          </w:tcPr>
          <w:p w:rsidR="00E43856" w:rsidRPr="00E43856" w:rsidRDefault="00E43856" w:rsidP="0026675B">
            <w:pPr>
              <w:widowControl w:val="0"/>
              <w:autoSpaceDE w:val="0"/>
              <w:autoSpaceDN w:val="0"/>
              <w:spacing w:line="228" w:lineRule="auto"/>
              <w:rPr>
                <w:rFonts w:ascii="Times New Roman" w:hAnsi="Times New Roman"/>
                <w:sz w:val="28"/>
                <w:szCs w:val="28"/>
              </w:rPr>
            </w:pPr>
          </w:p>
        </w:tc>
        <w:tc>
          <w:tcPr>
            <w:tcW w:w="1645" w:type="dxa"/>
            <w:tcBorders>
              <w:top w:val="nil"/>
              <w:left w:val="nil"/>
              <w:bottom w:val="single" w:sz="4" w:space="0" w:color="auto"/>
              <w:right w:val="nil"/>
            </w:tcBorders>
            <w:tcMar>
              <w:top w:w="0" w:type="dxa"/>
              <w:left w:w="62" w:type="dxa"/>
              <w:bottom w:w="0" w:type="dxa"/>
              <w:right w:w="62" w:type="dxa"/>
            </w:tcMar>
          </w:tcPr>
          <w:p w:rsidR="00E43856" w:rsidRPr="00E43856" w:rsidRDefault="00E43856" w:rsidP="0026675B">
            <w:pPr>
              <w:widowControl w:val="0"/>
              <w:autoSpaceDE w:val="0"/>
              <w:autoSpaceDN w:val="0"/>
              <w:spacing w:line="228" w:lineRule="auto"/>
              <w:rPr>
                <w:rFonts w:ascii="Times New Roman" w:hAnsi="Times New Roman"/>
                <w:sz w:val="28"/>
                <w:szCs w:val="28"/>
              </w:rPr>
            </w:pPr>
          </w:p>
        </w:tc>
        <w:tc>
          <w:tcPr>
            <w:tcW w:w="361" w:type="dxa"/>
            <w:tcMar>
              <w:top w:w="0" w:type="dxa"/>
              <w:left w:w="62" w:type="dxa"/>
              <w:bottom w:w="0" w:type="dxa"/>
              <w:right w:w="62" w:type="dxa"/>
            </w:tcMar>
          </w:tcPr>
          <w:p w:rsidR="00E43856" w:rsidRPr="00E43856" w:rsidRDefault="00E43856" w:rsidP="0026675B">
            <w:pPr>
              <w:widowControl w:val="0"/>
              <w:autoSpaceDE w:val="0"/>
              <w:autoSpaceDN w:val="0"/>
              <w:spacing w:line="228" w:lineRule="auto"/>
              <w:rPr>
                <w:rFonts w:ascii="Times New Roman" w:hAnsi="Times New Roman"/>
                <w:sz w:val="28"/>
                <w:szCs w:val="28"/>
              </w:rPr>
            </w:pPr>
          </w:p>
        </w:tc>
        <w:tc>
          <w:tcPr>
            <w:tcW w:w="2829" w:type="dxa"/>
            <w:tcBorders>
              <w:top w:val="nil"/>
              <w:left w:val="nil"/>
              <w:bottom w:val="single" w:sz="4" w:space="0" w:color="auto"/>
              <w:right w:val="nil"/>
            </w:tcBorders>
            <w:tcMar>
              <w:top w:w="0" w:type="dxa"/>
              <w:left w:w="62" w:type="dxa"/>
              <w:bottom w:w="0" w:type="dxa"/>
              <w:right w:w="62" w:type="dxa"/>
            </w:tcMar>
          </w:tcPr>
          <w:p w:rsidR="00E43856" w:rsidRPr="00E43856" w:rsidRDefault="00E43856" w:rsidP="0026675B">
            <w:pPr>
              <w:widowControl w:val="0"/>
              <w:autoSpaceDE w:val="0"/>
              <w:autoSpaceDN w:val="0"/>
              <w:spacing w:line="228" w:lineRule="auto"/>
              <w:rPr>
                <w:rFonts w:ascii="Times New Roman" w:hAnsi="Times New Roman"/>
                <w:sz w:val="28"/>
                <w:szCs w:val="28"/>
              </w:rPr>
            </w:pPr>
          </w:p>
        </w:tc>
      </w:tr>
      <w:tr w:rsidR="00E43856" w:rsidRPr="00E43856" w:rsidTr="0026675B">
        <w:tc>
          <w:tcPr>
            <w:tcW w:w="4273" w:type="dxa"/>
            <w:tcMar>
              <w:top w:w="0" w:type="dxa"/>
              <w:left w:w="62" w:type="dxa"/>
              <w:bottom w:w="0" w:type="dxa"/>
              <w:right w:w="62" w:type="dxa"/>
            </w:tcMar>
            <w:hideMark/>
          </w:tcPr>
          <w:p w:rsidR="00E43856" w:rsidRPr="00E43856" w:rsidRDefault="00E43856" w:rsidP="0026675B">
            <w:pPr>
              <w:widowControl w:val="0"/>
              <w:autoSpaceDE w:val="0"/>
              <w:autoSpaceDN w:val="0"/>
              <w:spacing w:line="228" w:lineRule="auto"/>
              <w:rPr>
                <w:rFonts w:ascii="Times New Roman" w:hAnsi="Times New Roman"/>
                <w:sz w:val="24"/>
                <w:szCs w:val="24"/>
              </w:rPr>
            </w:pPr>
            <w:r w:rsidRPr="00E43856">
              <w:rPr>
                <w:rFonts w:ascii="Times New Roman" w:hAnsi="Times New Roman"/>
                <w:sz w:val="24"/>
                <w:szCs w:val="24"/>
              </w:rPr>
              <w:t>(наименование Получателя)</w:t>
            </w:r>
          </w:p>
        </w:tc>
        <w:tc>
          <w:tcPr>
            <w:tcW w:w="361" w:type="dxa"/>
            <w:tcMar>
              <w:top w:w="0" w:type="dxa"/>
              <w:left w:w="62" w:type="dxa"/>
              <w:bottom w:w="0" w:type="dxa"/>
              <w:right w:w="62" w:type="dxa"/>
            </w:tcMar>
          </w:tcPr>
          <w:p w:rsidR="00E43856" w:rsidRPr="00E43856" w:rsidRDefault="00E43856" w:rsidP="0026675B">
            <w:pPr>
              <w:widowControl w:val="0"/>
              <w:autoSpaceDE w:val="0"/>
              <w:autoSpaceDN w:val="0"/>
              <w:spacing w:line="228" w:lineRule="auto"/>
              <w:rPr>
                <w:rFonts w:ascii="Times New Roman" w:hAnsi="Times New Roman"/>
                <w:sz w:val="24"/>
                <w:szCs w:val="24"/>
              </w:rPr>
            </w:pPr>
          </w:p>
        </w:tc>
        <w:tc>
          <w:tcPr>
            <w:tcW w:w="1645" w:type="dxa"/>
            <w:tcBorders>
              <w:top w:val="single" w:sz="4" w:space="0" w:color="auto"/>
              <w:left w:val="nil"/>
              <w:bottom w:val="nil"/>
              <w:right w:val="nil"/>
            </w:tcBorders>
            <w:tcMar>
              <w:top w:w="0" w:type="dxa"/>
              <w:left w:w="62" w:type="dxa"/>
              <w:bottom w:w="0" w:type="dxa"/>
              <w:right w:w="62" w:type="dxa"/>
            </w:tcMar>
            <w:hideMark/>
          </w:tcPr>
          <w:p w:rsidR="00E43856" w:rsidRPr="00E43856" w:rsidRDefault="00E43856" w:rsidP="0026675B">
            <w:pPr>
              <w:widowControl w:val="0"/>
              <w:autoSpaceDE w:val="0"/>
              <w:autoSpaceDN w:val="0"/>
              <w:spacing w:line="228" w:lineRule="auto"/>
              <w:jc w:val="center"/>
              <w:rPr>
                <w:rFonts w:ascii="Times New Roman" w:hAnsi="Times New Roman"/>
                <w:sz w:val="24"/>
                <w:szCs w:val="24"/>
              </w:rPr>
            </w:pPr>
            <w:r w:rsidRPr="00E43856">
              <w:rPr>
                <w:rFonts w:ascii="Times New Roman" w:hAnsi="Times New Roman"/>
                <w:sz w:val="24"/>
                <w:szCs w:val="24"/>
              </w:rPr>
              <w:t>(подпись)</w:t>
            </w:r>
          </w:p>
        </w:tc>
        <w:tc>
          <w:tcPr>
            <w:tcW w:w="361" w:type="dxa"/>
            <w:tcMar>
              <w:top w:w="0" w:type="dxa"/>
              <w:left w:w="62" w:type="dxa"/>
              <w:bottom w:w="0" w:type="dxa"/>
              <w:right w:w="62" w:type="dxa"/>
            </w:tcMar>
          </w:tcPr>
          <w:p w:rsidR="00E43856" w:rsidRPr="00E43856" w:rsidRDefault="00E43856" w:rsidP="0026675B">
            <w:pPr>
              <w:widowControl w:val="0"/>
              <w:autoSpaceDE w:val="0"/>
              <w:autoSpaceDN w:val="0"/>
              <w:spacing w:line="228" w:lineRule="auto"/>
              <w:rPr>
                <w:rFonts w:ascii="Times New Roman" w:hAnsi="Times New Roman"/>
                <w:sz w:val="24"/>
                <w:szCs w:val="24"/>
              </w:rPr>
            </w:pPr>
          </w:p>
        </w:tc>
        <w:tc>
          <w:tcPr>
            <w:tcW w:w="2829" w:type="dxa"/>
            <w:tcBorders>
              <w:top w:val="single" w:sz="4" w:space="0" w:color="auto"/>
              <w:left w:val="nil"/>
              <w:bottom w:val="nil"/>
              <w:right w:val="nil"/>
            </w:tcBorders>
            <w:tcMar>
              <w:top w:w="0" w:type="dxa"/>
              <w:left w:w="62" w:type="dxa"/>
              <w:bottom w:w="0" w:type="dxa"/>
              <w:right w:w="62" w:type="dxa"/>
            </w:tcMar>
            <w:hideMark/>
          </w:tcPr>
          <w:p w:rsidR="00E43856" w:rsidRPr="00E43856" w:rsidRDefault="00E43856" w:rsidP="0026675B">
            <w:pPr>
              <w:widowControl w:val="0"/>
              <w:autoSpaceDE w:val="0"/>
              <w:autoSpaceDN w:val="0"/>
              <w:spacing w:line="228" w:lineRule="auto"/>
              <w:jc w:val="center"/>
              <w:rPr>
                <w:rFonts w:ascii="Times New Roman" w:hAnsi="Times New Roman"/>
                <w:sz w:val="24"/>
                <w:szCs w:val="24"/>
              </w:rPr>
            </w:pPr>
            <w:r w:rsidRPr="00E43856">
              <w:rPr>
                <w:rFonts w:ascii="Times New Roman" w:hAnsi="Times New Roman"/>
                <w:sz w:val="24"/>
                <w:szCs w:val="24"/>
              </w:rPr>
              <w:t>(расшифровка подписи)</w:t>
            </w:r>
          </w:p>
        </w:tc>
      </w:tr>
    </w:tbl>
    <w:p w:rsidR="0026675B" w:rsidRDefault="0026675B" w:rsidP="0026675B">
      <w:pPr>
        <w:widowControl w:val="0"/>
        <w:autoSpaceDE w:val="0"/>
        <w:autoSpaceDN w:val="0"/>
        <w:spacing w:line="228" w:lineRule="auto"/>
        <w:rPr>
          <w:rFonts w:ascii="Times New Roman" w:hAnsi="Times New Roman"/>
          <w:sz w:val="28"/>
          <w:szCs w:val="28"/>
        </w:rPr>
      </w:pPr>
    </w:p>
    <w:p w:rsidR="00E43856" w:rsidRPr="00E43856" w:rsidRDefault="00E43856" w:rsidP="0026675B">
      <w:pPr>
        <w:widowControl w:val="0"/>
        <w:autoSpaceDE w:val="0"/>
        <w:autoSpaceDN w:val="0"/>
        <w:spacing w:line="228" w:lineRule="auto"/>
        <w:rPr>
          <w:rFonts w:ascii="Times New Roman" w:hAnsi="Times New Roman"/>
          <w:sz w:val="28"/>
          <w:szCs w:val="28"/>
        </w:rPr>
      </w:pPr>
      <w:r w:rsidRPr="00E43856">
        <w:rPr>
          <w:rFonts w:ascii="Times New Roman" w:hAnsi="Times New Roman"/>
          <w:sz w:val="28"/>
          <w:szCs w:val="28"/>
        </w:rPr>
        <w:t>«___»___________20 ___ г.</w:t>
      </w:r>
    </w:p>
    <w:p w:rsidR="00E43856" w:rsidRDefault="00E43856" w:rsidP="0026675B">
      <w:pPr>
        <w:widowControl w:val="0"/>
        <w:autoSpaceDE w:val="0"/>
        <w:autoSpaceDN w:val="0"/>
        <w:spacing w:line="228" w:lineRule="auto"/>
        <w:rPr>
          <w:rFonts w:ascii="Times New Roman" w:hAnsi="Times New Roman"/>
          <w:sz w:val="28"/>
          <w:szCs w:val="28"/>
        </w:rPr>
      </w:pPr>
      <w:r w:rsidRPr="00E43856">
        <w:rPr>
          <w:rFonts w:ascii="Times New Roman" w:hAnsi="Times New Roman"/>
          <w:sz w:val="24"/>
          <w:szCs w:val="24"/>
        </w:rPr>
        <w:t>М.П. (при наличии)</w:t>
      </w:r>
    </w:p>
    <w:sectPr w:rsidR="00E43856" w:rsidSect="00BD6997">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2D4" w:rsidRDefault="001722D4">
      <w:r>
        <w:separator/>
      </w:r>
    </w:p>
  </w:endnote>
  <w:endnote w:type="continuationSeparator" w:id="0">
    <w:p w:rsidR="001722D4" w:rsidRDefault="0017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160F80" w:rsidRPr="00F16284">
      <w:tc>
        <w:tcPr>
          <w:tcW w:w="2538" w:type="dxa"/>
        </w:tcPr>
        <w:p w:rsidR="00160F80" w:rsidRPr="00F16284" w:rsidRDefault="00160F80" w:rsidP="00AC7150">
          <w:pPr>
            <w:pStyle w:val="a6"/>
            <w:rPr>
              <w:rFonts w:ascii="Times New Roman" w:hAnsi="Times New Roman"/>
              <w:sz w:val="28"/>
              <w:szCs w:val="28"/>
            </w:rPr>
          </w:pPr>
        </w:p>
      </w:tc>
      <w:tc>
        <w:tcPr>
          <w:tcW w:w="2246" w:type="dxa"/>
        </w:tcPr>
        <w:p w:rsidR="00160F80" w:rsidRPr="00F16284" w:rsidRDefault="00160F80" w:rsidP="00F16284">
          <w:pPr>
            <w:pStyle w:val="a6"/>
            <w:jc w:val="both"/>
            <w:rPr>
              <w:rFonts w:ascii="Times New Roman" w:hAnsi="Times New Roman"/>
              <w:sz w:val="28"/>
              <w:szCs w:val="28"/>
            </w:rPr>
          </w:pPr>
        </w:p>
      </w:tc>
      <w:tc>
        <w:tcPr>
          <w:tcW w:w="1018" w:type="dxa"/>
        </w:tcPr>
        <w:p w:rsidR="00160F80" w:rsidRPr="00F16284" w:rsidRDefault="00160F80" w:rsidP="00F16284">
          <w:pPr>
            <w:pStyle w:val="a6"/>
            <w:ind w:right="-113"/>
            <w:jc w:val="right"/>
            <w:rPr>
              <w:b/>
              <w:sz w:val="14"/>
              <w:szCs w:val="14"/>
            </w:rPr>
          </w:pPr>
        </w:p>
      </w:tc>
      <w:tc>
        <w:tcPr>
          <w:tcW w:w="2730" w:type="dxa"/>
        </w:tcPr>
        <w:p w:rsidR="00160F80" w:rsidRPr="00F16284" w:rsidRDefault="00160F80" w:rsidP="00F16284">
          <w:pPr>
            <w:pStyle w:val="a6"/>
            <w:ind w:left="-113"/>
            <w:rPr>
              <w:rFonts w:ascii="Times New Roman" w:hAnsi="Times New Roman"/>
              <w:b/>
              <w:sz w:val="24"/>
              <w:szCs w:val="24"/>
            </w:rPr>
          </w:pPr>
        </w:p>
      </w:tc>
    </w:tr>
  </w:tbl>
  <w:p w:rsidR="00160F80" w:rsidRDefault="00160F80"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2D4" w:rsidRDefault="001722D4">
      <w:r>
        <w:separator/>
      </w:r>
    </w:p>
  </w:footnote>
  <w:footnote w:type="continuationSeparator" w:id="0">
    <w:p w:rsidR="001722D4" w:rsidRDefault="00172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F80" w:rsidRDefault="00160F80"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160F80" w:rsidRDefault="00160F8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F80" w:rsidRPr="00481B88" w:rsidRDefault="00160F80" w:rsidP="00E37801">
    <w:pPr>
      <w:pStyle w:val="a5"/>
      <w:framePr w:w="326" w:wrap="around" w:vAnchor="text" w:hAnchor="page" w:x="6486" w:y="321"/>
      <w:rPr>
        <w:rStyle w:val="a8"/>
        <w:rFonts w:ascii="Times New Roman" w:hAnsi="Times New Roman"/>
        <w:sz w:val="28"/>
        <w:szCs w:val="28"/>
      </w:rPr>
    </w:pPr>
  </w:p>
  <w:p w:rsidR="00160F80" w:rsidRPr="00624967" w:rsidRDefault="00160F80"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D3498A">
      <w:rPr>
        <w:rFonts w:ascii="Times New Roman" w:hAnsi="Times New Roman"/>
        <w:noProof/>
        <w:sz w:val="24"/>
        <w:szCs w:val="24"/>
      </w:rPr>
      <w:t>18</w:t>
    </w:r>
    <w:r w:rsidRPr="00624967">
      <w:rPr>
        <w:rFonts w:ascii="Times New Roman" w:hAnsi="Times New Roman"/>
        <w:sz w:val="24"/>
        <w:szCs w:val="24"/>
      </w:rPr>
      <w:fldChar w:fldCharType="end"/>
    </w:r>
  </w:p>
  <w:p w:rsidR="00160F80" w:rsidRPr="00E37801" w:rsidRDefault="00160F80">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1.0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goScMX/oL1XmlgCehm5BxWkCmM=" w:salt="hpO4DaT7ElzN7CqapQDox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43E95"/>
    <w:rsid w:val="000502A3"/>
    <w:rsid w:val="00056DEB"/>
    <w:rsid w:val="00073A7A"/>
    <w:rsid w:val="00076D5E"/>
    <w:rsid w:val="00084DD3"/>
    <w:rsid w:val="000917C0"/>
    <w:rsid w:val="000A4257"/>
    <w:rsid w:val="000B0736"/>
    <w:rsid w:val="000F48A8"/>
    <w:rsid w:val="00122CFD"/>
    <w:rsid w:val="00151370"/>
    <w:rsid w:val="00160F80"/>
    <w:rsid w:val="00162E72"/>
    <w:rsid w:val="001722D4"/>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33FF8"/>
    <w:rsid w:val="00242DDB"/>
    <w:rsid w:val="002479A2"/>
    <w:rsid w:val="0026087E"/>
    <w:rsid w:val="00261DE0"/>
    <w:rsid w:val="00265420"/>
    <w:rsid w:val="0026675B"/>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36448"/>
    <w:rsid w:val="00360A40"/>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2FF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04D"/>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6997"/>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498A"/>
    <w:rsid w:val="00D374E7"/>
    <w:rsid w:val="00D63949"/>
    <w:rsid w:val="00D652E7"/>
    <w:rsid w:val="00D77BCF"/>
    <w:rsid w:val="00D84394"/>
    <w:rsid w:val="00D925C1"/>
    <w:rsid w:val="00D95E55"/>
    <w:rsid w:val="00DB3664"/>
    <w:rsid w:val="00DC16FB"/>
    <w:rsid w:val="00DC4A65"/>
    <w:rsid w:val="00DC4F66"/>
    <w:rsid w:val="00E10B44"/>
    <w:rsid w:val="00E11F02"/>
    <w:rsid w:val="00E2726B"/>
    <w:rsid w:val="00E37801"/>
    <w:rsid w:val="00E43856"/>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73&amp;n=460914" TargetMode="External"/><Relationship Id="rId18" Type="http://schemas.openxmlformats.org/officeDocument/2006/relationships/hyperlink" Target="https://login.consultant.ru/link/?req=doc&amp;base=LAW&amp;n=503620&amp;dst=3722" TargetMode="External"/><Relationship Id="rId26" Type="http://schemas.openxmlformats.org/officeDocument/2006/relationships/hyperlink" Target="https://login.consultant.ru/link/?req=doc&amp;base=LAW&amp;n=469774&amp;dst=3704" TargetMode="External"/><Relationship Id="rId3" Type="http://schemas.openxmlformats.org/officeDocument/2006/relationships/styles" Target="styles.xml"/><Relationship Id="rId21" Type="http://schemas.openxmlformats.org/officeDocument/2006/relationships/hyperlink" Target="https://login.consultant.ru/link/?req=doc&amp;base=LAW&amp;n=503620&amp;dst=3704" TargetMode="External"/><Relationship Id="rId7" Type="http://schemas.openxmlformats.org/officeDocument/2006/relationships/footnotes" Target="footnotes.xml"/><Relationship Id="rId12" Type="http://schemas.openxmlformats.org/officeDocument/2006/relationships/hyperlink" Target="https://login.consultant.ru/link/?req=doc&amp;base=LAW&amp;n=490805&amp;dst=100019" TargetMode="External"/><Relationship Id="rId17" Type="http://schemas.openxmlformats.org/officeDocument/2006/relationships/hyperlink" Target="https://login.consultant.ru/link/?req=doc&amp;base=LAW&amp;n=503620&amp;dst=3704" TargetMode="External"/><Relationship Id="rId25" Type="http://schemas.openxmlformats.org/officeDocument/2006/relationships/hyperlink" Target="https://login.consultant.ru/link/?req=doc&amp;base=RLAW073&amp;n=391717&amp;dst=100150"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68" TargetMode="External"/><Relationship Id="rId20" Type="http://schemas.openxmlformats.org/officeDocument/2006/relationships/hyperlink" Target="https://login.consultant.ru/link/?req=doc&amp;base=LAW&amp;n=482692&amp;dst=1019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3620&amp;dst=7167" TargetMode="External"/><Relationship Id="rId24" Type="http://schemas.openxmlformats.org/officeDocument/2006/relationships/hyperlink" Target="https://login.consultant.ru/link/?req=doc&amp;base=LAW&amp;n=506195" TargetMode="External"/><Relationship Id="rId5" Type="http://schemas.openxmlformats.org/officeDocument/2006/relationships/settings" Target="settings.xml"/><Relationship Id="rId15" Type="http://schemas.openxmlformats.org/officeDocument/2006/relationships/hyperlink" Target="https://login.consultant.ru/link/?req=doc&amp;base=LAW&amp;n=121087&amp;dst=10014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login.consultant.ru/link/?req=doc&amp;base=RLAW073&amp;n=449252&amp;dst=10016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LAW&amp;n=483244&amp;dst=100013" TargetMode="External"/><Relationship Id="rId22" Type="http://schemas.openxmlformats.org/officeDocument/2006/relationships/hyperlink" Target="https://login.consultant.ru/link/?req=doc&amp;base=LAW&amp;n=503620&amp;dst=3722" TargetMode="External"/><Relationship Id="rId27" Type="http://schemas.openxmlformats.org/officeDocument/2006/relationships/hyperlink" Target="https://login.consultant.ru/link/?req=doc&amp;base=LAW&amp;n=469774&amp;dst=372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2146E-65BF-49BF-8B28-07294ED0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6492</Words>
  <Characters>37011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5</cp:revision>
  <cp:lastPrinted>2025-10-20T07:30:00Z</cp:lastPrinted>
  <dcterms:created xsi:type="dcterms:W3CDTF">2025-10-20T07:28:00Z</dcterms:created>
  <dcterms:modified xsi:type="dcterms:W3CDTF">2025-10-21T13:00:00Z</dcterms:modified>
</cp:coreProperties>
</file>