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0173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от 1</w:t>
      </w:r>
      <w:r w:rsidR="0059463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октября 2025 г. № 8</w:t>
      </w:r>
      <w:r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-пг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01739">
          <w:headerReference w:type="even" r:id="rId9"/>
          <w:footerReference w:type="first" r:id="rId10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BA3056" w:rsidRPr="004A4434" w:rsidTr="00BA305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A3056" w:rsidRDefault="00BA3056" w:rsidP="00E01B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A44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и признании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силу</w:t>
            </w:r>
          </w:p>
          <w:p w:rsidR="00BA3056" w:rsidRDefault="00BA3056" w:rsidP="00E01B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некоторых нормативных правовых актов Губернатора</w:t>
            </w:r>
          </w:p>
          <w:p w:rsidR="00BA3056" w:rsidRPr="004A4434" w:rsidRDefault="00BA3056" w:rsidP="00E01B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Рязанской области в сфере противодействия коррупции</w:t>
            </w:r>
          </w:p>
        </w:tc>
      </w:tr>
      <w:tr w:rsidR="00BA3056" w:rsidRPr="004A4434" w:rsidTr="00BA3056">
        <w:trPr>
          <w:jc w:val="right"/>
        </w:trPr>
        <w:tc>
          <w:tcPr>
            <w:tcW w:w="5000" w:type="pct"/>
            <w:gridSpan w:val="3"/>
          </w:tcPr>
          <w:p w:rsidR="00BA3056" w:rsidRPr="004A4434" w:rsidRDefault="00BA3056" w:rsidP="00E01BA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Губернатора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4 марта 2013 г. № 13-пг «О соблюдении лицами, поступающими на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работу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 xml:space="preserve">на должность руководителя государственного учреждения Рязанской области, и руководителями государственных учреждений Рязанской области части четвертой статьи 275 Трудового кодекса Российской Федерации»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 xml:space="preserve">(в редакции постановлений Губернатора Рязанской области от 22.01.2015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</w:r>
            <w:hyperlink r:id="rId11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27-пг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30.06.2020 </w:t>
            </w:r>
            <w:hyperlink r:id="rId12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 xml:space="preserve">№ 83-пг) следующие изменения: </w:t>
              </w:r>
            </w:hyperlink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Default="00BA3056" w:rsidP="00E01B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«О представлении сведений о доходах, об имуществе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>и обязательствах имущественного характера руководителем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>государственного учреждения Рязанской области и лицом,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поступающим на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работу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на указанную должность»;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 преамбуле слова «с </w:t>
            </w:r>
            <w:hyperlink r:id="rId13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частью четвертой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статьи 275» заменить словами «со статьей 275»; 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3) приложение дополнить пунктами 8 и 9 следующего содержания: 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A06">
              <w:rPr>
                <w:rFonts w:ascii="Times New Roman" w:hAnsi="Times New Roman"/>
                <w:spacing w:val="-4"/>
                <w:sz w:val="28"/>
                <w:szCs w:val="28"/>
              </w:rPr>
              <w:t>«8. </w:t>
            </w:r>
            <w:proofErr w:type="gramStart"/>
            <w:r w:rsidRPr="00BD0A06">
              <w:rPr>
                <w:rFonts w:ascii="Times New Roman" w:hAnsi="Times New Roman"/>
                <w:spacing w:val="-4"/>
                <w:sz w:val="28"/>
                <w:szCs w:val="28"/>
              </w:rPr>
              <w:t>В случае непредставления по объективным причинам руководителем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государственного учреждения Рязанской области сведений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о доходах,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об имуществе и обязательствах имущественного характера, подлежащих представлению на супругу (супруга) и несовершеннолетних детей, в срок, предусмотренный пунктом 3 настоящего Положения, данный вопрос подлежит рассмотрению соответствующей </w:t>
            </w:r>
            <w:r w:rsidRPr="004A4434">
              <w:rPr>
                <w:rFonts w:ascii="Times New Roman" w:hAnsi="Times New Roman"/>
                <w:bCs/>
                <w:sz w:val="28"/>
                <w:szCs w:val="28"/>
              </w:rPr>
              <w:t xml:space="preserve">комиссией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по 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является соответствующий исполнительный орган Рязанской области, в порядке, установленном Положением</w:t>
            </w:r>
            <w:r w:rsidRPr="004A443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bCs/>
                <w:sz w:val="28"/>
                <w:szCs w:val="28"/>
              </w:rPr>
              <w:br/>
              <w:t>об указанной комиссии, утвержденным соответствующим исполнительным органом Рязанской области.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A06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9. </w:t>
            </w:r>
            <w:proofErr w:type="gramStart"/>
            <w:r w:rsidRPr="00BD0A06">
              <w:rPr>
                <w:rFonts w:ascii="Times New Roman" w:hAnsi="Times New Roman"/>
                <w:spacing w:val="-4"/>
                <w:sz w:val="28"/>
                <w:szCs w:val="28"/>
              </w:rPr>
              <w:t>Проверка исполнительным органом Рязанской области достоверности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 полноты сведений о доходах, об имуществе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и обязательствах имущественного характера, представленных в соответствии с настоящим Положением лицом при поступлении на работу на должность руководителя государственного учреждения Рязанской области, а также руководителем государственного учреждения Рязанской области, осуществляется в соответствии с действующим законодательством Российской Федерации в сфере противодействия коррупции.».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Губернатора Рязанской области от 17 марта 2014 г. № 26-пг «О мерах по реализации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 xml:space="preserve">(в редакции постановлений Губернатора Рязанской области от 14.10.2014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</w:r>
            <w:hyperlink r:id="rId14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115-пг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19.08.2015 </w:t>
            </w:r>
            <w:hyperlink r:id="rId15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214-пг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28.06.2016 </w:t>
            </w:r>
            <w:hyperlink r:id="rId16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95-пг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23.10.2017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</w:r>
            <w:hyperlink r:id="rId17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108-пг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02.11.2018 </w:t>
            </w:r>
            <w:hyperlink r:id="rId18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142-пг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, от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20.03.2020 </w:t>
            </w:r>
            <w:hyperlink r:id="rId19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26-пг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05.10.2020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</w:r>
            <w:hyperlink r:id="rId20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132-пг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26.01.2021 </w:t>
            </w:r>
            <w:hyperlink r:id="rId21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4-пг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12.10.2022 </w:t>
            </w:r>
            <w:hyperlink r:id="rId22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118-пг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26.12.2022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</w:r>
            <w:hyperlink r:id="rId23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164-пг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23.05.2023 </w:t>
            </w:r>
            <w:hyperlink r:id="rId24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49-пг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BA3056" w:rsidRPr="00E578E9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соответствием расходов лиц,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>замещающих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государственные должности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>Рязанской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и иных лиц их доходам»;</w:t>
            </w:r>
          </w:p>
          <w:p w:rsidR="00BA3056" w:rsidRPr="00E578E9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2) в пункте 2: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в абзаце втором подпункта 1 слова «руководителя аппарата Губернатора и Правительства Рязанской области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исключить; 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в абзаце третьем подпункта 2 слова «руководителя аппарата Губернатора и Правительства Рязанской области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3) пункт 5 изложить в следующей редакции: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«5. Результаты осуществления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расходами: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8E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лиц, указанных в </w:t>
            </w:r>
            <w:hyperlink r:id="rId25" w:history="1">
              <w:r w:rsidRPr="00E578E9">
                <w:rPr>
                  <w:rFonts w:ascii="Times New Roman" w:hAnsi="Times New Roman"/>
                  <w:spacing w:val="-2"/>
                  <w:sz w:val="28"/>
                  <w:szCs w:val="28"/>
                </w:rPr>
                <w:t>абзацах втором</w:t>
              </w:r>
            </w:hyperlink>
            <w:r w:rsidRPr="00E578E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- </w:t>
            </w:r>
            <w:hyperlink r:id="rId26" w:history="1">
              <w:r w:rsidRPr="00E578E9">
                <w:rPr>
                  <w:rFonts w:ascii="Times New Roman" w:hAnsi="Times New Roman"/>
                  <w:spacing w:val="-2"/>
                  <w:sz w:val="28"/>
                  <w:szCs w:val="28"/>
                </w:rPr>
                <w:t>пятом подпункта 1</w:t>
              </w:r>
            </w:hyperlink>
            <w:r w:rsidRPr="00E578E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hyperlink r:id="rId27" w:history="1">
              <w:r w:rsidRPr="00E578E9">
                <w:rPr>
                  <w:rFonts w:ascii="Times New Roman" w:hAnsi="Times New Roman"/>
                  <w:spacing w:val="-2"/>
                  <w:sz w:val="28"/>
                  <w:szCs w:val="28"/>
                </w:rPr>
                <w:t>абзацах третьем</w:t>
              </w:r>
            </w:hyperlink>
            <w:r w:rsidRPr="00E578E9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proofErr w:type="gramStart"/>
            <w:r w:rsidRPr="00E578E9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ш</w:t>
            </w:r>
            <w:proofErr w:type="gramEnd"/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естом</w:t>
            </w:r>
            <w:hyperlink r:id="rId28" w:history="1">
              <w:r w:rsidRPr="00E578E9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подпункта 2</w:t>
              </w:r>
            </w:hyperlink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(за исключением супруг (супругов) и несовершеннолетних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детей лиц, указанных в абзаце втором подпункта 2 пункта 2 настоящего постановления), </w:t>
            </w:r>
            <w:hyperlink r:id="rId29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абзацах втором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r:id="rId30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четвертом подпункта 3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постановления, рассматриваются на заседаниях комиссий по соблюдению требований к служебному поведению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 в соответствии с положениями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 таких 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комиссиях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>, утвержденными соответствующими нормативными правовыми актами;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лиц, указанных в </w:t>
            </w:r>
            <w:hyperlink r:id="rId31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абзаце втором подпункта 2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постановления, а также их супруг (супругов) и несовершеннолетних детей рассматриваются на заседаниях комиссии по координации работы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>по противодействию коррупции в Рязанской области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proofErr w:type="gramStart"/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Губернатора Рязанской области от 14 октября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2015 г. № 250-пг «Об утверждении Положения о порядке рассмотрения комиссией по координации работы по противодействию коррупции в Рязанской области отдельных вопросов в сфере противодействия коррупции»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lastRenderedPageBreak/>
              <w:t>(в редакции постановлений Губернатора Рязанской области от 07.07.2016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hyperlink r:id="rId32" w:history="1">
              <w:r w:rsidRPr="00E578E9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114-пг</w:t>
              </w:r>
            </w:hyperlink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23.10.2017 </w:t>
            </w:r>
            <w:hyperlink r:id="rId33" w:history="1">
              <w:r w:rsidRPr="00E578E9">
                <w:rPr>
                  <w:rFonts w:ascii="Times New Roman" w:hAnsi="Times New Roman"/>
                  <w:spacing w:val="-4"/>
                  <w:sz w:val="28"/>
                  <w:szCs w:val="28"/>
                </w:rPr>
                <w:t>№ 108-пг</w:t>
              </w:r>
            </w:hyperlink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10.01.2018 </w:t>
            </w:r>
            <w:hyperlink r:id="rId34" w:history="1">
              <w:r w:rsidRPr="00E578E9">
                <w:rPr>
                  <w:rFonts w:ascii="Times New Roman" w:hAnsi="Times New Roman"/>
                  <w:spacing w:val="-4"/>
                  <w:sz w:val="28"/>
                  <w:szCs w:val="28"/>
                </w:rPr>
                <w:t>№ 1-пг</w:t>
              </w:r>
            </w:hyperlink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16.03.2018 </w:t>
            </w:r>
            <w:hyperlink r:id="rId35" w:history="1">
              <w:r w:rsidRPr="00E578E9">
                <w:rPr>
                  <w:rFonts w:ascii="Times New Roman" w:hAnsi="Times New Roman"/>
                  <w:spacing w:val="-4"/>
                  <w:sz w:val="28"/>
                  <w:szCs w:val="28"/>
                </w:rPr>
                <w:t>№ 35-пг</w:t>
              </w:r>
            </w:hyperlink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от 21.11.2019 </w:t>
            </w:r>
            <w:hyperlink r:id="rId36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115-пг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от 05.10.2020 </w:t>
            </w:r>
            <w:hyperlink r:id="rId37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132-пг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, от 16.03.2022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8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  <w:proofErr w:type="gramStart"/>
              <w:r w:rsidRPr="004A4434">
                <w:rPr>
                  <w:rFonts w:ascii="Times New Roman" w:hAnsi="Times New Roman"/>
                  <w:sz w:val="28"/>
                  <w:szCs w:val="28"/>
                </w:rPr>
                <w:t>18-пг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от 20.07.2022 </w:t>
            </w:r>
            <w:hyperlink r:id="rId39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71-пг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от 23.05.2023 </w:t>
            </w:r>
            <w:hyperlink r:id="rId40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49-пг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15.05.2024 </w:t>
            </w:r>
            <w:hyperlink r:id="rId41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29-пг)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1) наименование изложить в следующей редакции: </w:t>
            </w:r>
          </w:p>
          <w:p w:rsidR="00BA3056" w:rsidRPr="00E578E9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 рассмотрении комиссией по координации работы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>по противодействию коррупции 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A4434">
              <w:rPr>
                <w:rFonts w:ascii="Times New Roman" w:hAnsi="Times New Roman"/>
                <w:sz w:val="28"/>
                <w:szCs w:val="28"/>
              </w:rPr>
              <w:t>отдельных вопросов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в сфере</w:t>
            </w:r>
            <w:proofErr w:type="gramEnd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противодействия коррупции»;</w:t>
            </w:r>
          </w:p>
          <w:p w:rsidR="00BA3056" w:rsidRPr="00E578E9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2) в приложении: 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- подпункт «в» пункта 2</w:t>
            </w:r>
            <w:r w:rsidRPr="004A443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признать утратившим силу;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>в абзаце пятом пункта 3 слова «уведомлений, указанных 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42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подпунктах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Pr="004A4434">
                <w:rPr>
                  <w:rFonts w:ascii="Times New Roman" w:hAnsi="Times New Roman"/>
                  <w:sz w:val="28"/>
                  <w:szCs w:val="28"/>
                </w:rPr>
                <w:t>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 «</w:t>
            </w:r>
            <w:hyperlink r:id="rId43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в»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пункта 2» заменить словами «уведомлений, указанных в подпункте «б» пункта 2»;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4 слова «с </w:t>
            </w:r>
            <w:hyperlink r:id="rId44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подпунктами 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 «</w:t>
            </w:r>
            <w:hyperlink r:id="rId45" w:history="1">
              <w:proofErr w:type="gramStart"/>
              <w:r w:rsidRPr="004A4434">
                <w:rPr>
                  <w:rFonts w:ascii="Times New Roman" w:hAnsi="Times New Roman"/>
                  <w:sz w:val="28"/>
                  <w:szCs w:val="28"/>
                </w:rPr>
                <w:t>в</w:t>
              </w:r>
              <w:proofErr w:type="gramEnd"/>
              <w:r w:rsidRPr="004A4434">
                <w:rPr>
                  <w:rFonts w:ascii="Times New Roman" w:hAnsi="Times New Roman"/>
                  <w:sz w:val="28"/>
                  <w:szCs w:val="28"/>
                </w:rPr>
                <w:t>»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заменить словами «с </w:t>
            </w:r>
            <w:hyperlink r:id="rId46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подпунктом 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пункта 2»;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- в пункте 5: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в подпункте «а» слова «в подпунктах «б» и «в» пункта 2» заменить словами «в подпункте «б» пункта 2»;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 подпункте «в» слова «в </w:t>
            </w:r>
            <w:hyperlink r:id="rId47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подпунктах 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48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«в»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» заменить словами «в подпункте «б» пункта 2»;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 абзаце третьем пункта 6 слова «в </w:t>
            </w:r>
            <w:hyperlink r:id="rId49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абзаце четвертом подпункта «б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или </w:t>
            </w:r>
            <w:hyperlink r:id="rId50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подпункте «в»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заменить словами «в </w:t>
            </w:r>
            <w:hyperlink r:id="rId51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абзаце четвертом подпункта «б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» пункта 2»;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- в пункте 12 слова «в соответствии с </w:t>
            </w:r>
            <w:hyperlink r:id="rId52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подпунктами 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53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«в»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» заменить словами «в соответствии с подпунктом «б» пункта 2»;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- в абзаце первом пункта 13 слова «в соответствии с </w:t>
            </w:r>
            <w:hyperlink r:id="rId54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подпунктами «б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</w:r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</w:t>
            </w:r>
            <w:hyperlink r:id="rId55" w:history="1">
              <w:r w:rsidRPr="00E578E9">
                <w:rPr>
                  <w:rFonts w:ascii="Times New Roman" w:hAnsi="Times New Roman"/>
                  <w:spacing w:val="-4"/>
                  <w:sz w:val="28"/>
                  <w:szCs w:val="28"/>
                </w:rPr>
                <w:t>«в» пункта 2</w:t>
              </w:r>
            </w:hyperlink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«в соответствии с подпунктом «б» пункта 2»;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20 слова «уведомлений, указанных в </w:t>
            </w:r>
            <w:hyperlink r:id="rId56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абзаце четвертом подпункта 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7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подпункте «в»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заменить словами «уведомления, указанного в </w:t>
            </w:r>
            <w:hyperlink r:id="rId58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абзаце четвертом подпункта «б»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 пункта 2»;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26 слова «уведомлениях, предусмотренных </w:t>
            </w:r>
            <w:hyperlink r:id="rId59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подпунктами «б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и </w:t>
            </w:r>
            <w:hyperlink r:id="rId60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«в» пункта 2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» заменить словами «уведомлениях, предусмотренных подпунктом «б» пункта 2». 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4A4434"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30 марта 2016 г. № 34-пг «Об утверждении Положения о порядке сообщения государственными гражданскими служащими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интересов» (в редакции постановлений Губернатора Рязанской области от 15.02.2023 </w:t>
            </w:r>
            <w:hyperlink r:id="rId61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16-пг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30.03.2023 </w:t>
            </w:r>
            <w:hyperlink r:id="rId62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30-пг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 xml:space="preserve">, от 23.05.2023 </w:t>
            </w:r>
            <w:hyperlink r:id="rId63" w:history="1">
              <w:r w:rsidRPr="004A4434">
                <w:rPr>
                  <w:rFonts w:ascii="Times New Roman" w:hAnsi="Times New Roman"/>
                  <w:sz w:val="28"/>
                  <w:szCs w:val="28"/>
                </w:rPr>
                <w:t>№ 49-пг</w:t>
              </w:r>
            </w:hyperlink>
            <w:r w:rsidRPr="004A443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 xml:space="preserve">1) наименование изложить в следующей редакции: </w:t>
            </w:r>
          </w:p>
          <w:p w:rsidR="00BA3056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056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lastRenderedPageBreak/>
              <w:t>«О сообщении государственным гражданским служащим</w:t>
            </w:r>
          </w:p>
          <w:p w:rsidR="00BA3056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Рязанской области о возникновении личной заинтересованности</w:t>
            </w:r>
          </w:p>
          <w:p w:rsidR="00BA3056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434">
              <w:rPr>
                <w:rFonts w:ascii="Times New Roman" w:hAnsi="Times New Roman"/>
                <w:sz w:val="28"/>
                <w:szCs w:val="28"/>
              </w:rPr>
              <w:t>при исполнении должностных обязанностей»;</w:t>
            </w:r>
          </w:p>
          <w:p w:rsidR="00BA3056" w:rsidRPr="00E578E9" w:rsidRDefault="00BA3056" w:rsidP="00E01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приложение изложить в новой редакции согласно приложению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>к настоящему постановлению.</w:t>
            </w:r>
          </w:p>
          <w:p w:rsidR="00BA3056" w:rsidRPr="004A4434" w:rsidRDefault="00BA3056" w:rsidP="00E01B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Постановление Губернатора Рязанской области от 15 мая 2023 г. </w:t>
            </w:r>
            <w:r w:rsidRPr="004A4434">
              <w:rPr>
                <w:rFonts w:ascii="Times New Roman" w:hAnsi="Times New Roman"/>
                <w:sz w:val="28"/>
                <w:szCs w:val="28"/>
              </w:rPr>
              <w:br/>
              <w:t xml:space="preserve">№ 47-пг «Об утверждении Положения о порядке уведомления руководителем </w:t>
            </w:r>
            <w:r w:rsidRPr="00E578E9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государственного учреждения, учредителем которого является Правительство</w:t>
            </w:r>
            <w:r w:rsidRPr="004A4434">
              <w:rPr>
                <w:rFonts w:ascii="Times New Roman" w:hAnsi="Times New Roman"/>
                <w:sz w:val="28"/>
                <w:szCs w:val="28"/>
              </w:rPr>
              <w:t xml:space="preserve">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признать утратившим силу.</w:t>
            </w:r>
          </w:p>
        </w:tc>
      </w:tr>
      <w:tr w:rsidR="00876034" w:rsidTr="00BA3056">
        <w:tblPrEx>
          <w:jc w:val="left"/>
        </w:tblPrEx>
        <w:trPr>
          <w:trHeight w:val="309"/>
        </w:trPr>
        <w:tc>
          <w:tcPr>
            <w:tcW w:w="2796" w:type="pct"/>
          </w:tcPr>
          <w:p w:rsidR="004E3683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Default="0019683F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876034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Default="00DC003A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6905DC" w:rsidRDefault="00136C9D" w:rsidP="00A8621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6905DC" w:rsidSect="0075099D">
      <w:headerReference w:type="default" r:id="rId6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77" w:rsidRDefault="00AF1877">
      <w:r>
        <w:separator/>
      </w:r>
    </w:p>
  </w:endnote>
  <w:endnote w:type="continuationSeparator" w:id="0">
    <w:p w:rsidR="00AF1877" w:rsidRDefault="00AF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77" w:rsidRDefault="00AF1877">
      <w:r>
        <w:separator/>
      </w:r>
    </w:p>
  </w:footnote>
  <w:footnote w:type="continuationSeparator" w:id="0">
    <w:p w:rsidR="00AF1877" w:rsidRDefault="00AF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8621D" w:rsidRDefault="00876034" w:rsidP="00A8621D">
    <w:pPr>
      <w:jc w:val="center"/>
      <w:rPr>
        <w:rFonts w:ascii="Times New Roman" w:hAnsi="Times New Roman"/>
        <w:sz w:val="24"/>
        <w:szCs w:val="24"/>
      </w:rPr>
    </w:pPr>
    <w:r w:rsidRPr="00A8621D">
      <w:rPr>
        <w:rFonts w:ascii="Times New Roman" w:hAnsi="Times New Roman"/>
        <w:sz w:val="24"/>
        <w:szCs w:val="24"/>
      </w:rPr>
      <w:fldChar w:fldCharType="begin"/>
    </w:r>
    <w:r w:rsidRPr="00A8621D">
      <w:rPr>
        <w:rFonts w:ascii="Times New Roman" w:hAnsi="Times New Roman"/>
        <w:sz w:val="24"/>
        <w:szCs w:val="24"/>
      </w:rPr>
      <w:instrText xml:space="preserve">PAGE  </w:instrText>
    </w:r>
    <w:r w:rsidRPr="00A8621D">
      <w:rPr>
        <w:rFonts w:ascii="Times New Roman" w:hAnsi="Times New Roman"/>
        <w:sz w:val="24"/>
        <w:szCs w:val="24"/>
      </w:rPr>
      <w:fldChar w:fldCharType="separate"/>
    </w:r>
    <w:r w:rsidR="00346B6A">
      <w:rPr>
        <w:rFonts w:ascii="Times New Roman" w:hAnsi="Times New Roman"/>
        <w:noProof/>
        <w:sz w:val="24"/>
        <w:szCs w:val="24"/>
      </w:rPr>
      <w:t>4</w:t>
    </w:r>
    <w:r w:rsidRPr="00A8621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30qKf7jamUtJL6odjgqGy+zHVQ=" w:salt="vyO/gKmk1mXBjzSpqzo/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36C9D"/>
    <w:rsid w:val="00151370"/>
    <w:rsid w:val="00156B5F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5FAB"/>
    <w:rsid w:val="003160CB"/>
    <w:rsid w:val="003222A3"/>
    <w:rsid w:val="00346B6A"/>
    <w:rsid w:val="00360A40"/>
    <w:rsid w:val="00367249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63B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05DC"/>
    <w:rsid w:val="006A1F71"/>
    <w:rsid w:val="006F328B"/>
    <w:rsid w:val="006F51CF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0C"/>
    <w:rsid w:val="009977FF"/>
    <w:rsid w:val="009A085B"/>
    <w:rsid w:val="009C1DE6"/>
    <w:rsid w:val="009C1F0E"/>
    <w:rsid w:val="009D2986"/>
    <w:rsid w:val="009D3E8C"/>
    <w:rsid w:val="009E3A0E"/>
    <w:rsid w:val="00A1314B"/>
    <w:rsid w:val="00A13160"/>
    <w:rsid w:val="00A137D3"/>
    <w:rsid w:val="00A237FA"/>
    <w:rsid w:val="00A44A8F"/>
    <w:rsid w:val="00A51D96"/>
    <w:rsid w:val="00A52511"/>
    <w:rsid w:val="00A564A7"/>
    <w:rsid w:val="00A8621D"/>
    <w:rsid w:val="00A96F84"/>
    <w:rsid w:val="00AC3953"/>
    <w:rsid w:val="00AC7150"/>
    <w:rsid w:val="00AF1877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056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63A6"/>
    <w:rsid w:val="00EB7CE9"/>
    <w:rsid w:val="00EC433F"/>
    <w:rsid w:val="00ED1FDE"/>
    <w:rsid w:val="00F01739"/>
    <w:rsid w:val="00F06EFB"/>
    <w:rsid w:val="00F1529E"/>
    <w:rsid w:val="00F16F07"/>
    <w:rsid w:val="00F17A3F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3&amp;n=395430&amp;dst=100089" TargetMode="External"/><Relationship Id="rId21" Type="http://schemas.openxmlformats.org/officeDocument/2006/relationships/hyperlink" Target="https://login.consultant.ru/link/?req=doc&amp;base=RLAW073&amp;n=323859&amp;dst=100013" TargetMode="External"/><Relationship Id="rId34" Type="http://schemas.openxmlformats.org/officeDocument/2006/relationships/hyperlink" Target="https://login.consultant.ru/link/?req=doc&amp;base=RLAW073&amp;n=247044&amp;dst=100005" TargetMode="External"/><Relationship Id="rId42" Type="http://schemas.openxmlformats.org/officeDocument/2006/relationships/hyperlink" Target="https://login.consultant.ru/link/?req=doc&amp;base=RLAW073&amp;n=431807&amp;dst=100209" TargetMode="External"/><Relationship Id="rId47" Type="http://schemas.openxmlformats.org/officeDocument/2006/relationships/hyperlink" Target="https://login.consultant.ru/link/?req=doc&amp;base=RLAW073&amp;n=431807&amp;dst=100209" TargetMode="External"/><Relationship Id="rId50" Type="http://schemas.openxmlformats.org/officeDocument/2006/relationships/hyperlink" Target="https://login.consultant.ru/link/?req=doc&amp;base=RLAW073&amp;n=431807&amp;dst=100215" TargetMode="External"/><Relationship Id="rId55" Type="http://schemas.openxmlformats.org/officeDocument/2006/relationships/hyperlink" Target="https://login.consultant.ru/link/?req=doc&amp;base=RLAW073&amp;n=431807&amp;dst=100215" TargetMode="External"/><Relationship Id="rId63" Type="http://schemas.openxmlformats.org/officeDocument/2006/relationships/hyperlink" Target="https://login.consultant.ru/link/?req=doc&amp;base=RLAW073&amp;n=395271&amp;dst=100058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212039&amp;dst=100025" TargetMode="External"/><Relationship Id="rId29" Type="http://schemas.openxmlformats.org/officeDocument/2006/relationships/hyperlink" Target="https://login.consultant.ru/link/?req=doc&amp;base=RLAW073&amp;n=395430&amp;dst=100111" TargetMode="External"/><Relationship Id="rId11" Type="http://schemas.openxmlformats.org/officeDocument/2006/relationships/hyperlink" Target="https://login.consultant.ru/link/?req=doc&amp;base=RLAW073&amp;n=177414&amp;dst=100005" TargetMode="External"/><Relationship Id="rId24" Type="http://schemas.openxmlformats.org/officeDocument/2006/relationships/hyperlink" Target="https://login.consultant.ru/link/?req=doc&amp;base=RLAW073&amp;n=395271&amp;dst=100038" TargetMode="External"/><Relationship Id="rId32" Type="http://schemas.openxmlformats.org/officeDocument/2006/relationships/hyperlink" Target="https://login.consultant.ru/link/?req=doc&amp;base=RLAW073&amp;n=212096&amp;dst=100005" TargetMode="External"/><Relationship Id="rId37" Type="http://schemas.openxmlformats.org/officeDocument/2006/relationships/hyperlink" Target="https://login.consultant.ru/link/?req=doc&amp;base=RLAW073&amp;n=316013&amp;dst=100005" TargetMode="External"/><Relationship Id="rId40" Type="http://schemas.openxmlformats.org/officeDocument/2006/relationships/hyperlink" Target="https://login.consultant.ru/link/?req=doc&amp;base=RLAW073&amp;n=395271&amp;dst=100052" TargetMode="External"/><Relationship Id="rId45" Type="http://schemas.openxmlformats.org/officeDocument/2006/relationships/hyperlink" Target="https://login.consultant.ru/link/?req=doc&amp;base=RLAW073&amp;n=431807&amp;dst=100215" TargetMode="External"/><Relationship Id="rId53" Type="http://schemas.openxmlformats.org/officeDocument/2006/relationships/hyperlink" Target="https://login.consultant.ru/link/?req=doc&amp;base=RLAW073&amp;n=431807&amp;dst=100215" TargetMode="External"/><Relationship Id="rId58" Type="http://schemas.openxmlformats.org/officeDocument/2006/relationships/hyperlink" Target="https://login.consultant.ru/link/?req=doc&amp;base=RLAW073&amp;n=431807&amp;dst=100212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073&amp;n=386303&amp;dst=100005" TargetMode="External"/><Relationship Id="rId19" Type="http://schemas.openxmlformats.org/officeDocument/2006/relationships/hyperlink" Target="https://login.consultant.ru/link/?req=doc&amp;base=RLAW073&amp;n=302422&amp;dst=100005" TargetMode="External"/><Relationship Id="rId14" Type="http://schemas.openxmlformats.org/officeDocument/2006/relationships/hyperlink" Target="https://login.consultant.ru/link/?req=doc&amp;base=RLAW073&amp;n=169590&amp;dst=100037" TargetMode="External"/><Relationship Id="rId22" Type="http://schemas.openxmlformats.org/officeDocument/2006/relationships/hyperlink" Target="https://login.consultant.ru/link/?req=doc&amp;base=RLAW073&amp;n=374175&amp;dst=100005" TargetMode="External"/><Relationship Id="rId27" Type="http://schemas.openxmlformats.org/officeDocument/2006/relationships/hyperlink" Target="https://login.consultant.ru/link/?req=doc&amp;base=RLAW073&amp;n=395430&amp;dst=100093" TargetMode="External"/><Relationship Id="rId30" Type="http://schemas.openxmlformats.org/officeDocument/2006/relationships/hyperlink" Target="https://login.consultant.ru/link/?req=doc&amp;base=RLAW073&amp;n=395430&amp;dst=100020" TargetMode="External"/><Relationship Id="rId35" Type="http://schemas.openxmlformats.org/officeDocument/2006/relationships/hyperlink" Target="https://login.consultant.ru/link/?req=doc&amp;base=RLAW073&amp;n=251630&amp;dst=100005" TargetMode="External"/><Relationship Id="rId43" Type="http://schemas.openxmlformats.org/officeDocument/2006/relationships/hyperlink" Target="https://login.consultant.ru/link/?req=doc&amp;base=RLAW073&amp;n=431807&amp;dst=100215" TargetMode="External"/><Relationship Id="rId48" Type="http://schemas.openxmlformats.org/officeDocument/2006/relationships/hyperlink" Target="https://login.consultant.ru/link/?req=doc&amp;base=RLAW073&amp;n=431807&amp;dst=100215" TargetMode="External"/><Relationship Id="rId56" Type="http://schemas.openxmlformats.org/officeDocument/2006/relationships/hyperlink" Target="https://login.consultant.ru/link/?req=doc&amp;base=RLAW073&amp;n=431807&amp;dst=100212" TargetMode="External"/><Relationship Id="rId64" Type="http://schemas.openxmlformats.org/officeDocument/2006/relationships/header" Target="header2.xml"/><Relationship Id="rId8" Type="http://schemas.openxmlformats.org/officeDocument/2006/relationships/image" Target="media/image2.jpeg"/><Relationship Id="rId51" Type="http://schemas.openxmlformats.org/officeDocument/2006/relationships/hyperlink" Target="https://login.consultant.ru/link/?req=doc&amp;base=RLAW073&amp;n=431807&amp;dst=10021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73&amp;n=309904&amp;dst=100016" TargetMode="External"/><Relationship Id="rId17" Type="http://schemas.openxmlformats.org/officeDocument/2006/relationships/hyperlink" Target="https://login.consultant.ru/link/?req=doc&amp;base=RLAW073&amp;n=241514&amp;dst=100005" TargetMode="External"/><Relationship Id="rId25" Type="http://schemas.openxmlformats.org/officeDocument/2006/relationships/hyperlink" Target="https://login.consultant.ru/link/?req=doc&amp;base=RLAW073&amp;n=395430&amp;dst=100086" TargetMode="External"/><Relationship Id="rId33" Type="http://schemas.openxmlformats.org/officeDocument/2006/relationships/hyperlink" Target="https://login.consultant.ru/link/?req=doc&amp;base=RLAW073&amp;n=241514&amp;dst=100008" TargetMode="External"/><Relationship Id="rId38" Type="http://schemas.openxmlformats.org/officeDocument/2006/relationships/hyperlink" Target="https://login.consultant.ru/link/?req=doc&amp;base=RLAW073&amp;n=356208&amp;dst=100005" TargetMode="External"/><Relationship Id="rId46" Type="http://schemas.openxmlformats.org/officeDocument/2006/relationships/hyperlink" Target="https://login.consultant.ru/link/?req=doc&amp;base=RLAW073&amp;n=431807&amp;dst=100209" TargetMode="External"/><Relationship Id="rId59" Type="http://schemas.openxmlformats.org/officeDocument/2006/relationships/hyperlink" Target="https://login.consultant.ru/link/?req=doc&amp;base=RLAW073&amp;n=431807&amp;dst=100209" TargetMode="External"/><Relationship Id="rId20" Type="http://schemas.openxmlformats.org/officeDocument/2006/relationships/hyperlink" Target="https://login.consultant.ru/link/?req=doc&amp;base=RLAW073&amp;n=316013&amp;dst=100011" TargetMode="External"/><Relationship Id="rId41" Type="http://schemas.openxmlformats.org/officeDocument/2006/relationships/hyperlink" Target="https://login.consultant.ru/link/?req=doc&amp;base=RLAW073&amp;n=431512&amp;dst=100005" TargetMode="External"/><Relationship Id="rId54" Type="http://schemas.openxmlformats.org/officeDocument/2006/relationships/hyperlink" Target="https://login.consultant.ru/link/?req=doc&amp;base=RLAW073&amp;n=431807&amp;dst=100209" TargetMode="External"/><Relationship Id="rId62" Type="http://schemas.openxmlformats.org/officeDocument/2006/relationships/hyperlink" Target="https://login.consultant.ru/link/?req=doc&amp;base=RLAW073&amp;n=390065&amp;dst=1000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193705&amp;dst=100038" TargetMode="External"/><Relationship Id="rId23" Type="http://schemas.openxmlformats.org/officeDocument/2006/relationships/hyperlink" Target="https://login.consultant.ru/link/?req=doc&amp;base=RLAW073&amp;n=381817&amp;dst=100034" TargetMode="External"/><Relationship Id="rId28" Type="http://schemas.openxmlformats.org/officeDocument/2006/relationships/hyperlink" Target="https://login.consultant.ru/link/?req=doc&amp;base=RLAW073&amp;n=395430&amp;dst=100095" TargetMode="External"/><Relationship Id="rId36" Type="http://schemas.openxmlformats.org/officeDocument/2006/relationships/hyperlink" Target="https://login.consultant.ru/link/?req=doc&amp;base=RLAW073&amp;n=294728&amp;dst=100005" TargetMode="External"/><Relationship Id="rId49" Type="http://schemas.openxmlformats.org/officeDocument/2006/relationships/hyperlink" Target="https://login.consultant.ru/link/?req=doc&amp;base=RLAW073&amp;n=431807&amp;dst=100212" TargetMode="External"/><Relationship Id="rId57" Type="http://schemas.openxmlformats.org/officeDocument/2006/relationships/hyperlink" Target="https://login.consultant.ru/link/?req=doc&amp;base=RLAW073&amp;n=431807&amp;dst=100215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RLAW073&amp;n=395430&amp;dst=100109" TargetMode="External"/><Relationship Id="rId44" Type="http://schemas.openxmlformats.org/officeDocument/2006/relationships/hyperlink" Target="https://login.consultant.ru/link/?req=doc&amp;base=RLAW073&amp;n=431807&amp;dst=100209" TargetMode="External"/><Relationship Id="rId52" Type="http://schemas.openxmlformats.org/officeDocument/2006/relationships/hyperlink" Target="https://login.consultant.ru/link/?req=doc&amp;base=RLAW073&amp;n=431807&amp;dst=100209" TargetMode="External"/><Relationship Id="rId60" Type="http://schemas.openxmlformats.org/officeDocument/2006/relationships/hyperlink" Target="https://login.consultant.ru/link/?req=doc&amp;base=RLAW073&amp;n=431807&amp;dst=100215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2632&amp;dst=102436" TargetMode="External"/><Relationship Id="rId18" Type="http://schemas.openxmlformats.org/officeDocument/2006/relationships/hyperlink" Target="https://login.consultant.ru/link/?req=doc&amp;base=RLAW073&amp;n=268461&amp;dst=100023" TargetMode="External"/><Relationship Id="rId39" Type="http://schemas.openxmlformats.org/officeDocument/2006/relationships/hyperlink" Target="https://login.consultant.ru/link/?req=doc&amp;base=RLAW073&amp;n=367063&amp;dst=10002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6</cp:revision>
  <cp:lastPrinted>2008-04-23T08:17:00Z</cp:lastPrinted>
  <dcterms:created xsi:type="dcterms:W3CDTF">2025-10-03T07:17:00Z</dcterms:created>
  <dcterms:modified xsi:type="dcterms:W3CDTF">2025-10-14T14:37:00Z</dcterms:modified>
</cp:coreProperties>
</file>