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5A" w:rsidRDefault="008532A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E5A" w:rsidRDefault="008532A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95E5A" w:rsidRDefault="008532A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95E5A" w:rsidRDefault="00895E5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5E5A" w:rsidRDefault="00895E5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5E5A" w:rsidRDefault="008532A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95E5A" w:rsidRDefault="00895E5A">
      <w:pPr>
        <w:tabs>
          <w:tab w:val="left" w:pos="709"/>
        </w:tabs>
        <w:jc w:val="center"/>
        <w:rPr>
          <w:sz w:val="28"/>
        </w:rPr>
      </w:pPr>
    </w:p>
    <w:p w:rsidR="00895E5A" w:rsidRDefault="00895E5A">
      <w:pPr>
        <w:tabs>
          <w:tab w:val="left" w:pos="709"/>
        </w:tabs>
        <w:jc w:val="center"/>
        <w:rPr>
          <w:sz w:val="28"/>
        </w:rPr>
      </w:pPr>
    </w:p>
    <w:p w:rsidR="00895E5A" w:rsidRDefault="008532A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D1127">
        <w:rPr>
          <w:sz w:val="28"/>
        </w:rPr>
        <w:t>13</w:t>
      </w:r>
      <w:r>
        <w:rPr>
          <w:sz w:val="28"/>
        </w:rPr>
        <w:t>»</w:t>
      </w:r>
      <w:r w:rsidR="003D1127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</w:t>
      </w:r>
      <w:r w:rsidR="003D1127">
        <w:rPr>
          <w:sz w:val="28"/>
        </w:rPr>
        <w:tab/>
      </w:r>
      <w:r w:rsidR="003D1127">
        <w:rPr>
          <w:sz w:val="28"/>
        </w:rPr>
        <w:tab/>
        <w:t xml:space="preserve">  </w:t>
      </w:r>
      <w:r>
        <w:rPr>
          <w:sz w:val="28"/>
        </w:rPr>
        <w:t xml:space="preserve">   № </w:t>
      </w:r>
      <w:r w:rsidR="003D1127">
        <w:rPr>
          <w:sz w:val="28"/>
        </w:rPr>
        <w:t>886-п</w:t>
      </w:r>
    </w:p>
    <w:p w:rsidR="00895E5A" w:rsidRDefault="00895E5A">
      <w:pPr>
        <w:tabs>
          <w:tab w:val="left" w:pos="709"/>
        </w:tabs>
        <w:jc w:val="both"/>
        <w:rPr>
          <w:sz w:val="28"/>
        </w:rPr>
      </w:pPr>
    </w:p>
    <w:p w:rsidR="00895E5A" w:rsidRDefault="00895E5A">
      <w:pPr>
        <w:tabs>
          <w:tab w:val="left" w:pos="709"/>
        </w:tabs>
        <w:jc w:val="both"/>
        <w:rPr>
          <w:sz w:val="28"/>
        </w:rPr>
      </w:pPr>
    </w:p>
    <w:p w:rsidR="00895E5A" w:rsidRDefault="008532A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изменения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Морозово-Борковское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Сапожковского муниципального района Рязанской области</w:t>
      </w:r>
    </w:p>
    <w:bookmarkEnd w:id="0"/>
    <w:p w:rsidR="00895E5A" w:rsidRDefault="00895E5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95E5A" w:rsidRDefault="008532A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</w:t>
      </w:r>
      <w:r>
        <w:rPr>
          <w:sz w:val="28"/>
        </w:rPr>
        <w:t>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.09.202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01-14/3475/25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</w:t>
      </w:r>
      <w:r>
        <w:rPr>
          <w:color w:val="auto"/>
          <w:sz w:val="28"/>
          <w:szCs w:val="28"/>
        </w:rPr>
        <w:t>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</w:t>
      </w:r>
      <w:r>
        <w:rPr>
          <w:color w:val="auto"/>
          <w:sz w:val="28"/>
          <w:szCs w:val="28"/>
        </w:rPr>
        <w:t>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895E5A" w:rsidRDefault="008532A4" w:rsidP="008532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Морозово-Борковское сельское поселение 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24.10.2019 № 293-п «Об утверж</w:t>
      </w:r>
      <w:r>
        <w:rPr>
          <w:sz w:val="28"/>
          <w:highlight w:val="white"/>
        </w:rPr>
        <w:t xml:space="preserve">дении правил землепользования и застройки муниципального образования – </w:t>
      </w:r>
      <w:r>
        <w:rPr>
          <w:sz w:val="28"/>
        </w:rPr>
        <w:t>Морозово-Борковское</w:t>
      </w:r>
      <w:r>
        <w:rPr>
          <w:color w:val="auto"/>
          <w:sz w:val="28"/>
          <w:szCs w:val="28"/>
        </w:rPr>
        <w:t xml:space="preserve"> сельское поселение Сапожковского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(в редакции постановления Главархитектуры Рязанской области о</w:t>
      </w:r>
      <w:r>
        <w:rPr>
          <w:color w:val="000000" w:themeColor="text1"/>
          <w:sz w:val="28"/>
        </w:rPr>
        <w:t>т 15.07.2025 № 565-п</w:t>
      </w:r>
      <w:r>
        <w:rPr>
          <w:sz w:val="28"/>
        </w:rPr>
        <w:t>)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</w:t>
      </w:r>
      <w:r>
        <w:rPr>
          <w:sz w:val="28"/>
          <w:highlight w:val="white"/>
        </w:rPr>
        <w:t>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895E5A" w:rsidRDefault="008532A4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дополнить графическим описанием местоположения границ территориальной зоны «</w:t>
      </w:r>
      <w:r>
        <w:rPr>
          <w:rFonts w:cs="Times New Roman"/>
          <w:sz w:val="28"/>
          <w:szCs w:val="28"/>
        </w:rPr>
        <w:t>Ж-1 Зона застройки индивидуальными жилыми домами (населенный пункт д. Александро-Прасковинка)»</w:t>
      </w:r>
      <w:r>
        <w:rPr>
          <w:color w:val="auto"/>
          <w:sz w:val="28"/>
          <w:szCs w:val="28"/>
        </w:rPr>
        <w:t xml:space="preserve"> согласно приложению</w:t>
      </w:r>
      <w:r>
        <w:rPr>
          <w:color w:val="auto"/>
          <w:sz w:val="28"/>
          <w:szCs w:val="28"/>
        </w:rPr>
        <w:br/>
        <w:t>к настоящему постановлению.</w:t>
      </w:r>
    </w:p>
    <w:p w:rsidR="00895E5A" w:rsidRDefault="008532A4" w:rsidP="008532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95E5A" w:rsidRDefault="008532A4" w:rsidP="008532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>йки муниципального образования – Морозово-Борковское</w:t>
      </w:r>
      <w:r>
        <w:rPr>
          <w:color w:val="auto"/>
          <w:sz w:val="28"/>
          <w:szCs w:val="28"/>
        </w:rPr>
        <w:t xml:space="preserve"> сельское поселение 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 xml:space="preserve">в государственных информационных </w:t>
      </w:r>
      <w:r>
        <w:rPr>
          <w:color w:val="auto"/>
          <w:sz w:val="28"/>
          <w:szCs w:val="28"/>
        </w:rPr>
        <w:t>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895E5A" w:rsidRDefault="008532A4" w:rsidP="008532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95E5A" w:rsidRDefault="008532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895E5A" w:rsidRDefault="008532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895E5A" w:rsidRDefault="008532A4" w:rsidP="008532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95E5A" w:rsidRDefault="008532A4" w:rsidP="008532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</w:t>
      </w:r>
      <w:r>
        <w:rPr>
          <w:color w:val="auto"/>
          <w:sz w:val="28"/>
          <w:szCs w:val="28"/>
        </w:rPr>
        <w:t xml:space="preserve">го образования – Сапожковский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Морозово-Борковское сельское поселение 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</w:t>
      </w:r>
      <w:r>
        <w:rPr>
          <w:color w:val="auto"/>
          <w:sz w:val="28"/>
          <w:szCs w:val="28"/>
        </w:rPr>
        <w:t>ном сайте муниципального образования в сети «Интернет», публикацию в средствах массовой информации.</w:t>
      </w:r>
    </w:p>
    <w:p w:rsidR="00895E5A" w:rsidRDefault="008532A4" w:rsidP="008532A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</w:t>
      </w:r>
      <w:r>
        <w:rPr>
          <w:color w:val="auto"/>
          <w:sz w:val="28"/>
          <w:szCs w:val="28"/>
        </w:rPr>
        <w:t>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95E5A" w:rsidRDefault="00895E5A">
      <w:pPr>
        <w:widowControl w:val="0"/>
        <w:ind w:firstLine="850"/>
        <w:jc w:val="both"/>
        <w:rPr>
          <w:color w:val="auto"/>
          <w:sz w:val="28"/>
        </w:rPr>
      </w:pPr>
    </w:p>
    <w:p w:rsidR="00895E5A" w:rsidRDefault="00895E5A">
      <w:pPr>
        <w:widowControl w:val="0"/>
        <w:ind w:firstLine="850"/>
        <w:jc w:val="both"/>
        <w:rPr>
          <w:color w:val="auto"/>
          <w:sz w:val="28"/>
        </w:rPr>
      </w:pPr>
    </w:p>
    <w:p w:rsidR="00895E5A" w:rsidRDefault="008532A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895E5A">
      <w:headerReference w:type="default" r:id="rId9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A4" w:rsidRDefault="008532A4">
      <w:r>
        <w:separator/>
      </w:r>
    </w:p>
  </w:endnote>
  <w:endnote w:type="continuationSeparator" w:id="0">
    <w:p w:rsidR="008532A4" w:rsidRDefault="008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A4" w:rsidRDefault="008532A4">
      <w:r>
        <w:separator/>
      </w:r>
    </w:p>
  </w:footnote>
  <w:footnote w:type="continuationSeparator" w:id="0">
    <w:p w:rsidR="008532A4" w:rsidRDefault="008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5A" w:rsidRDefault="008532A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D1127" w:rsidRPr="003D112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95E5A" w:rsidRDefault="00895E5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E9E"/>
    <w:multiLevelType w:val="hybridMultilevel"/>
    <w:tmpl w:val="46CC5C0C"/>
    <w:lvl w:ilvl="0" w:tplc="90C08CC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EC497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D24E4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E0DB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342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8C4C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186BF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7058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65067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4B0CD2"/>
    <w:multiLevelType w:val="multilevel"/>
    <w:tmpl w:val="E9F04B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5A"/>
    <w:rsid w:val="003D1127"/>
    <w:rsid w:val="008532A4"/>
    <w:rsid w:val="0089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A6F2"/>
  <w15:docId w15:val="{3FD4A6E5-DD3D-4934-9707-923FF476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2025-10-13T08:07:00Z</dcterms:created>
  <dcterms:modified xsi:type="dcterms:W3CDTF">2025-10-13T08:07:00Z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