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60B" w:rsidRDefault="006E11D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60B" w:rsidRDefault="006E11D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8660B" w:rsidRDefault="006E11D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8660B" w:rsidRDefault="00E8660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8660B" w:rsidRDefault="00E8660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8660B" w:rsidRDefault="006E11D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8660B" w:rsidRDefault="00E8660B">
      <w:pPr>
        <w:tabs>
          <w:tab w:val="left" w:pos="709"/>
        </w:tabs>
        <w:jc w:val="center"/>
        <w:rPr>
          <w:sz w:val="28"/>
        </w:rPr>
      </w:pPr>
    </w:p>
    <w:p w:rsidR="00E8660B" w:rsidRDefault="00E8660B">
      <w:pPr>
        <w:tabs>
          <w:tab w:val="left" w:pos="709"/>
        </w:tabs>
        <w:jc w:val="center"/>
        <w:rPr>
          <w:sz w:val="28"/>
        </w:rPr>
      </w:pPr>
    </w:p>
    <w:p w:rsidR="00E8660B" w:rsidRDefault="006E11D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01A8C">
        <w:rPr>
          <w:sz w:val="28"/>
        </w:rPr>
        <w:t>22</w:t>
      </w:r>
      <w:r>
        <w:rPr>
          <w:sz w:val="28"/>
        </w:rPr>
        <w:t>»</w:t>
      </w:r>
      <w:r w:rsidR="00901A8C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   </w:t>
      </w:r>
      <w:r w:rsidR="00901A8C">
        <w:rPr>
          <w:sz w:val="28"/>
        </w:rPr>
        <w:tab/>
      </w:r>
      <w:r w:rsidR="00901A8C">
        <w:rPr>
          <w:sz w:val="28"/>
        </w:rPr>
        <w:tab/>
        <w:t xml:space="preserve">    </w:t>
      </w:r>
      <w:r>
        <w:rPr>
          <w:sz w:val="28"/>
        </w:rPr>
        <w:t xml:space="preserve"> № </w:t>
      </w:r>
      <w:r w:rsidR="00901A8C">
        <w:rPr>
          <w:sz w:val="28"/>
        </w:rPr>
        <w:t>915-п</w:t>
      </w:r>
    </w:p>
    <w:p w:rsidR="00E8660B" w:rsidRDefault="00E8660B">
      <w:pPr>
        <w:tabs>
          <w:tab w:val="left" w:pos="709"/>
        </w:tabs>
        <w:jc w:val="both"/>
        <w:rPr>
          <w:sz w:val="28"/>
        </w:rPr>
      </w:pPr>
    </w:p>
    <w:p w:rsidR="00E8660B" w:rsidRDefault="00E8660B">
      <w:pPr>
        <w:tabs>
          <w:tab w:val="left" w:pos="709"/>
        </w:tabs>
        <w:jc w:val="both"/>
        <w:rPr>
          <w:sz w:val="28"/>
        </w:rPr>
      </w:pPr>
    </w:p>
    <w:p w:rsidR="00E8660B" w:rsidRDefault="006E11D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Ибредское сельское поселение </w:t>
      </w:r>
    </w:p>
    <w:p w:rsidR="00E8660B" w:rsidRDefault="006E11D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Шиловского муниципального района Рязанской области</w:t>
      </w:r>
    </w:p>
    <w:p w:rsidR="00E8660B" w:rsidRDefault="00E8660B">
      <w:pPr>
        <w:tabs>
          <w:tab w:val="left" w:pos="709"/>
        </w:tabs>
        <w:jc w:val="both"/>
        <w:rPr>
          <w:color w:val="auto"/>
          <w:sz w:val="28"/>
        </w:rPr>
      </w:pPr>
    </w:p>
    <w:p w:rsidR="00E8660B" w:rsidRDefault="006E11DD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 xml:space="preserve">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17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01-14/3523/25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</w:t>
      </w:r>
      <w:bookmarkStart w:id="0" w:name="_GoBack"/>
      <w:bookmarkEnd w:id="0"/>
      <w:r>
        <w:rPr>
          <w:color w:val="auto"/>
          <w:sz w:val="28"/>
          <w:szCs w:val="28"/>
        </w:rPr>
        <w:t xml:space="preserve"> № 106-ОЗ «О перераспределении отдельных п</w:t>
      </w:r>
      <w:r>
        <w:rPr>
          <w:color w:val="auto"/>
          <w:sz w:val="28"/>
          <w:szCs w:val="28"/>
        </w:rPr>
        <w:t>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E8660B" w:rsidRDefault="006E11DD" w:rsidP="006E11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Ибредское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20.07.2023 № 327-п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Ибредское сельское поселение Шиловского муниципального района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12.05.20</w:t>
      </w:r>
      <w:r>
        <w:rPr>
          <w:color w:val="000000" w:themeColor="text1"/>
          <w:sz w:val="28"/>
        </w:rPr>
        <w:t>25 № 338-п, от 15.09.2025 № 787-п), следующие изменения:</w:t>
      </w:r>
    </w:p>
    <w:p w:rsidR="00E8660B" w:rsidRDefault="006E11DD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</w:t>
      </w:r>
      <w:r>
        <w:rPr>
          <w:color w:val="000000" w:themeColor="text1"/>
          <w:sz w:val="28"/>
        </w:rPr>
        <w:t>2.</w:t>
      </w:r>
      <w:r>
        <w:rPr>
          <w:color w:val="auto"/>
          <w:sz w:val="28"/>
        </w:rPr>
        <w:t xml:space="preserve"> Зона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</w:p>
    <w:p w:rsidR="00E8660B" w:rsidRDefault="006E11DD" w:rsidP="006E11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>3.3 Зона инженерной инфраструктуры</w:t>
      </w:r>
      <w:r>
        <w:rPr>
          <w:color w:val="auto"/>
          <w:sz w:val="28"/>
          <w:szCs w:val="28"/>
        </w:rPr>
        <w:t xml:space="preserve"> (вне границ населенных пунктов)» изложить согласно приложению № 2 к настоящему постановлению.</w:t>
      </w:r>
    </w:p>
    <w:p w:rsidR="00E8660B" w:rsidRDefault="006E11DD" w:rsidP="006E11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E8660B" w:rsidRDefault="006E11DD" w:rsidP="006E11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правила землепользования и застрой</w:t>
      </w:r>
      <w:r>
        <w:rPr>
          <w:color w:val="000000" w:themeColor="text1"/>
          <w:sz w:val="28"/>
          <w:szCs w:val="28"/>
        </w:rPr>
        <w:t xml:space="preserve">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Ибредское сельское поселение Шиловского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8660B" w:rsidRDefault="006E11DD" w:rsidP="006E11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E8660B" w:rsidRDefault="006E11D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901A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8660B" w:rsidRDefault="006E11D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E8660B" w:rsidRDefault="006E11DD" w:rsidP="006E11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901A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901A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E8660B" w:rsidRDefault="006E11DD" w:rsidP="006E11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Шиловский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Ибредское сельское поселение Шиловского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</w:t>
      </w:r>
      <w:r>
        <w:rPr>
          <w:color w:val="000000" w:themeColor="text1"/>
          <w:sz w:val="28"/>
          <w:szCs w:val="28"/>
        </w:rPr>
        <w:t>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8660B" w:rsidRDefault="006E11DD" w:rsidP="006E11D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E8660B" w:rsidRDefault="00E8660B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E8660B" w:rsidRDefault="00E8660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8660B" w:rsidRDefault="006E11D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E8660B" w:rsidRDefault="00E8660B">
      <w:pPr>
        <w:rPr>
          <w:rFonts w:eastAsia="Times New Roman" w:cs="Times New Roman"/>
        </w:rPr>
      </w:pPr>
    </w:p>
    <w:p w:rsidR="00E8660B" w:rsidRDefault="00E8660B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E8660B" w:rsidRDefault="00E8660B"/>
    <w:sectPr w:rsidR="00E8660B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1DD" w:rsidRDefault="006E11DD">
      <w:r>
        <w:separator/>
      </w:r>
    </w:p>
  </w:endnote>
  <w:endnote w:type="continuationSeparator" w:id="0">
    <w:p w:rsidR="006E11DD" w:rsidRDefault="006E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1DD" w:rsidRDefault="006E11DD">
      <w:r>
        <w:separator/>
      </w:r>
    </w:p>
  </w:footnote>
  <w:footnote w:type="continuationSeparator" w:id="0">
    <w:p w:rsidR="006E11DD" w:rsidRDefault="006E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60B" w:rsidRDefault="006E11D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01A8C" w:rsidRPr="00901A8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8660B" w:rsidRDefault="00E8660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744B"/>
    <w:multiLevelType w:val="hybridMultilevel"/>
    <w:tmpl w:val="694AD750"/>
    <w:lvl w:ilvl="0" w:tplc="C900833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ABE5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61A6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C640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F9A0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8CEEA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7CC7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7F41B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EC4F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9F0DA8"/>
    <w:multiLevelType w:val="multilevel"/>
    <w:tmpl w:val="0B5418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0B"/>
    <w:rsid w:val="006E11DD"/>
    <w:rsid w:val="00901A8C"/>
    <w:rsid w:val="00E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25B6"/>
  <w15:docId w15:val="{D87EDD4C-AF1E-411A-9E9F-3AB7C3E0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242</cp:revision>
  <cp:lastPrinted>2025-10-21T14:27:00Z</cp:lastPrinted>
  <dcterms:created xsi:type="dcterms:W3CDTF">2025-10-21T14:26:00Z</dcterms:created>
  <dcterms:modified xsi:type="dcterms:W3CDTF">2025-10-21T14:27:00Z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