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6D" w:rsidRDefault="00075C4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86D" w:rsidRDefault="00075C4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9186D" w:rsidRDefault="00075C4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9186D" w:rsidRDefault="0079186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9186D" w:rsidRDefault="0079186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9186D" w:rsidRDefault="00075C4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9186D" w:rsidRDefault="0079186D">
      <w:pPr>
        <w:tabs>
          <w:tab w:val="left" w:pos="709"/>
        </w:tabs>
        <w:jc w:val="center"/>
        <w:rPr>
          <w:sz w:val="28"/>
        </w:rPr>
      </w:pPr>
    </w:p>
    <w:p w:rsidR="0079186D" w:rsidRDefault="0079186D">
      <w:pPr>
        <w:tabs>
          <w:tab w:val="left" w:pos="709"/>
        </w:tabs>
        <w:jc w:val="center"/>
        <w:rPr>
          <w:sz w:val="28"/>
        </w:rPr>
      </w:pPr>
    </w:p>
    <w:p w:rsidR="0079186D" w:rsidRDefault="00075C4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A1848">
        <w:rPr>
          <w:sz w:val="28"/>
        </w:rPr>
        <w:t>22</w:t>
      </w:r>
      <w:r>
        <w:rPr>
          <w:sz w:val="28"/>
        </w:rPr>
        <w:t>»</w:t>
      </w:r>
      <w:r w:rsidR="00BA1848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</w:t>
      </w:r>
      <w:r w:rsidR="00BA1848">
        <w:rPr>
          <w:sz w:val="28"/>
        </w:rPr>
        <w:tab/>
      </w:r>
      <w:r w:rsidR="00BA1848">
        <w:rPr>
          <w:sz w:val="28"/>
        </w:rPr>
        <w:tab/>
        <w:t xml:space="preserve">     </w:t>
      </w:r>
      <w:r>
        <w:rPr>
          <w:sz w:val="28"/>
        </w:rPr>
        <w:t xml:space="preserve">           № </w:t>
      </w:r>
      <w:r w:rsidR="00BA1848">
        <w:rPr>
          <w:sz w:val="28"/>
        </w:rPr>
        <w:t>916-п</w:t>
      </w:r>
    </w:p>
    <w:p w:rsidR="0079186D" w:rsidRDefault="0079186D">
      <w:pPr>
        <w:tabs>
          <w:tab w:val="left" w:pos="709"/>
        </w:tabs>
        <w:jc w:val="both"/>
        <w:rPr>
          <w:sz w:val="28"/>
        </w:rPr>
      </w:pPr>
    </w:p>
    <w:p w:rsidR="0079186D" w:rsidRDefault="0079186D">
      <w:pPr>
        <w:tabs>
          <w:tab w:val="left" w:pos="709"/>
        </w:tabs>
        <w:jc w:val="both"/>
        <w:rPr>
          <w:color w:val="auto"/>
          <w:sz w:val="28"/>
        </w:rPr>
      </w:pPr>
    </w:p>
    <w:p w:rsidR="0079186D" w:rsidRDefault="00075C49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внесении изменения в </w:t>
      </w:r>
      <w:r>
        <w:rPr>
          <w:color w:val="auto"/>
          <w:sz w:val="28"/>
          <w:szCs w:val="28"/>
        </w:rPr>
        <w:t>генеральный план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br/>
        <w:t xml:space="preserve">образования – </w:t>
      </w:r>
      <w:r>
        <w:rPr>
          <w:sz w:val="28"/>
          <w:szCs w:val="28"/>
        </w:rPr>
        <w:t xml:space="preserve">Колесниковское сельское поселение </w:t>
      </w:r>
      <w:r>
        <w:rPr>
          <w:sz w:val="28"/>
          <w:szCs w:val="28"/>
        </w:rPr>
        <w:br/>
        <w:t>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79186D" w:rsidRDefault="0079186D">
      <w:pPr>
        <w:tabs>
          <w:tab w:val="left" w:pos="709"/>
        </w:tabs>
        <w:jc w:val="center"/>
        <w:rPr>
          <w:color w:val="auto"/>
          <w:sz w:val="28"/>
        </w:rPr>
      </w:pPr>
    </w:p>
    <w:p w:rsidR="0079186D" w:rsidRDefault="00075C4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22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.09.202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01-14/3581/25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79186D" w:rsidRDefault="00075C49" w:rsidP="00075C4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Колесниковское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ое поселение Клепиковского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24.11.2022 № 716-п </w:t>
      </w:r>
      <w:r>
        <w:rPr>
          <w:rFonts w:ascii="Times New Roman" w:hAnsi="Times New Roman"/>
          <w:color w:val="auto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</w:rPr>
        <w:t>Колесниковское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Клепиковского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</w:t>
      </w:r>
      <w:r>
        <w:rPr>
          <w:rFonts w:ascii="Times New Roman" w:hAnsi="Times New Roman"/>
          <w:color w:val="000000" w:themeColor="text1"/>
          <w:sz w:val="28"/>
        </w:rPr>
        <w:t>(в редакции постановления Главархитектуры Рязанской области от 09.07.2025 № 551-п)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79186D" w:rsidRDefault="00075C49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  <w:t>с</w:t>
      </w:r>
      <w:r>
        <w:rPr>
          <w:rFonts w:ascii="Times New Roman" w:hAnsi="Times New Roman"/>
          <w:color w:val="000000" w:themeColor="text1"/>
          <w:sz w:val="28"/>
        </w:rPr>
        <w:t>. Малахово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79186D" w:rsidRDefault="00075C49" w:rsidP="00075C4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79186D" w:rsidRDefault="00075C49" w:rsidP="00075C4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Колесниковское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</w:t>
      </w:r>
      <w:r>
        <w:rPr>
          <w:rFonts w:ascii="Times New Roman" w:hAnsi="Times New Roman"/>
          <w:color w:val="auto"/>
          <w:sz w:val="28"/>
          <w:szCs w:val="28"/>
        </w:rPr>
        <w:t>достроительного кодекса Российской Федерации.</w:t>
      </w:r>
    </w:p>
    <w:p w:rsidR="0079186D" w:rsidRDefault="00075C49" w:rsidP="00075C4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79186D" w:rsidRDefault="00075C4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9186D" w:rsidRDefault="00075C4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</w:t>
      </w:r>
      <w:r>
        <w:rPr>
          <w:rFonts w:ascii="Times New Roman" w:hAnsi="Times New Roman"/>
          <w:color w:val="auto"/>
          <w:sz w:val="28"/>
        </w:rPr>
        <w:t>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79186D" w:rsidRDefault="00075C49" w:rsidP="00075C4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</w:t>
      </w:r>
      <w:r>
        <w:rPr>
          <w:rFonts w:ascii="Times New Roman" w:hAnsi="Times New Roman"/>
          <w:color w:val="auto"/>
          <w:sz w:val="28"/>
        </w:rPr>
        <w:t>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79186D" w:rsidRDefault="00075C49" w:rsidP="00075C4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Клепиков</w:t>
      </w:r>
      <w:r>
        <w:rPr>
          <w:rFonts w:ascii="Times New Roman" w:hAnsi="Times New Roman"/>
          <w:color w:val="auto"/>
          <w:sz w:val="28"/>
          <w:szCs w:val="28"/>
        </w:rPr>
        <w:t xml:space="preserve">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Колесниковское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</w:t>
      </w:r>
      <w:r>
        <w:rPr>
          <w:rFonts w:ascii="Times New Roman" w:hAnsi="Times New Roman"/>
          <w:color w:val="auto"/>
          <w:sz w:val="28"/>
        </w:rPr>
        <w:t>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79186D" w:rsidRDefault="00075C49" w:rsidP="00075C4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79186D" w:rsidRDefault="0079186D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79186D" w:rsidRDefault="0079186D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79186D" w:rsidRDefault="00075C4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79186D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49" w:rsidRDefault="00075C49">
      <w:r>
        <w:separator/>
      </w:r>
    </w:p>
  </w:endnote>
  <w:endnote w:type="continuationSeparator" w:id="0">
    <w:p w:rsidR="00075C49" w:rsidRDefault="0007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49" w:rsidRDefault="00075C49">
      <w:r>
        <w:separator/>
      </w:r>
    </w:p>
  </w:footnote>
  <w:footnote w:type="continuationSeparator" w:id="0">
    <w:p w:rsidR="00075C49" w:rsidRDefault="0007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86D" w:rsidRDefault="00075C4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A1848" w:rsidRPr="00BA184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9186D" w:rsidRDefault="0079186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10C1B"/>
    <w:multiLevelType w:val="multilevel"/>
    <w:tmpl w:val="6A28E8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6D"/>
    <w:rsid w:val="00075C49"/>
    <w:rsid w:val="0079186D"/>
    <w:rsid w:val="00BA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F9D5"/>
  <w15:docId w15:val="{8ECE9798-CCEC-4683-BD12-73F18A28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203</cp:revision>
  <dcterms:created xsi:type="dcterms:W3CDTF">2025-10-21T14:29:00Z</dcterms:created>
  <dcterms:modified xsi:type="dcterms:W3CDTF">2025-10-21T14:30:00Z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