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76"/>
        <w:rPr>
          <w:sz w:val="24"/>
          <w:szCs w:val="24"/>
        </w:rPr>
      </w:pPr>
      <w:r>
        <w:rPr>
          <w:sz w:val="24"/>
          <w:szCs w:val="24"/>
        </w:rPr>
      </w:r>
      <w:bookmarkStart w:id="1" w:name="7_299 разм"/>
      <w:r>
        <w:rPr>
          <w:sz w:val="24"/>
          <w:szCs w:val="24"/>
        </w:rPr>
      </w:r>
      <w:bookmarkEnd w:id="1"/>
      <w:r>
        <w:rPr>
          <w:sz w:val="24"/>
          <w:szCs w:val="24"/>
        </w:rPr>
        <w:t xml:space="preserve">Приложение №</w:t>
      </w:r>
      <w:r>
        <w:rPr>
          <w:spacing w:val="-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1</w:t>
      </w:r>
      <w:r>
        <w:rPr>
          <w:sz w:val="24"/>
          <w:szCs w:val="24"/>
        </w:rPr>
      </w:r>
      <w:r/>
    </w:p>
    <w:p>
      <w:pPr>
        <w:ind w:left="5669" w:right="0" w:firstLine="0"/>
        <w:jc w:val="left"/>
        <w:spacing w:before="10" w:line="249" w:lineRule="auto"/>
        <w:rPr>
          <w:sz w:val="24"/>
          <w:szCs w:val="24"/>
        </w:rPr>
      </w:pPr>
      <w:r>
        <w:rPr>
          <w:sz w:val="24"/>
          <w:szCs w:val="24"/>
        </w:rPr>
        <w:t xml:space="preserve">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управления 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5669" w:right="0" w:firstLine="0"/>
        <w:jc w:val="left"/>
        <w:spacing w:before="10" w:line="249" w:lineRule="auto"/>
        <w:rPr>
          <w:sz w:val="24"/>
          <w:szCs w:val="24"/>
        </w:rPr>
      </w:pPr>
      <w:r>
        <w:rPr>
          <w:sz w:val="24"/>
          <w:szCs w:val="24"/>
        </w:rPr>
        <w:t xml:space="preserve">от 16 октября 2025 г. </w:t>
      </w:r>
      <w:r>
        <w:rPr>
          <w:sz w:val="24"/>
          <w:szCs w:val="24"/>
        </w:rPr>
        <w:t xml:space="preserve">№ 911-п</w:t>
      </w:r>
      <w:r>
        <w:rPr>
          <w:sz w:val="24"/>
          <w:szCs w:val="24"/>
        </w:rPr>
      </w:r>
      <w:r/>
    </w:p>
    <w:p>
      <w:pPr>
        <w:pStyle w:val="815"/>
        <w:spacing w:before="201"/>
      </w:pPr>
      <w:r/>
      <w:r/>
    </w:p>
    <w:p>
      <w:pPr>
        <w:pStyle w:val="815"/>
        <w:ind w:left="579" w:right="1730"/>
        <w:jc w:val="center"/>
        <w:spacing w:line="259" w:lineRule="auto"/>
        <w:rPr>
          <w:sz w:val="26"/>
          <w:szCs w:val="26"/>
        </w:rPr>
      </w:pPr>
      <w:r>
        <w:rPr>
          <w:sz w:val="26"/>
          <w:szCs w:val="26"/>
        </w:rPr>
        <w:t xml:space="preserve">Внесение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 xml:space="preserve">изменений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правила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 xml:space="preserve">землепользования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 xml:space="preserve">и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 xml:space="preserve">застройки </w:t>
      </w:r>
      <w:r>
        <w:rPr>
          <w:spacing w:val="-2"/>
          <w:sz w:val="26"/>
          <w:szCs w:val="26"/>
        </w:rPr>
        <w:t xml:space="preserve">муниципального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образования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–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городской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округ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город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Скопин </w:t>
      </w:r>
      <w:r>
        <w:rPr>
          <w:sz w:val="26"/>
          <w:szCs w:val="26"/>
        </w:rPr>
        <w:t xml:space="preserve">Рязанской области в части территории земельных участков </w:t>
        <w:br/>
      </w:r>
      <w:r>
        <w:rPr>
          <w:sz w:val="26"/>
          <w:szCs w:val="26"/>
        </w:rPr>
        <w:t xml:space="preserve">с кадастровыми номерами </w:t>
      </w:r>
      <w:r>
        <w:rPr>
          <w:sz w:val="26"/>
          <w:szCs w:val="26"/>
        </w:rPr>
        <w:t xml:space="preserve">62:28:0010202:299, 62:28:0010110:289, </w:t>
      </w:r>
      <w:r>
        <w:rPr>
          <w:sz w:val="26"/>
          <w:szCs w:val="26"/>
        </w:rPr>
        <w:t xml:space="preserve">62:28:0010110:290</w:t>
      </w:r>
      <w:r>
        <w:rPr>
          <w:sz w:val="26"/>
          <w:szCs w:val="26"/>
        </w:rPr>
      </w:r>
      <w:r/>
    </w:p>
    <w:p>
      <w:pPr>
        <w:ind w:left="0" w:right="-146" w:firstLine="0"/>
        <w:jc w:val="left"/>
        <w:spacing w:before="228" w:line="173" w:lineRule="auto"/>
        <w:rPr>
          <w:sz w:val="20"/>
          <w:szCs w:val="20"/>
        </w:rPr>
      </w:pPr>
      <w:r>
        <w:rPr>
          <w:sz w:val="20"/>
          <w:szCs w:val="20"/>
        </w:rPr>
        <w:t xml:space="preserve">Фрагмент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карты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градостроительного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зонирования</w:t>
      </w:r>
      <w:r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 Фрагмент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карты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градостроительного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зонирования</w:t>
      </w:r>
      <w:r>
        <w:rPr>
          <w:sz w:val="20"/>
          <w:szCs w:val="20"/>
        </w:rPr>
      </w:r>
      <w:r/>
    </w:p>
    <w:p>
      <w:pPr>
        <w:ind w:left="0" w:right="1730" w:firstLine="0"/>
        <w:jc w:val="left"/>
        <w:spacing w:before="228" w:line="173" w:lineRule="auto"/>
        <w:tabs>
          <w:tab w:val="center" w:pos="4817" w:leader="none"/>
          <w:tab w:val="left" w:pos="5705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Масштаб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1:2000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Масштаб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1:2000</w:t>
      </w:r>
      <w:r>
        <w:rPr>
          <w:sz w:val="20"/>
          <w:szCs w:val="20"/>
        </w:rPr>
      </w:r>
      <w:r/>
    </w:p>
    <w:p>
      <w:pPr>
        <w:pStyle w:val="815"/>
        <w:spacing w:before="3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1457587</wp:posOffset>
                </wp:positionH>
                <wp:positionV relativeFrom="paragraph">
                  <wp:posOffset>1134681</wp:posOffset>
                </wp:positionV>
                <wp:extent cx="1692482" cy="1563349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92480" cy="1563347"/>
                          <a:chOff x="0" y="0"/>
                          <a:chExt cx="1692480" cy="1563347"/>
                        </a:xfrm>
                      </wpg:grpSpPr>
                      <pic:pic xmlns:pic="http://schemas.openxmlformats.org/drawingml/2006/picture">
                        <pic:nvPicPr>
                          <pic:cNvPr id="1692047988" name="Image 2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692481" cy="1563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2047989" name=""/>
                        <wps:cNvSpPr txBox="1"/>
                        <wps:spPr bwMode="auto">
                          <a:xfrm flipH="0" flipV="0">
                            <a:off x="851384" y="739183"/>
                            <a:ext cx="237506" cy="1733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6"/>
                                <w:rPr>
                                  <w:rFonts w:asci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3"/>
                                </w:rPr>
                                <w:t xml:space="preserve">2.1</w:t>
                              </w:r>
                              <w:r>
                                <w:rPr>
                                  <w:rFonts w:ascii="Arial MT"/>
                                  <w:sz w:val="23"/>
                                </w:rPr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14.8pt;mso-position-horizontal:absolute;mso-position-vertical-relative:text;margin-top:89.3pt;mso-position-vertical:absolute;width:133.3pt;height:123.1pt;mso-wrap-distance-left:0.0pt;mso-wrap-distance-top:0.0pt;mso-wrap-distance-right:0.0pt;mso-wrap-distance-bottom:0.0pt;" coordorigin="0,0" coordsize="16924,15633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6924;height:15633;" stroked="false">
                  <v:path textboxrect="0,0,0,0"/>
                  <w10:wrap type="topAndBottom"/>
                  <v:imagedata r:id="rId8" o:title=""/>
                </v:shape>
                <v:shape id="shape 2" o:spid="_x0000_s2" o:spt="202" type="#_x0000_t202" style="position:absolute;left:8513;top:7391;width:2375;height:173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6"/>
                          <w:rPr>
                            <w:rFonts w:ascii="Arial MT"/>
                            <w:sz w:val="23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3"/>
                          </w:rPr>
                          <w:t xml:space="preserve">2.1</w:t>
                        </w:r>
                        <w:r>
                          <w:rPr>
                            <w:rFonts w:ascii="Arial MT"/>
                            <w:sz w:val="23"/>
                          </w:rPr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4415362</wp:posOffset>
                </wp:positionH>
                <wp:positionV relativeFrom="paragraph">
                  <wp:posOffset>222898</wp:posOffset>
                </wp:positionV>
                <wp:extent cx="989035" cy="3963841"/>
                <wp:effectExtent l="0" t="0" r="0" b="0"/>
                <wp:wrapTopAndBottom/>
                <wp:docPr id="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89033" cy="3963839"/>
                          <a:chOff x="0" y="0"/>
                          <a:chExt cx="989033" cy="3963839"/>
                        </a:xfrm>
                      </wpg:grpSpPr>
                      <pic:pic xmlns:pic="http://schemas.openxmlformats.org/drawingml/2006/picture">
                        <pic:nvPicPr>
                          <pic:cNvPr id="965297762" name="Image 5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989034" cy="396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5297763" name=""/>
                        <wps:cNvSpPr txBox="1"/>
                        <wps:spPr bwMode="auto">
                          <a:xfrm flipH="0" flipV="0">
                            <a:off x="419078" y="668718"/>
                            <a:ext cx="203191" cy="14477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7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9"/>
                                </w:rPr>
                                <w:t xml:space="preserve">5.6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5297764" name=""/>
                        <wps:cNvSpPr txBox="1"/>
                        <wps:spPr bwMode="auto">
                          <a:xfrm flipH="0" flipV="0">
                            <a:off x="352022" y="2793174"/>
                            <a:ext cx="188095" cy="14477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7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9"/>
                                </w:rPr>
                                <w:t xml:space="preserve">5.6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-487588352;o:allowoverlap:true;o:allowincell:true;mso-position-horizontal-relative:page;margin-left:347.7pt;mso-position-horizontal:absolute;mso-position-vertical-relative:text;margin-top:17.6pt;mso-position-vertical:absolute;width:77.9pt;height:312.1pt;mso-wrap-distance-left:0.0pt;mso-wrap-distance-top:0.0pt;mso-wrap-distance-right:0.0pt;mso-wrap-distance-bottom:0.0pt;" coordorigin="0,0" coordsize="9890,39638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4" o:spid="_x0000_s4" type="#_x0000_t75" style="position:absolute;left:0;top:0;width:9890;height:39638;" stroked="false">
                  <v:path textboxrect="0,0,0,0"/>
                  <w10:wrap type="topAndBottom"/>
                  <v:imagedata r:id="rId9" o:title=""/>
                </v:shape>
                <v:shape id="shape 5" o:spid="_x0000_s5" o:spt="202" type="#_x0000_t202" style="position:absolute;left:4190;top:6687;width:2031;height:1447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7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9"/>
                          </w:rPr>
                          <w:t xml:space="preserve">5.6</w:t>
                        </w:r>
                        <w:r>
                          <w:rPr>
                            <w:rFonts w:ascii="Arial MT"/>
                            <w:sz w:val="19"/>
                          </w:rPr>
                        </w:r>
                        <w:r/>
                      </w:p>
                    </w:txbxContent>
                  </v:textbox>
                </v:shape>
                <v:shape id="shape 6" o:spid="_x0000_s6" o:spt="202" type="#_x0000_t202" style="position:absolute;left:3520;top:27931;width:1880;height:1447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7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9"/>
                          </w:rPr>
                          <w:t xml:space="preserve">5.6</w:t>
                        </w:r>
                        <w:r>
                          <w:rPr>
                            <w:rFonts w:ascii="Arial MT"/>
                            <w:sz w:val="19"/>
                          </w:rPr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  <w:szCs w:val="18"/>
        </w:rPr>
      </w:r>
      <w:r/>
    </w:p>
    <w:p>
      <w:pPr>
        <w:pStyle w:val="816"/>
      </w:pPr>
      <w:r>
        <w:t xml:space="preserve">Условные </w:t>
      </w:r>
      <w:r>
        <w:rPr>
          <w:spacing w:val="-2"/>
        </w:rPr>
        <w:t xml:space="preserve">обозначения</w:t>
      </w:r>
      <w:r/>
    </w:p>
    <w:p>
      <w:pPr>
        <w:pStyle w:val="815"/>
        <w:spacing w:before="8"/>
        <w:rPr>
          <w:sz w:val="10"/>
        </w:rPr>
      </w:pPr>
      <w:r>
        <w:rPr>
          <w:sz w:val="1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1767054</wp:posOffset>
                </wp:positionH>
                <wp:positionV relativeFrom="paragraph">
                  <wp:posOffset>93338</wp:posOffset>
                </wp:positionV>
                <wp:extent cx="3915672" cy="2654911"/>
                <wp:effectExtent l="0" t="0" r="0" b="0"/>
                <wp:wrapTopAndBottom/>
                <wp:docPr id="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15671" cy="2654910"/>
                          <a:chOff x="0" y="0"/>
                          <a:chExt cx="3915671" cy="265491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3915672" cy="2654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"/>
                        <wps:cNvSpPr txBox="1"/>
                        <wps:spPr bwMode="auto">
                          <a:xfrm>
                            <a:off x="108198" y="61414"/>
                            <a:ext cx="456565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18" w:firstLine="177"/>
                                <w:jc w:val="left"/>
                                <w:spacing w:before="0" w:line="237" w:lineRule="auto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Код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объекта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"/>
                        <wps:cNvSpPr txBox="1"/>
                        <wps:spPr bwMode="auto">
                          <a:xfrm>
                            <a:off x="1164373" y="151333"/>
                            <a:ext cx="536575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32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Значение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"/>
                        <wps:cNvSpPr txBox="1"/>
                        <wps:spPr bwMode="auto">
                          <a:xfrm>
                            <a:off x="2537553" y="43125"/>
                            <a:ext cx="130175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32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Условное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обозначение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"/>
                        <wps:cNvSpPr txBox="1"/>
                        <wps:spPr bwMode="auto">
                          <a:xfrm>
                            <a:off x="2685387" y="245473"/>
                            <a:ext cx="2743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9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Сущ.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"/>
                        <wps:cNvSpPr txBox="1"/>
                        <wps:spPr bwMode="auto">
                          <a:xfrm>
                            <a:off x="3419986" y="262239"/>
                            <a:ext cx="30607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9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План.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"/>
                        <wps:cNvSpPr txBox="1"/>
                        <wps:spPr bwMode="auto">
                          <a:xfrm>
                            <a:off x="1211576" y="503380"/>
                            <a:ext cx="133731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32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Территориальные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зоны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"/>
                        <wps:cNvSpPr txBox="1"/>
                        <wps:spPr bwMode="auto">
                          <a:xfrm>
                            <a:off x="35051" y="800203"/>
                            <a:ext cx="558800" cy="405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9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701010301</w:t>
                              </w:r>
                              <w:r/>
                            </w:p>
                            <w:p>
                              <w:pPr>
                                <w:ind w:left="11" w:right="0" w:firstLine="0"/>
                                <w:jc w:val="left"/>
                                <w:spacing w:before="211" w:line="218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701010703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"/>
                        <wps:cNvSpPr txBox="1"/>
                        <wps:spPr bwMode="auto">
                          <a:xfrm>
                            <a:off x="685198" y="709878"/>
                            <a:ext cx="1890395" cy="802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419" w:firstLine="15"/>
                                <w:jc w:val="left"/>
                                <w:spacing w:before="0" w:line="247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Многофункциональная </w:t>
                              </w:r>
                              <w:r>
                                <w:rPr>
                                  <w:sz w:val="20"/>
                                </w:rPr>
                                <w:t xml:space="preserve">общественно-деловая зона</w:t>
                              </w:r>
                              <w:r>
                                <w:rPr>
                                  <w:sz w:val="19"/>
                                </w:rPr>
                                <w:t xml:space="preserve"> Зона озелененных территорий специального назначения</w:t>
                              </w:r>
                              <w:r/>
                            </w:p>
                            <w:p>
                              <w:pPr>
                                <w:ind w:left="493" w:right="0" w:firstLine="0"/>
                                <w:jc w:val="left"/>
                                <w:spacing w:before="9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Зоны </w:t>
                              </w:r>
                              <w:r>
                                <w:rPr>
                                  <w:sz w:val="21"/>
                                </w:rPr>
                                <w:t xml:space="preserve">с</w:t>
                              </w:r>
                              <w:r>
                                <w:rPr>
                                  <w:sz w:val="21"/>
                                </w:rPr>
                                <w:t xml:space="preserve"> особыми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условиями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"/>
                        <wps:cNvSpPr txBox="1"/>
                        <wps:spPr bwMode="auto">
                          <a:xfrm flipH="0" flipV="0">
                            <a:off x="2730153" y="786739"/>
                            <a:ext cx="229553" cy="436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14" w:right="0" w:firstLine="0"/>
                                <w:jc w:val="left"/>
                                <w:spacing w:before="7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9"/>
                                </w:rPr>
                                <w:t xml:space="preserve">2.1</w:t>
                              </w:r>
                              <w:r/>
                            </w:p>
                            <w:p>
                              <w:pPr>
                                <w:spacing w:before="22" w:line="240" w:lineRule="auto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sz w:val="19"/>
                                </w:rPr>
                              </w:r>
                              <w:r/>
                            </w:p>
                            <w:p>
                              <w:pPr>
                                <w:ind w:left="0" w:right="0" w:firstLine="0"/>
                                <w:jc w:val="left"/>
                                <w:spacing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9"/>
                                </w:rPr>
                                <w:t xml:space="preserve">5.6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"/>
                        <wps:cNvSpPr txBox="1"/>
                        <wps:spPr bwMode="auto">
                          <a:xfrm>
                            <a:off x="30202" y="1584372"/>
                            <a:ext cx="2402840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8" w:line="199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position w:val="-11"/>
                                  <w:sz w:val="19"/>
                                </w:rPr>
                                <w:t xml:space="preserve">603010101 </w:t>
                              </w:r>
                              <w:r>
                                <w:rPr>
                                  <w:sz w:val="16"/>
                                </w:rPr>
                                <w:t xml:space="preserve">Санитарно-защитная </w:t>
                              </w:r>
                              <w:r>
                                <w:rPr>
                                  <w:sz w:val="16"/>
                                </w:rPr>
                                <w:t xml:space="preserve">зона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предприятий,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"/>
                        <wps:cNvSpPr txBox="1"/>
                        <wps:spPr bwMode="auto">
                          <a:xfrm>
                            <a:off x="26507" y="1908934"/>
                            <a:ext cx="554355" cy="674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9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603010504</w:t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</w:r>
                              <w:r/>
                            </w:p>
                            <w:p>
                              <w:pPr>
                                <w:spacing w:before="197" w:line="240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</w:r>
                              <w:r/>
                            </w:p>
                            <w:p>
                              <w:pPr>
                                <w:ind w:left="4" w:right="0" w:firstLine="0"/>
                                <w:jc w:val="left"/>
                                <w:spacing w:before="1" w:line="218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602041601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"/>
                        <wps:cNvSpPr txBox="1"/>
                        <wps:spPr bwMode="auto">
                          <a:xfrm>
                            <a:off x="618969" y="1705276"/>
                            <a:ext cx="1338580" cy="861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17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сооружений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и иных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объектов</w:t>
                              </w:r>
                              <w:r/>
                            </w:p>
                            <w:p>
                              <w:pPr>
                                <w:ind w:left="78" w:right="0" w:firstLine="0"/>
                                <w:jc w:val="left"/>
                                <w:spacing w:before="0" w:line="21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Охранная </w:t>
                              </w:r>
                              <w:r>
                                <w:rPr>
                                  <w:sz w:val="20"/>
                                </w:rPr>
                                <w:t xml:space="preserve">зона </w:t>
                              </w:r>
                              <w:r>
                                <w:rPr>
                                  <w:sz w:val="20"/>
                                </w:rPr>
                                <w:t xml:space="preserve">линий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и</w:t>
                              </w:r>
                              <w:r/>
                            </w:p>
                            <w:p>
                              <w:pPr>
                                <w:ind w:left="78" w:right="0" w:firstLine="0"/>
                                <w:jc w:val="left"/>
                                <w:spacing w:before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сооружений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связи</w:t>
                              </w:r>
                              <w:r/>
                            </w:p>
                            <w:p>
                              <w:pPr>
                                <w:ind w:left="1103" w:right="0" w:firstLine="0"/>
                                <w:jc w:val="left"/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Сети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связи</w:t>
                              </w:r>
                              <w:r/>
                            </w:p>
                            <w:p>
                              <w:pPr>
                                <w:ind w:left="73" w:right="0" w:firstLine="0"/>
                                <w:jc w:val="left"/>
                                <w:spacing w:before="187"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Линия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связи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0000" style="position:absolute;z-index:-487588864;o:allowoverlap:true;o:allowincell:true;mso-position-horizontal-relative:page;margin-left:139.1pt;mso-position-horizontal:absolute;mso-position-vertical-relative:text;margin-top:7.3pt;mso-position-vertical:absolute;width:308.3pt;height:209.0pt;mso-wrap-distance-left:0.0pt;mso-wrap-distance-top:0.0pt;mso-wrap-distance-right:0.0pt;mso-wrap-distance-bottom:0.0pt;" coordorigin="0,0" coordsize="39156,26549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8" o:spid="_x0000_s8" type="#_x0000_t75" style="position:absolute;left:0;top:0;width:39156;height:26549;" stroked="false">
                  <v:path textboxrect="0,0,0,0"/>
                  <w10:wrap type="topAndBottom"/>
                  <v:imagedata r:id="rId10" o:title=""/>
                </v:shape>
                <v:shape id="shape 9" o:spid="_x0000_s9" o:spt="202" type="#_x0000_t202" style="position:absolute;left:1081;top:614;width:4565;height:2997;visibility:visible;" filled="f">
                  <v:textbox inset="0,0,0,0">
                    <w:txbxContent>
                      <w:p>
                        <w:pPr>
                          <w:ind w:left="0" w:right="18" w:firstLine="177"/>
                          <w:jc w:val="left"/>
                          <w:spacing w:before="0" w:line="237" w:lineRule="auto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 xml:space="preserve">Код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объекта</w:t>
                        </w:r>
                        <w:r/>
                      </w:p>
                    </w:txbxContent>
                  </v:textbox>
                </v:shape>
                <v:shape id="shape 10" o:spid="_x0000_s10" o:spt="202" type="#_x0000_t202" style="position:absolute;left:11643;top:1513;width:5365;height:147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32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 xml:space="preserve">Значение</w:t>
                        </w:r>
                        <w:r/>
                      </w:p>
                    </w:txbxContent>
                  </v:textbox>
                </v:shape>
                <v:shape id="shape 11" o:spid="_x0000_s11" o:spt="202" type="#_x0000_t202" style="position:absolute;left:25375;top:431;width:13017;height:147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32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Условное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обозначение</w:t>
                        </w:r>
                        <w:r/>
                      </w:p>
                    </w:txbxContent>
                  </v:textbox>
                </v:shape>
                <v:shape id="shape 12" o:spid="_x0000_s12" o:spt="202" type="#_x0000_t202" style="position:absolute;left:26853;top:2454;width:2743;height:1327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9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 xml:space="preserve">Сущ.</w:t>
                        </w:r>
                        <w:r/>
                      </w:p>
                    </w:txbxContent>
                  </v:textbox>
                </v:shape>
                <v:shape id="shape 13" o:spid="_x0000_s13" o:spt="202" type="#_x0000_t202" style="position:absolute;left:34199;top:2622;width:3060;height:1327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9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 xml:space="preserve">План.</w:t>
                        </w:r>
                        <w:r/>
                      </w:p>
                    </w:txbxContent>
                  </v:textbox>
                </v:shape>
                <v:shape id="shape 14" o:spid="_x0000_s14" o:spt="202" type="#_x0000_t202" style="position:absolute;left:12115;top:5033;width:13373;height:147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32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 xml:space="preserve">Территориальные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зоны</w:t>
                        </w:r>
                        <w:r/>
                      </w:p>
                    </w:txbxContent>
                  </v:textbox>
                </v:shape>
                <v:shape id="shape 15" o:spid="_x0000_s15" o:spt="202" type="#_x0000_t202" style="position:absolute;left:350;top:8002;width:5588;height:4057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9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 xml:space="preserve">701010301</w:t>
                        </w:r>
                        <w:r/>
                      </w:p>
                      <w:p>
                        <w:pPr>
                          <w:ind w:left="11" w:right="0" w:firstLine="0"/>
                          <w:jc w:val="left"/>
                          <w:spacing w:before="211" w:line="218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 xml:space="preserve">701010703</w:t>
                        </w:r>
                        <w:r/>
                      </w:p>
                    </w:txbxContent>
                  </v:textbox>
                </v:shape>
                <v:shape id="shape 16" o:spid="_x0000_s16" o:spt="202" type="#_x0000_t202" style="position:absolute;left:6851;top:7098;width:18903;height:8020;visibility:visible;" filled="f">
                  <v:textbox inset="0,0,0,0">
                    <w:txbxContent>
                      <w:p>
                        <w:pPr>
                          <w:ind w:left="0" w:right="419" w:firstLine="15"/>
                          <w:jc w:val="left"/>
                          <w:spacing w:before="0" w:line="247" w:lineRule="auto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Многофункциональная </w:t>
                        </w:r>
                        <w:r>
                          <w:rPr>
                            <w:sz w:val="20"/>
                          </w:rPr>
                          <w:t xml:space="preserve">общественно-деловая зона</w:t>
                        </w:r>
                        <w:r>
                          <w:rPr>
                            <w:sz w:val="19"/>
                          </w:rPr>
                          <w:t xml:space="preserve"> Зона озелененных территорий специального назначения</w:t>
                        </w:r>
                        <w:r/>
                      </w:p>
                      <w:p>
                        <w:pPr>
                          <w:ind w:left="493" w:right="0" w:firstLine="0"/>
                          <w:jc w:val="left"/>
                          <w:spacing w:before="9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Зоны </w:t>
                        </w:r>
                        <w:r>
                          <w:rPr>
                            <w:sz w:val="21"/>
                          </w:rPr>
                          <w:t xml:space="preserve">с</w:t>
                        </w:r>
                        <w:r>
                          <w:rPr>
                            <w:sz w:val="21"/>
                          </w:rPr>
                          <w:t xml:space="preserve"> особыми 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условиями</w:t>
                        </w:r>
                        <w:r/>
                      </w:p>
                    </w:txbxContent>
                  </v:textbox>
                </v:shape>
                <v:shape id="shape 17" o:spid="_x0000_s17" o:spt="202" type="#_x0000_t202" style="position:absolute;left:27301;top:7867;width:2295;height:4362;visibility:visible;" filled="f">
                  <v:textbox inset="0,0,0,0">
                    <w:txbxContent>
                      <w:p>
                        <w:pPr>
                          <w:ind w:left="14" w:right="0" w:firstLine="0"/>
                          <w:jc w:val="left"/>
                          <w:spacing w:before="7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9"/>
                          </w:rPr>
                          <w:t xml:space="preserve">2.1</w:t>
                        </w:r>
                        <w:r/>
                      </w:p>
                      <w:p>
                        <w:pPr>
                          <w:spacing w:before="22" w:line="240" w:lineRule="auto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sz w:val="19"/>
                          </w:rPr>
                        </w:r>
                        <w:r/>
                      </w:p>
                      <w:p>
                        <w:pPr>
                          <w:ind w:left="0" w:right="0" w:firstLine="0"/>
                          <w:jc w:val="left"/>
                          <w:spacing w:before="0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9"/>
                          </w:rPr>
                          <w:t xml:space="preserve">5.6</w:t>
                        </w:r>
                        <w:r/>
                      </w:p>
                    </w:txbxContent>
                  </v:textbox>
                </v:shape>
                <v:shape id="shape 18" o:spid="_x0000_s18" o:spt="202" type="#_x0000_t202" style="position:absolute;left:302;top:15843;width:24028;height:1949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8" w:line="199" w:lineRule="auto"/>
                          <w:rPr>
                            <w:sz w:val="16"/>
                          </w:rPr>
                        </w:pPr>
                        <w:r>
                          <w:rPr>
                            <w:position w:val="-11"/>
                            <w:sz w:val="19"/>
                          </w:rPr>
                          <w:t xml:space="preserve">603010101 </w:t>
                        </w:r>
                        <w:r>
                          <w:rPr>
                            <w:sz w:val="16"/>
                          </w:rPr>
                          <w:t xml:space="preserve">Санитарно-защитная </w:t>
                        </w:r>
                        <w:r>
                          <w:rPr>
                            <w:sz w:val="16"/>
                          </w:rPr>
                          <w:t xml:space="preserve">зона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предприятий,</w:t>
                        </w:r>
                        <w:r/>
                      </w:p>
                    </w:txbxContent>
                  </v:textbox>
                </v:shape>
                <v:shape id="shape 19" o:spid="_x0000_s19" o:spt="202" type="#_x0000_t202" style="position:absolute;left:265;top:19089;width:5543;height:674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9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 xml:space="preserve">603010504</w:t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</w:r>
                        <w:r/>
                      </w:p>
                      <w:p>
                        <w:pPr>
                          <w:spacing w:before="197" w:line="240" w:lineRule="auto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</w:r>
                        <w:r/>
                      </w:p>
                      <w:p>
                        <w:pPr>
                          <w:ind w:left="4" w:right="0" w:firstLine="0"/>
                          <w:jc w:val="left"/>
                          <w:spacing w:before="1" w:line="218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 xml:space="preserve">602041601</w:t>
                        </w:r>
                        <w:r/>
                      </w:p>
                    </w:txbxContent>
                  </v:textbox>
                </v:shape>
                <v:shape id="shape 20" o:spid="_x0000_s20" o:spt="202" type="#_x0000_t202" style="position:absolute;left:6189;top:17052;width:13385;height:8610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17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сооружений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и иных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объектов</w:t>
                        </w:r>
                        <w:r/>
                      </w:p>
                      <w:p>
                        <w:pPr>
                          <w:ind w:left="78" w:right="0" w:firstLine="0"/>
                          <w:jc w:val="left"/>
                          <w:spacing w:before="0" w:line="21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Охранная </w:t>
                        </w:r>
                        <w:r>
                          <w:rPr>
                            <w:sz w:val="20"/>
                          </w:rPr>
                          <w:t xml:space="preserve">зона </w:t>
                        </w:r>
                        <w:r>
                          <w:rPr>
                            <w:sz w:val="20"/>
                          </w:rPr>
                          <w:t xml:space="preserve">линий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и</w:t>
                        </w:r>
                        <w:r/>
                      </w:p>
                      <w:p>
                        <w:pPr>
                          <w:ind w:left="78" w:right="0" w:firstLine="0"/>
                          <w:jc w:val="left"/>
                          <w:spacing w:before="1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сооружений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связи</w:t>
                        </w:r>
                        <w:r/>
                      </w:p>
                      <w:p>
                        <w:pPr>
                          <w:ind w:left="1103" w:right="0" w:firstLine="0"/>
                          <w:jc w:val="left"/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Сети 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связи</w:t>
                        </w:r>
                        <w:r/>
                      </w:p>
                      <w:p>
                        <w:pPr>
                          <w:ind w:left="73" w:right="0" w:firstLine="0"/>
                          <w:jc w:val="left"/>
                          <w:spacing w:before="187" w:line="23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Линия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связи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sectPr>
      <w:footnotePr/>
      <w:endnotePr/>
      <w:type w:val="continuous"/>
      <w:pgSz w:w="11900" w:h="16840" w:orient="portrait"/>
      <w:pgMar w:top="36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4"/>
    <w:next w:val="814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1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4"/>
    <w:next w:val="814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1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4"/>
    <w:next w:val="814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1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1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1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1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1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1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1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character" w:styleId="654">
    <w:name w:val="Title Char"/>
    <w:basedOn w:val="811"/>
    <w:link w:val="816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type="paragraph" w:styleId="816">
    <w:name w:val="Title"/>
    <w:basedOn w:val="814"/>
    <w:uiPriority w:val="1"/>
    <w:qFormat/>
    <w:pPr>
      <w:ind w:left="2529"/>
      <w:spacing w:before="210"/>
    </w:pPr>
    <w:rPr>
      <w:rFonts w:ascii="Times New Roman" w:hAnsi="Times New Roman" w:eastAsia="Times New Roman" w:cs="Times New Roman"/>
      <w:sz w:val="25"/>
      <w:szCs w:val="25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7_299 разм</dc:title>
  <cp:revision>3</cp:revision>
  <dcterms:created xsi:type="dcterms:W3CDTF">2025-10-09T09:38:22Z</dcterms:created>
  <dcterms:modified xsi:type="dcterms:W3CDTF">2025-10-17T06:30:33Z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AutoCAD 2017 — Русский (Russian) 2017 (21.0s (LMS Tech))</vt:lpwstr>
  </property>
  <property fmtid="{D5CDD505-2E9C-101B-9397-08002B2CF9AE}" pid="4" name="LastSaved">
    <vt:filetime>2025-10-09T00:00:00Z</vt:filetime>
  </property>
  <property fmtid="{D5CDD505-2E9C-101B-9397-08002B2CF9AE}" pid="5" name="Producer">
    <vt:lpwstr>PDFTron built-in office converter, V11.5.0-0bf366ff78
</vt:lpwstr>
  </property>
</Properties>
</file>