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860-п</w:t>
      </w:r>
      <w:r/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0" w:right="13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Жилые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Сумбулово)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4" w:right="130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5" w:right="130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25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Спасский муниципальный район, сельское </w:t>
            </w:r>
            <w:r>
              <w:rPr>
                <w:sz w:val="20"/>
              </w:rPr>
              <w:t xml:space="preserve">поселение Панинское, деревня Сумбулово.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1 217 273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12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Сумбулово)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12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3662"/>
              <w:jc w:val="left"/>
              <w:spacing w:before="10" w:line="25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42912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42912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2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9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42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4806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06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42400;o:allowoverlap:true;o:allowincell:true;mso-position-horizontal-relative:page;margin-left:291.50pt;mso-position-horizontal:absolute;mso-position-vertical-relative:page;margin-top:14.00pt;mso-position-vertical:absolute;width:37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2025-09-09T09:17:49Z</dcterms:created>
  <dcterms:modified xsi:type="dcterms:W3CDTF">2025-10-02T08:44:33Z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