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3F" w:rsidRPr="00A4277A" w:rsidRDefault="00CC2FFE" w:rsidP="00CC2FF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C39E8">
        <w:rPr>
          <w:rFonts w:ascii="Times New Roman" w:hAnsi="Times New Roman" w:cs="Times New Roman"/>
          <w:sz w:val="28"/>
          <w:szCs w:val="28"/>
        </w:rPr>
        <w:t>Приложение</w:t>
      </w:r>
      <w:r w:rsidR="008A3F3F" w:rsidRPr="00A4277A">
        <w:rPr>
          <w:rFonts w:ascii="Times New Roman" w:hAnsi="Times New Roman" w:cs="Times New Roman"/>
          <w:sz w:val="28"/>
          <w:szCs w:val="28"/>
        </w:rPr>
        <w:t xml:space="preserve"> № </w:t>
      </w:r>
      <w:r w:rsidR="00A4277A" w:rsidRPr="00A4277A">
        <w:rPr>
          <w:rFonts w:ascii="Times New Roman" w:hAnsi="Times New Roman" w:cs="Times New Roman"/>
          <w:sz w:val="28"/>
          <w:szCs w:val="28"/>
        </w:rPr>
        <w:t>7</w:t>
      </w:r>
    </w:p>
    <w:p w:rsidR="008A3F3F" w:rsidRPr="00A4277A" w:rsidRDefault="008A3F3F" w:rsidP="008A3F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277A">
        <w:rPr>
          <w:rFonts w:ascii="Times New Roman" w:hAnsi="Times New Roman" w:cs="Times New Roman"/>
          <w:sz w:val="28"/>
          <w:szCs w:val="28"/>
        </w:rPr>
        <w:t>к бюджету города Рязани на 20</w:t>
      </w:r>
      <w:r w:rsidR="00C66819" w:rsidRPr="00A4277A">
        <w:rPr>
          <w:rFonts w:ascii="Times New Roman" w:hAnsi="Times New Roman" w:cs="Times New Roman"/>
          <w:sz w:val="28"/>
          <w:szCs w:val="28"/>
        </w:rPr>
        <w:t>2</w:t>
      </w:r>
      <w:r w:rsidR="00A77A9A">
        <w:rPr>
          <w:rFonts w:ascii="Times New Roman" w:hAnsi="Times New Roman" w:cs="Times New Roman"/>
          <w:sz w:val="28"/>
          <w:szCs w:val="28"/>
        </w:rPr>
        <w:t>6</w:t>
      </w:r>
      <w:r w:rsidRPr="00A4277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A3F3F" w:rsidRPr="00A4277A" w:rsidRDefault="008A3F3F" w:rsidP="008A3F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277A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657C26" w:rsidRPr="00A4277A">
        <w:rPr>
          <w:rFonts w:ascii="Times New Roman" w:hAnsi="Times New Roman" w:cs="Times New Roman"/>
          <w:sz w:val="28"/>
          <w:szCs w:val="28"/>
        </w:rPr>
        <w:t>2</w:t>
      </w:r>
      <w:r w:rsidR="00A77A9A">
        <w:rPr>
          <w:rFonts w:ascii="Times New Roman" w:hAnsi="Times New Roman" w:cs="Times New Roman"/>
          <w:sz w:val="28"/>
          <w:szCs w:val="28"/>
        </w:rPr>
        <w:t>7</w:t>
      </w:r>
      <w:r w:rsidRPr="00A4277A">
        <w:rPr>
          <w:rFonts w:ascii="Times New Roman" w:hAnsi="Times New Roman" w:cs="Times New Roman"/>
          <w:sz w:val="28"/>
          <w:szCs w:val="28"/>
        </w:rPr>
        <w:t xml:space="preserve"> и 202</w:t>
      </w:r>
      <w:r w:rsidR="00A77A9A">
        <w:rPr>
          <w:rFonts w:ascii="Times New Roman" w:hAnsi="Times New Roman" w:cs="Times New Roman"/>
          <w:sz w:val="28"/>
          <w:szCs w:val="28"/>
        </w:rPr>
        <w:t>8</w:t>
      </w:r>
      <w:r w:rsidRPr="00A4277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C27D1A" w:rsidRPr="00A4277A" w:rsidRDefault="00C27D1A">
      <w:pPr>
        <w:rPr>
          <w:rFonts w:ascii="Times New Roman" w:hAnsi="Times New Roman" w:cs="Times New Roman"/>
          <w:sz w:val="28"/>
          <w:szCs w:val="28"/>
        </w:rPr>
      </w:pPr>
    </w:p>
    <w:p w:rsidR="00E64E66" w:rsidRPr="00A4277A" w:rsidRDefault="00C83A1D" w:rsidP="00C8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Ведомственная структура расходов бюджета </w:t>
      </w:r>
      <w:r w:rsidR="00E64E66" w:rsidRPr="00A42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</w:t>
      </w:r>
    </w:p>
    <w:p w:rsidR="00C83A1D" w:rsidRPr="00A4277A" w:rsidRDefault="00C83A1D" w:rsidP="00C83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544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77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A42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C83A1D" w:rsidRPr="006341CB" w:rsidRDefault="00C83A1D" w:rsidP="00C83A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41CB">
        <w:rPr>
          <w:rFonts w:ascii="Times New Roman" w:hAnsi="Times New Roman" w:cs="Times New Roman"/>
          <w:sz w:val="24"/>
          <w:szCs w:val="24"/>
        </w:rPr>
        <w:tab/>
      </w:r>
      <w:r w:rsidRPr="006341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</w:t>
      </w:r>
      <w:r w:rsidR="00925A31" w:rsidRPr="006341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872"/>
        <w:gridCol w:w="1958"/>
        <w:gridCol w:w="856"/>
        <w:gridCol w:w="2232"/>
      </w:tblGrid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9:E1288"/>
            <w:bookmarkStart w:id="1" w:name="_GoBack" w:colFirst="0" w:colLast="4"/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bookmarkEnd w:id="0"/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2" w:type="dxa"/>
            <w:shd w:val="clear" w:color="auto" w:fill="auto"/>
            <w:vAlign w:val="center"/>
            <w:hideMark/>
          </w:tcPr>
          <w:p w:rsidR="00A77A9A" w:rsidRPr="001962ED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6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bookmarkEnd w:id="1"/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Рязанская городская Дума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156 984 190,29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156 984 190,29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145 172 890,29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83 444 464,31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79 417 164,31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79 417 164,31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Помощники депутатов представительного органа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муниципального управления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палата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38 097 658,60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38 097 658,60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38 097 658,60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30 701 897,27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27 487 397,27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27 487 397,27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капитального строительства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533 161 129,81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338 818 921,56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мест в общеобразовательных учреждениях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309 054 353,26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и разработка проектной документации общеобразовательных учреждений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26 439 807,81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26 439 807,81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26 439 807,81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дополнительных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95 464 421,05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95 464 421,05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95 464 421,05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дополнительных мест в общеобразовательных организациях в связи с ростом числа обучающихся, вызванным демографическим фактором (сверх установленного уровня софинансирования)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187 150 124,40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187 150 124,40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187 150 124,40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FE0E2E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A77A9A"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Жилье (Рязанская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область)»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110И200000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5 434 329,80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инфраструктурных проектов за счет казначейских инфраструктурных кредитов на условиях софинансирования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110И2S7510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5 434 329,80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110И2S7510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5 434 329,80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110И2S7510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5 434 329,80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FE0E2E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A77A9A"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учшее детям (Рязанская область)»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24 330 238,50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в районе ДПР 7, 7А)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11 606 857,00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11 606 857,00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11 606 857,00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на </w:t>
            </w:r>
            <w:r w:rsidR="00FE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 мест в г. Рязани (МБОУ «Школа №28»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Корректировка)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7 731 011,00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7 731 011,00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7 731 011,00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в районе ДПР 7, 7А)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сверх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предусмотренного соглашением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в отдельных населенных пунктах с объективно выявленной потребностью инфраструктуры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(зданий) школ (общеобразовательная школа </w:t>
            </w:r>
            <w:r w:rsidR="00FE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1100 мест в г. Рязани (МБОУ «Школа №28»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Корректировка) сверх предусмотренного соглашением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и энергосбережение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 коммунальной инфраструктуры 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инфраструктурных проектов в сфере жилищно-коммунального хозяйства на условиях софинансирования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города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городских кладбищ, в том числе разработка ПСД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117 947 008,25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в рамках комплексного освоения и развития территорий, предусматривающих обеспечение земельных участков инженерной, социальной и транспортной инфраструктурой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32 538 191,04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32 538 191,04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32 538 191,04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32 538 191,04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градостроительной и проектной документации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14 844 556,77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14 844 556,77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12 844 556,77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12 844 556,77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Льготное ипотечное кредитование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Субсидирование процентной ставки по банковскому кредиту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местонахождения объекта адресации на территории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капитального строительства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55 134 060,44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50 534 060,44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FE0E2E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«Жилье (Рязанская область)»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200И200000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(реконструкция) коммунальной и транспортной инфраструктуры на условиях софинансирования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200И2SД100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200И2SД100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200И2SД100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33 423 000,00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Расселение домов, признанных аварийными с 01.01.2017 по 31.12.2023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31 623 000,00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аварийных МКД и перевод в нежилые здания МКД, не подлежащих сносу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FE0E2E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A77A9A"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правление энергетики и жилищно-коммунального хозяйства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1 294 322 647,32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и энергосбережение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398 188 267,71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муниципального жилищного фонда 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аварийного газового оборудования в муниципальном жилищном фонде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управления МКД 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66 595 000,00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коллективных (общедомовых) приборов учета воды, тепловой и электрической энергии в многоквартирных домах в доле помещений муниципальной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общего имущества многоквартирных домов в доле помещений муниципальной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на проведение мероприятий по выявлению и ликвидации дефектов строительных конструкций на технических этажах жилых крупнопанельных домов серии 111-83 в жилищном фонде, расположенном на территории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разницы в плате между платежами населения за содержание и ремонт общего имущества многоквартирного дома, установленными общими собраниями или по результатам открытых конкурсов по отбору управляющей организации, и платежами, установленными для нанимателей муниципальных помещений, а также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платы за содержание и ремонт жилых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помещений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коммунальные услуги до заселения жилых помещений муниципального жилищного фонда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затрат на содержание и ремонт общего имущества многоквартирных домов города Рязани, ранее имевших статус общежитий, общая площадь помещений в которых превышает площадь жилых помещений или жилую площадь в 1,5 раза и более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положений Жилищного кодекса РФ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по демонтажу дымовых труб подвальных котельных, выведенных из эксплуатации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по благоустройству придомовой территории многоквартирных домов в части ремонта и оборудования детских игровых и спортивных площадок, мест отдыха, ограждений и иного оборудования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на проведение капитального ремонта общего имущества в многоквартирных домах, расположенных на территории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финансовое обеспечение (возмещение) затрат по проведению капитального ремонта общего имущества в многоквартирных домах при возникновении неотложной необходимости в случае повреждения общего имущества в многоквартирных домах вследствие аварии, пожара, чрезвычайной ситуации природного или техногенного характера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технического состояния зданий и грунтов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 коммунальной инфраструктуры 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187 686 574,47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объектов коммунальной инфраструктуры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3 918 435,00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3 918 435,00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3 918 435,00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проектов в сфере жилищно-коммунального хозяйства за счет средств, высвобождаемых в результате реструктуризации бюджетных кредитов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135 999 999,00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135 999 999,00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135 999 999,00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Аварийно-ремонтное обслуживание коммунальных сетей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26 998 000,00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26 998 000,00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26 998 000,00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инфраструктурных проектов в сфере жилищно-коммунального хозяйства на условиях софинансирования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20 770 140,47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20 770 140,47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16003Я19И0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20 770 140,47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Установка, замена, поверка индивидуальных приборов учета в муниципальном жилищном фонде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оказания банных услуг 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затрат юридическим лицам и индивидуальным предпринимателям на оказание услуг бань населению (общее отделение)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управления энергетики и жилищно-коммунального хозяйства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117 299 533,24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116 016 433,24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FE0E2E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A77A9A"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коммунальной инф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раструктуры (Рязанская область)»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160И300000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6 559 960,00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коммунальной инфраструктуры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160И351540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6 559 960,00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160И351540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6 559 960,00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160И351540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6 559 960,00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города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595 754 066,67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озеленение территории города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405 999 200,00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аварийных деревьев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территории города к праздничным мероприятиям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дворовых территорий, не имеющих границ, и проездов к ним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49 169 100,00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49 169 100,00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49 169 100,00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Содержание дворовых территорий, не имеющих границ, и проездов к ним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парков и скверов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283 326 760,00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283 326 760,00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283 326 760,00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по которым признается имущество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парков и скверов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микрорайона Солотча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16 817 974,00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16 817 974,00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16 817 974,00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Уплата налогов, в качестве объекта налогообложения по которым признается имущество </w:t>
            </w:r>
            <w:proofErr w:type="spell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микрорайона Солотча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310 726,00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310 726,00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310 726,00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Санитарная очистка территории города (подбор и утилизация трупов животных)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186 854 866,67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мероприятий по инвентаризации кладбищ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73 368 200,00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73 368 200,00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73 368 200,00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и содержание мест захоронения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работ, необходимых для установления границ санитарно-защитной зоны для Мемориального комплекса - Аллея памяти с воинскими и почетными захоронениями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работ, необходимых для установления границ санита</w:t>
            </w:r>
            <w:r w:rsidR="0008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рно-защитной зоны для кладбища «Новое»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996 666,67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996 666,67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17003Ж4320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996 666,67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(площадок) накопления твердых коммунальных отходов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29 266 918,43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экологической направленности в рамках Дней защиты от экологической опасности 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по вопросам охраны окружающей среды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мероприятий по гуманному обращению с животными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 владельцев, обитающими на территории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26 598 318,43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социально ориентированным некоммерческим организациям, осуществляющим деятельность по охране окружающей среды и защите животных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22.12.2020 N 92-ОЗ «О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26 407 818,43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170 602,15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170 602,15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8 530,11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8 530,11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реабилитации природного ландшафта города Рязани, в том числе занятого водными объектами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2 448 600,00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радиационно-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гигиенического паспорта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экологического мониторинга водных объектов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Реабилитация муниципальных водных объектов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под массивы зеленых насаждений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под зоны рекреации, включая парки, скверы, городские леса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  <w:r w:rsidR="0008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современно</w:t>
            </w:r>
            <w:r w:rsidR="00082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городской среды города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49 014 795,51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 дворовых территорий города и проездов к ним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затрат по благоустройству дворовых территорий города, в том числе разработку проектно-сметной документации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2300140850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2300140850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2300140850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на условиях софинансирования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23001Я1840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23001Я1840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23001Я1840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20 280 869,42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муниципальных образований Рязанской области на условиях софинансирования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23002Я1870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18 266 869,42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23002Я1870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18 266 869,42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23002Я1870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18 266 869,42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«Формирование комфортной городской среды (Рязанская область)»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18 733 926,09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по благоустройству общественных территорий (набережные, центральные площади, парки и др.) и иных мероприятий, предусмотренных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230И455552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230И455552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230И455552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общественных территорий (набережные, центральные площади, парки и др.) и иных мероприятий, предусмотренных государственными (муниципальными) программами формирования современной городской среды (субсидии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общественных территорий) в целях выполнения (достижения) иных мероприятий (результатов), софинансирование которых не предусмотрено из федерального бюджета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230И4А5552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12 284 926,09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230И4А5552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12 284 926,09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230И4А5552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12 284 926,09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социальной поддержкой, гарантиями и выплатами отдельных категорий граждан»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222 008 599,00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переданных государственных полномочий в сфере обеспечения льготных категорий граждан жилыми помещениями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218 448 199,00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07.12.2011 № 112-ОЗ «О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2002 года № 125-ФЗ «О жилищных субсидиях гражданам, выезжающим из районов Крайнего Севера и приравненных к ним местностей»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44 925,11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44 044,23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44 044,23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880,88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880,88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помещений, осуществляемое на условиях софинансирования из федерального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24006R0820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12 480 460,00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24006R0820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12 480 460,00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24006R0820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12 480 460,00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205 922 813,89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1 476 353,49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1 476 353,49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1 163 944,40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1 163 944,40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203 282 516,00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203 282 516,00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недополученных доходов, связанных с предоставлением дополнительных мер социальной поддержки и социальной помощи отдельным категориям граждан по оплате за услуги по помывке в бане (общее отделение)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недополученных доходов, связанных с предоставлением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помывке в бане (общее отделение)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дорожного хозяйства и транспорта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1 871 376 261,74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города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72 993 120,43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озеленение территории города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72 993 120,43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благоустройства и озеленения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контракта на оказание услуг финансовой аренды (лизинга) на приобретение техники, в том числе специализированной техники для уборки города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17001Ж6310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62 993 120,43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17001Ж6310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62 993 120,43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17001Ж6310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62 993 120,43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«Дорожное хозяйство и развитие улично-дорожной сети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1 364 525 652,51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1 038 066 800,00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сети автомобильных дорог общего пользования местного значения и искусственных сооружений на них, в том числе разработка проектной документации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120 275 520,00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120 275 520,00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120 275 520,00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объектов инженерной защиты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нормативное состояние дорог окраинных территорий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 за счет средств муниципального дорожного фонда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30 814 465,31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30 814 465,31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30 814 465,31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Восстановление изношенных верхних слоев асфальтобетонных покрытий на автомобильных дорогах общего пользования местного значения на условиях софинансирования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4 836 166,19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4 836 166,19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4 836 166,19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ремонт, ремонт автомобильных дорог общего пользования местного значения и искусственных сооружений на них на условиях софинансирования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21 138 548,50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21 138 548,50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21 138 548,50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горизонтальной дорожной разметки на автомобильных дорогах общего пользования местного значения на условиях софинансирования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810 542 100,00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810 542 100,00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810 542 100,00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по которым признается имущество учреждения. Организация капитального ремонта, ремонта и содержания закрепленных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освещения на территории города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169 170 000,00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ремонт, ремонт и содержание сетей наружного освещения на территории города, в том числе разработка проектной документации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освещения улиц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138 760 000,00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138 760 000,00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138 760 000,00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освещения улиц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работ, направленных на повышение безопасности дорожного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101 789 600,00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6 312 700,00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светофорными объектами мест концентрации ДТП в местах пересечений и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примыканий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в том числе разработка проектной документации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15 778 648,19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15 778 648,19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15 778 648,19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технических средств регулирования дорожного движения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64 631 931,81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64 631 931,81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64 631 931,81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светофорных объектов на автомобильных дорогах общего пользования местного значения на условиях софинансирования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526 320,00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526 320,00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526 320,00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нерегулируемых пешеходных переходов на автомобильных дорогах общего пользования местного значения освещением, светофорами Т.7, дорожными знаками, искусственными дорожными неровностями и тротуарами, дорожным ограждением, дорожной разметкой на условиях софинансирования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созданию автоматизированных информационных и управляющих систем 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УДХиТ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50 503 852,51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49 492 952,51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0824D6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A77A9A"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Общесистемные меры развития дорожног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хозяйства (Рязанская область)»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социальной поддержкой, гарантиями и выплатами отдельных категорий граждан»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101 461 900,00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дополнительными мерами социальной поддержки и социальной помощи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и социальной помощи отдельным категориям граждан по безвозмездному хранению транспортного средства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социальной поддержки участникам специальной военной операции по безвозмездному хранению транспортного средства на период участия в СВО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332 297 088,80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муниципальных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317 400 000,00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317 400 000,00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317 400 000,00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317 400 000,00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низкопольных автобусов, предназначенных для перевозки маломобильных групп граждан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14 897 088,80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перевозчиков на оплату лизинговых платежей за автобусы большого класса, работающие на газомоторном топливе, приобретенные в рамках национального проекта «Безопасные качественные дороги» на условиях софинансирования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финансовой арендой (лизингом)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затрат, связанных с предоставлением перевозчикам субсидий из бюджетов муниципальных образований 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 на условиях софинансирования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0824D6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A77A9A"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дминистрация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2 485 917 905,58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организации и проведения физкультурно-оздоровительных мероприятий с населением по месту жительства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«Культура города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социально-культурных и досуговых мероприятий с населением по месту жительства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«Стимулирование развития экономики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субъектов малого и среднего предпринимательства и некоммерческих организаций, образующих инфраструктуру поддержки субъектов малого и среднего предпринимательства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для малого и среднего предпринимательства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международных мероприятий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информационных материалов об участии города Рязани в международной деятельности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22 817 120,73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добровольного участия граждан в охране общественного порядка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3 640 300,00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1500185110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1500185110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1500185110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 на условиях софинансирования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15001Я5110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15001Я5110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15001Я5110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профилактики правонарушений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профилактической работы с несовершеннолетними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комиссий по делам несовершеннолетних и защите их прав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17 178 120,73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02.12.2005 № 132-ОЗ «О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17 178 120,73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17 078 120,73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17 078 120,73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негативного отношения в обществе к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немедицинскому потреблению наркотиков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1 374 248 287,28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683 658 249,21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5 794 483,91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5 635 683,91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5 635 683,91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624 270 865,30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590 965 465,30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590 965 465,30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53 592 900,00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29 502 800,00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24 502 800,00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учреждений, подведомственных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687 036 415,21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хозяйственного обслуживания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360 205 643,54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116 848 900,00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116 848 900,00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Учреждение по обеспечению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функций эксплуатации объектов инфраструктуры города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103 642 167,98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делам гражданской обороны и чрезвычайным ситуациям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90 539 370,23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проведения торгов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39 016 948,83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казенных учреждений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бухгалтерского учета и отчетности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70 827 212,16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созданию информационных систем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22 805 072,47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переданных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2 853 622,86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 Рязанской области от 06.12.2010 № 152-ОЗ «О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2 853 622,86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2 482 935,86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2 482 935,86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370 687,00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370 687,00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социальной поддержкой, гарантиями и выплатами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отдельных категорий граждан»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137 221 900,00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граждан, находящихся в тяжелой жизненной ситуации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26 142 500,00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26 142 500,00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26 142 500,00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26 142 500,00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ежемесячными выплатами отдельных категорий граждан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105 294 700,00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за выслугу лет, доплаты к пенсиям муниципальных служащих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104 928 700,00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104 928 700,00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104 928 700,00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доплата к пенсиям лицам, получавшим до 31 декабря 1991 года персональные пенсии местного значения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ежемесячной доплаты к пенсиям лицам, получавшим до 31 декабря 1991 года персональные пенсии местного значения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выплат и гарантий Почетным гражданам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Денежная компенсация на оплату жилищно-коммунальных услуг Почетным гражданам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поощрение Почетным гражданам города Рязани, являющимся неработающими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пенсионерами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гарантии Почетным гражданам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1 357 800,00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272 087 263,16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муниципальных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272 087 263,16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258 482 900,00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258 482 900,00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26001865В0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258 482 900,00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маршрутам в границах городского округа на условиях софинансирования из областного бюджета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13 604 363,16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13 604 363,16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26001Я65В0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13 604 363,16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«Цифровизация городской среды»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3 308 200,00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электронной форме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0824D6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="00A77A9A"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вления муниципальными финансами»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668 460 560,26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668 460 560,26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668 460 560,26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668 460 560,26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668 460 560,26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территориального общественного самоуправления и гражданского общества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о возможностях участия в ТОС и вовлечение жителей города в решение вопросов местного значения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гарантий развития ТОС и социально ориентированных НКО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реализации общественных инициатив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2 301 574,15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муниципального управления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2 301 574,15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2 301 574,15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2 301 574,15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2 301 574,15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0824D6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r w:rsidR="00A77A9A"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правление культуры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1 112 998 293,57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время. 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«Культура города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1 110 779 093,57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дополнительного образования, находящихся в ведении Управления культуры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575 750 100,00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567 694 300,00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567 694 300,00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567 694 300,00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культуры - поддержка граждан, обучающихся на условиях целевого обучения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кадров для сферы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- поддержка граждан, обучающихся на условиях целевого обучения. Сфера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культуры - поддержка граждан, обучающихся на условиях целевого обучения. 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обязательных периодических медицинских осмотров (обследований) работников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обязательных периодических медицинских осмотров (обследований) работников в сфере культуры. Сфера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культуры, находящихся в ведении Управления культуры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449 293 400,00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280 724 700,00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280 724 700,00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197 386 300,00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83 338 400,00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по которым признается имущество учреждения.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Музеи и постоянные выставки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Музеи и постоянные выставки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152 735 200,00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152 735 200,00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152 735 200,00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библиотечным, библиографическим и информационным обслуживанием удаленно через сеть Интернет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35 631 700,00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35 631 700,00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35 631 700,00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35 631 700,00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общегородских культурно-массовых мероприятий, повышение событийной насыщенности культурной жизни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безопасных условий пребывания в учреждениях, укрепление материально-технической базы сферы культуры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6 968 109,12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базы. Сфера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1 071 209,12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1 071 209,12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1 071 209,12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базы. 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управления культуры администрации города Рязани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«Семейные ценности и инфраструктура культуры (Рязанская область)»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130Я500000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3 957 096,74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детских культурно-просветительских центров на базе муниципальных учреждений культуры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130Я553491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3 957 096,74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130Я553491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3 957 096,74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130Я553491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3 957 096,74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«Стимулирование развития экономики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информирования туристов о туристских ресурсах города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информирования туристов о туристских ресурсах города. Сфера культуры. Музеи и постоянные выставки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профилактики правонарушений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профилактики правонарушений. 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мотивации к ведению здорового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образа жизни. 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населения. 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Рязани. 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Рязани. 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Рязани. Сфера культуры.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укрепление межнациональных,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межконфессиональных и межкультурных отношений среди жителей города Рязани. 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«круглых столов»,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0824D6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«круглых столов»</w:t>
            </w:r>
            <w:r w:rsidR="00A77A9A"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Рязани. Сфера культуры. Библиотеки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«Цифровизация городской среды»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0824D6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A77A9A"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правление земельных ресурсов и имущественных отношений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муниципальным имуществом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0824D6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A77A9A"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правление по физической культуре и массовому спорту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435 426 045,84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обеспечение социализации и самореализации молодежи, социальную адаптацию и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профилактику асоциального поведения, вовлечение в занятие творческой деятельностью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434 633 845,84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(работ) физкультурно-спортивной направленности населению муниципальными спортивными школами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405 240 700,00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физической культуры и массового спорта.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395 110 500,00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395 110 500,00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265 609 100,00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129 501 400,00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7 078 900,00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обязательного проведения периодических медицинских осмотров (обследований) работников учреждений физической культуры и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обязательного проведения периодических медицинских осмотров (обследований) работников учреждений физической культуры и спорта.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г(</w:t>
            </w:r>
            <w:proofErr w:type="gramEnd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работ) по обеспечению доступа к спортивным объектам для проведения занятий с населением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физическая культура и спорт - поддержка граждан, обучающихся на условиях целевого обучения.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физической культуры и спорта, создание безопасных условий для проведения тренировочного процесса и создание благоприятных условий для населения города к регулярным занятиям физической культурой и спортом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3 824 074,57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физической культуры и спорта, создание безопасных условий для проведения тренировочного процесса и создание благоприятных условий для населения города к регулярным занятиям физической культурой и спортом.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3 824 074,57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3 824 074,57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3 824 074,57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официальных спортивных мероприятий.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1 663 800,00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по физической культуре и массовому спорту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20 773 571,27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20 187 571,27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физической культуры.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«Повышение эффективности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управления»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Дополнительное профессиональное образование муниципальных служащих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0824D6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A77A9A"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правление образования и молодежной политики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12 051 616 238,60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11 820 875 947,32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учреждениях, находящихся в ведении УО и МП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10 396 480 834,82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государственных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4 412 128 293,87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240 808 642,70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2 735 576 836,03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633 912 062,22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Дошкольные образовательные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1 372 119 600,00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1 372 119 600,00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1 123 458 200,00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248 661 400,00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по которым признается имущество учреждения. Сфера образования. Дошкольные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108 804 600,00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108 804 600,00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71 153 400,00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37 651 200,00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364 653 200,00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364 653 200,00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348 219 700,00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16 433 500,00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102 053 700,00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102 053 700,00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99 182 700,00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2 871 000,00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274 739 400,00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274 739 400,00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175 388 300,00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99 351 100,00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4 978 900,00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4 978 900,00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3 417 100,00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62 717 100,00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62 717 100,00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62 717 100,00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Прочие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82 856 200,00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82 856 200,00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82 856 200,00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Прочие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питания детей школьного возраста льготной категории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питания детей школьного возраста льготной категории.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166 083 900,00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7 205 200,00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частных организаций, осуществляющих образовательную деятельность 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149 363 152,45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27.07.2012 № 63-ОЗ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начального общего, основного общего, среднего общего образования в частных общеобразовательных организациях»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80 375 061,52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80 375 061,52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80 375 061,52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24.12.2013 № 87-ОЗ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повышение качества услуг в сфере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повышение качества услуг в сфере дополнительного образования.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совершенствование системы патриотического воспитания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 и молодежи, формирование и развитие социально значимых ценностей, гражданственности и патриотизма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135 155 198,40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«Закон Рязанской области от 29.12.2010 № 170-ОЗ «О наделении органов местного самоуправления отдельными государственными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полномочиями Рязанской области по обеспечению отдыха и оздоровления детей»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121 917 598,40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96 857 600,00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96 857 600,00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25 059 998,40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23 904 732,00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1 155 266,40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 (организация питания в лагерях с дневным пребыванием детей в каникулярное время на базе муниципальных образовательных учреждений, находящихся в ведении УОиМП).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8 361 300,00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8 361 300,00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7 863 300,00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4 876 300,00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4 876 300,00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4 642 600,00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поддержки одаренных детей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поддержки одаренных детей. Сфера образования. Прочие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развития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профессиональной деятельности педагогических работников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2 290 100,00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Дошкольные образовательные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1 727 100,00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90 744 900,00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Дошкольные образовательные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19 172 100,00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Дошкольные образовательные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10 893 600,00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10 893 600,00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2 224 300,00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Дошкольные образовательные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6 743 000,00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проведение специальной оценки условий труда). Сфера образования. Дошкольные образовательные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29 151 500,00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29 151 500,00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15 593 200,00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13 558 300,00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8 301 100,00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8 301 100,00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7 996 500,00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11 553 800,00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11 553 800,00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10 928 700,00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проведение специальной оценки условий труда).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базы учреждений). Сфера образования. Прочие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Прочие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УО и МП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66 054 680,77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61 661 207,44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29.12.2010 № 170-ОЗ «О наделении органов местного самоуправления отдельными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полномочиями Рязанской области по обеспечению отдыха и оздоровления детей»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3 275 561,22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2 257 857,18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2 257 857,18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1 017 704,04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1 017 704,04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27.07.2012 № 63-ОЗ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264 265,37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220 206,35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220 206,35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44 059,02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44 059,02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24.12.2013 № 87-ОЗ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в частных дошкольных образовательных организациях»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528 530,74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440 412,71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440 412,71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88 118,03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88 118,03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287 909 370,00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 (за исключением муниципальных учреждений города Рязани), индивидуальные предприниматели – исполнители муниципальных услуг в социальной сфере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5 757 780,00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197 594 590,00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84 557 000,00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508 052 145,39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вышестоящих бюджетов</w:t>
            </w:r>
            <w:proofErr w:type="gramEnd"/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367 003 884,23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367 003 884,23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348 000 000,22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19 003 884,01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организациях, за счет средств бюджета города Рязани.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141 048 261,16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141 048 261,16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134 406 000,00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6 642 261,16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мест в общеобразовательных учреждениях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6 715 765,49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обязательства концедента в соответствии с концессионными соглашениями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6 715 765,49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6 715 765,49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6 715 765,49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мест в дошкольных образовательных учреждениях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Увеличение количества мест в дошкольных образовательных учреждениях. Сфера образования. Дошкольные образовательные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вовлечение обучающихся в активную социально значимую общественную деятельность, поддержку талантливой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обучающихся в активную социально значимую общественную деятельность, поддержку талантливой молодежи.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граждан в добровольческую деятельность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граждан в добровольческую деятельность.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2 110 500,00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вовлечение несовершеннолетних в культурно-досуговые, спортивно-массовые мероприятия, а также в общественно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полезную деятельность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1 842 800,00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образования. Учреждения общего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1 281 700,00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1 281 700,00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образования. Прочие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негативного отношения в обществе к немедицинскому потреблению наркотиков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негативного отношения в обществе к немедицинскому потреблению наркотиков.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образования. Прочие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23 417 150,00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жилья или строительство жилого дома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23 417 150,00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4 233 650,00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4 233 650,00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4 233 650,00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 на условиях софинансирования из вышестоящих бюджетов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20004L4970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19 183 500,00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20004L4970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19 183 500,00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20004L4970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19 183 500,00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Рязани. Сфера образования. Учреждения дополнительного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180 200,00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«круглых столов»,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0824D6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«круглых столов»</w:t>
            </w:r>
            <w:r w:rsidR="00A77A9A"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профилактику межнациональных и межконфессиональных конфликтов посредством информирования и просвещения жителей города Рязани о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существующих национальных обычаях, традициях, культурах и религиях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профилактику межнациональных и межконфессиональных конфликтов посредством информирования и просвещения жителей города Рязани о существующих национальных обычаях, традициях, культурах и религиях. Сфера образования. Культурно-досуговые учреждения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социальной поддержкой, гарантиями и выплатами отдельных категорий граждан»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203 985 641,28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дополнительными мерами социальной поддержки и социальной помощи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транспортными картами льготных категорий граждан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799 900,00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по опеке и попечительству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96 866 043,49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78 389 377,08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78 389 377,08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78 389 377,08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органами местного самоуправления государственных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по организации и осуществлению деятельности по опеке и попечительству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18 476 666,41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17 454 944,80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17 454 944,80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1 021 721,61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1 021 721,61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10 697 367,46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10 697 367,46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10 697 367,46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937 050,41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9 760 317,05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93 000 805,33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04.12.2008 № 185-ОЗ «О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присмотр и уход за детьми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93 000 805,33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1 791 322,54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1 791 322,54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выплаты молодым специалистам, принятым на должности педагогических работников в муниципальные общеобразовательные учреждения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мера социальной поддержки и социальной помощи по предоставлению единовременной выплаты молодым специалистам, принятым на должности педагогических работников в муниципальные общеобразовательные учреждения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«Цифровизация городской среды»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электронной форме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F500FD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="00A77A9A"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инансово-казначейское управление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166 496 121,01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«Цифровизация городской среды»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r w:rsidR="00214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упра</w:t>
            </w:r>
            <w:r w:rsidR="00214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вления муниципальными финансами»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124 587 010,29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информационной системы управления муниципальными финансами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финансово-казначейского управления администрации города Рязани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41 581 910,72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16 581 910,72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Индексация заработной платы органов муниципального управления и казенных учреждений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16 581 910,72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16 581 910,72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16 581 910,72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7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58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9950010010</w:t>
            </w:r>
          </w:p>
        </w:tc>
        <w:tc>
          <w:tcPr>
            <w:tcW w:w="856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232" w:type="dxa"/>
            <w:shd w:val="clear" w:color="auto" w:fill="auto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25 000 000,00</w:t>
            </w:r>
          </w:p>
        </w:tc>
      </w:tr>
      <w:tr w:rsidR="00E74312" w:rsidRPr="00A77A9A" w:rsidTr="00E74312">
        <w:trPr>
          <w:trHeight w:val="20"/>
        </w:trPr>
        <w:tc>
          <w:tcPr>
            <w:tcW w:w="4219" w:type="dxa"/>
            <w:shd w:val="clear" w:color="auto" w:fill="auto"/>
            <w:hideMark/>
          </w:tcPr>
          <w:p w:rsidR="00A77A9A" w:rsidRPr="00A77A9A" w:rsidRDefault="00D71962" w:rsidP="00E74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shd w:val="clear" w:color="auto" w:fill="auto"/>
            <w:vAlign w:val="bottom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77A9A" w:rsidRPr="00A77A9A" w:rsidRDefault="00A77A9A" w:rsidP="00E7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shd w:val="clear" w:color="auto" w:fill="auto"/>
            <w:vAlign w:val="bottom"/>
            <w:hideMark/>
          </w:tcPr>
          <w:p w:rsidR="00A77A9A" w:rsidRPr="00A77A9A" w:rsidRDefault="00A77A9A" w:rsidP="00E74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7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20 151 019 692,36</w:t>
            </w:r>
          </w:p>
        </w:tc>
      </w:tr>
    </w:tbl>
    <w:p w:rsidR="00C83A1D" w:rsidRPr="00544281" w:rsidRDefault="00C83A1D">
      <w:pPr>
        <w:rPr>
          <w:rFonts w:ascii="Times New Roman" w:hAnsi="Times New Roman" w:cs="Times New Roman"/>
          <w:sz w:val="24"/>
          <w:szCs w:val="24"/>
        </w:rPr>
      </w:pPr>
    </w:p>
    <w:sectPr w:rsidR="00C83A1D" w:rsidRPr="00544281" w:rsidSect="00657C26">
      <w:headerReference w:type="default" r:id="rId7"/>
      <w:foot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C59" w:rsidRDefault="00C72C59" w:rsidP="004C50B0">
      <w:pPr>
        <w:spacing w:after="0" w:line="240" w:lineRule="auto"/>
      </w:pPr>
      <w:r>
        <w:separator/>
      </w:r>
    </w:p>
  </w:endnote>
  <w:endnote w:type="continuationSeparator" w:id="0">
    <w:p w:rsidR="00C72C59" w:rsidRDefault="00C72C59" w:rsidP="004C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52A" w:rsidRPr="00E64E66" w:rsidRDefault="001B152A" w:rsidP="005D294E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1B152A" w:rsidRDefault="001B15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C59" w:rsidRDefault="00C72C59" w:rsidP="004C50B0">
      <w:pPr>
        <w:spacing w:after="0" w:line="240" w:lineRule="auto"/>
      </w:pPr>
      <w:r>
        <w:separator/>
      </w:r>
    </w:p>
  </w:footnote>
  <w:footnote w:type="continuationSeparator" w:id="0">
    <w:p w:rsidR="00C72C59" w:rsidRDefault="00C72C59" w:rsidP="004C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3535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152A" w:rsidRPr="0028142F" w:rsidRDefault="001B152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14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14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14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62ED">
          <w:rPr>
            <w:rFonts w:ascii="Times New Roman" w:hAnsi="Times New Roman" w:cs="Times New Roman"/>
            <w:noProof/>
            <w:sz w:val="24"/>
            <w:szCs w:val="24"/>
          </w:rPr>
          <w:t>85</w:t>
        </w:r>
        <w:r w:rsidRPr="002814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152A" w:rsidRDefault="001B15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E8"/>
    <w:rsid w:val="0000728B"/>
    <w:rsid w:val="00015A04"/>
    <w:rsid w:val="0002632D"/>
    <w:rsid w:val="00031128"/>
    <w:rsid w:val="000824D6"/>
    <w:rsid w:val="000A0ECE"/>
    <w:rsid w:val="000B5EE2"/>
    <w:rsid w:val="000E63D8"/>
    <w:rsid w:val="00106D49"/>
    <w:rsid w:val="0017307C"/>
    <w:rsid w:val="00177431"/>
    <w:rsid w:val="00182092"/>
    <w:rsid w:val="00192532"/>
    <w:rsid w:val="001962ED"/>
    <w:rsid w:val="001A5406"/>
    <w:rsid w:val="001B152A"/>
    <w:rsid w:val="001E3124"/>
    <w:rsid w:val="001E7261"/>
    <w:rsid w:val="00201B26"/>
    <w:rsid w:val="00202A4B"/>
    <w:rsid w:val="00211A55"/>
    <w:rsid w:val="002145A3"/>
    <w:rsid w:val="002267FF"/>
    <w:rsid w:val="00231503"/>
    <w:rsid w:val="00237DF4"/>
    <w:rsid w:val="00240FB1"/>
    <w:rsid w:val="00247125"/>
    <w:rsid w:val="00272F74"/>
    <w:rsid w:val="002800F3"/>
    <w:rsid w:val="0028142F"/>
    <w:rsid w:val="002B05B5"/>
    <w:rsid w:val="003271D4"/>
    <w:rsid w:val="003410EB"/>
    <w:rsid w:val="0034115F"/>
    <w:rsid w:val="00341376"/>
    <w:rsid w:val="00380961"/>
    <w:rsid w:val="003A1892"/>
    <w:rsid w:val="003A4421"/>
    <w:rsid w:val="003D2D3B"/>
    <w:rsid w:val="003D6305"/>
    <w:rsid w:val="003F784B"/>
    <w:rsid w:val="004078FD"/>
    <w:rsid w:val="0041738B"/>
    <w:rsid w:val="00475370"/>
    <w:rsid w:val="00481A33"/>
    <w:rsid w:val="004C50B0"/>
    <w:rsid w:val="00512A48"/>
    <w:rsid w:val="00515D91"/>
    <w:rsid w:val="00531B1D"/>
    <w:rsid w:val="00544281"/>
    <w:rsid w:val="00565F09"/>
    <w:rsid w:val="005727C4"/>
    <w:rsid w:val="00574D4D"/>
    <w:rsid w:val="00586CDA"/>
    <w:rsid w:val="005C5408"/>
    <w:rsid w:val="005C69B1"/>
    <w:rsid w:val="005D294E"/>
    <w:rsid w:val="005E2030"/>
    <w:rsid w:val="006223D4"/>
    <w:rsid w:val="006341CB"/>
    <w:rsid w:val="006377AA"/>
    <w:rsid w:val="00650D45"/>
    <w:rsid w:val="00657C26"/>
    <w:rsid w:val="00674B54"/>
    <w:rsid w:val="00687DBE"/>
    <w:rsid w:val="006C01C9"/>
    <w:rsid w:val="006C3A42"/>
    <w:rsid w:val="006C6CDB"/>
    <w:rsid w:val="006E5AAF"/>
    <w:rsid w:val="00742EA7"/>
    <w:rsid w:val="007842C4"/>
    <w:rsid w:val="00792696"/>
    <w:rsid w:val="00793012"/>
    <w:rsid w:val="007A2917"/>
    <w:rsid w:val="007C39E8"/>
    <w:rsid w:val="007E4074"/>
    <w:rsid w:val="007F0290"/>
    <w:rsid w:val="007F5927"/>
    <w:rsid w:val="008A3F3F"/>
    <w:rsid w:val="008F6643"/>
    <w:rsid w:val="00922843"/>
    <w:rsid w:val="00925A31"/>
    <w:rsid w:val="00931067"/>
    <w:rsid w:val="009D123C"/>
    <w:rsid w:val="009D5493"/>
    <w:rsid w:val="00A4277A"/>
    <w:rsid w:val="00A77533"/>
    <w:rsid w:val="00A77A9A"/>
    <w:rsid w:val="00A978D6"/>
    <w:rsid w:val="00AF43ED"/>
    <w:rsid w:val="00B1549C"/>
    <w:rsid w:val="00B70775"/>
    <w:rsid w:val="00BB6572"/>
    <w:rsid w:val="00BD7B5C"/>
    <w:rsid w:val="00BF2F0F"/>
    <w:rsid w:val="00C178D9"/>
    <w:rsid w:val="00C27D1A"/>
    <w:rsid w:val="00C27DB5"/>
    <w:rsid w:val="00C66819"/>
    <w:rsid w:val="00C72C59"/>
    <w:rsid w:val="00C83A1D"/>
    <w:rsid w:val="00C93E6A"/>
    <w:rsid w:val="00CA0D9D"/>
    <w:rsid w:val="00CA6F7A"/>
    <w:rsid w:val="00CC2FFE"/>
    <w:rsid w:val="00D342F3"/>
    <w:rsid w:val="00D50D04"/>
    <w:rsid w:val="00D530B5"/>
    <w:rsid w:val="00D6089A"/>
    <w:rsid w:val="00D66890"/>
    <w:rsid w:val="00D71962"/>
    <w:rsid w:val="00D831A5"/>
    <w:rsid w:val="00DB31C7"/>
    <w:rsid w:val="00DD50FE"/>
    <w:rsid w:val="00E070B9"/>
    <w:rsid w:val="00E4381E"/>
    <w:rsid w:val="00E64E66"/>
    <w:rsid w:val="00E74312"/>
    <w:rsid w:val="00E81DD9"/>
    <w:rsid w:val="00E84EBF"/>
    <w:rsid w:val="00EA20D9"/>
    <w:rsid w:val="00EB04F1"/>
    <w:rsid w:val="00ED4A82"/>
    <w:rsid w:val="00EE1467"/>
    <w:rsid w:val="00F16CD2"/>
    <w:rsid w:val="00F27F85"/>
    <w:rsid w:val="00F500FD"/>
    <w:rsid w:val="00F7152B"/>
    <w:rsid w:val="00F7534C"/>
    <w:rsid w:val="00F86D6D"/>
    <w:rsid w:val="00F90B75"/>
    <w:rsid w:val="00FD69C3"/>
    <w:rsid w:val="00FD7FD7"/>
    <w:rsid w:val="00FE0E2E"/>
    <w:rsid w:val="00FE2686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0B0"/>
  </w:style>
  <w:style w:type="paragraph" w:styleId="a5">
    <w:name w:val="footer"/>
    <w:basedOn w:val="a"/>
    <w:link w:val="a6"/>
    <w:uiPriority w:val="99"/>
    <w:unhideWhenUsed/>
    <w:rsid w:val="004C5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0B0"/>
  </w:style>
  <w:style w:type="character" w:styleId="a7">
    <w:name w:val="Hyperlink"/>
    <w:basedOn w:val="a0"/>
    <w:uiPriority w:val="99"/>
    <w:semiHidden/>
    <w:unhideWhenUsed/>
    <w:rsid w:val="00E4381E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E4381E"/>
    <w:rPr>
      <w:color w:val="954F72"/>
      <w:u w:val="single"/>
    </w:rPr>
  </w:style>
  <w:style w:type="paragraph" w:customStyle="1" w:styleId="xl63">
    <w:name w:val="xl63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4">
    <w:name w:val="xl64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E4381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E438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E4381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E4381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E438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E4381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E438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E4381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E438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E4381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E4381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E43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E4381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E43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E4381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657C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657C2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657C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657C2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0B0"/>
  </w:style>
  <w:style w:type="paragraph" w:styleId="a5">
    <w:name w:val="footer"/>
    <w:basedOn w:val="a"/>
    <w:link w:val="a6"/>
    <w:uiPriority w:val="99"/>
    <w:unhideWhenUsed/>
    <w:rsid w:val="004C5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0B0"/>
  </w:style>
  <w:style w:type="character" w:styleId="a7">
    <w:name w:val="Hyperlink"/>
    <w:basedOn w:val="a0"/>
    <w:uiPriority w:val="99"/>
    <w:semiHidden/>
    <w:unhideWhenUsed/>
    <w:rsid w:val="00E4381E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E4381E"/>
    <w:rPr>
      <w:color w:val="954F72"/>
      <w:u w:val="single"/>
    </w:rPr>
  </w:style>
  <w:style w:type="paragraph" w:customStyle="1" w:styleId="xl63">
    <w:name w:val="xl63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4">
    <w:name w:val="xl64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E4381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E438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E4381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E4381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E438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E4381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E438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E4381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E438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E4381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E4381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E43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E4381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E43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E43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E438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E4381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E438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657C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657C2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657C2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657C2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85</Pages>
  <Words>23462</Words>
  <Characters>133736</Characters>
  <Application>Microsoft Office Word</Application>
  <DocSecurity>0</DocSecurity>
  <Lines>1114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</dc:creator>
  <cp:lastModifiedBy>КОВЕНЕВА</cp:lastModifiedBy>
  <cp:revision>45</cp:revision>
  <cp:lastPrinted>2025-11-06T11:25:00Z</cp:lastPrinted>
  <dcterms:created xsi:type="dcterms:W3CDTF">2023-11-06T10:24:00Z</dcterms:created>
  <dcterms:modified xsi:type="dcterms:W3CDTF">2025-11-06T13:01:00Z</dcterms:modified>
</cp:coreProperties>
</file>