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0F" w:rsidRDefault="00D4697D">
      <w:pPr>
        <w:keepNext/>
        <w:spacing w:before="0" w:after="0"/>
        <w:ind w:left="5670"/>
        <w:jc w:val="left"/>
      </w:pPr>
      <w:r>
        <w:t xml:space="preserve">Утвержден </w:t>
      </w:r>
    </w:p>
    <w:p w:rsidR="00AD690F" w:rsidRDefault="00D4697D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AD690F" w:rsidRDefault="00D4697D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AD690F" w:rsidRDefault="00D4697D">
      <w:pPr>
        <w:keepNext/>
        <w:spacing w:before="0" w:after="0"/>
        <w:ind w:left="5670"/>
        <w:jc w:val="left"/>
      </w:pPr>
      <w:r>
        <w:t>Рязанской области</w:t>
      </w:r>
    </w:p>
    <w:p w:rsidR="00AD690F" w:rsidRDefault="00E508AE">
      <w:pPr>
        <w:keepNext/>
        <w:tabs>
          <w:tab w:val="left" w:pos="5100"/>
        </w:tabs>
        <w:spacing w:before="0" w:after="0"/>
        <w:ind w:left="5670"/>
        <w:jc w:val="left"/>
      </w:pPr>
      <w:r>
        <w:t>от 30 октября</w:t>
      </w:r>
      <w:r w:rsidR="00D4697D">
        <w:t xml:space="preserve"> </w:t>
      </w:r>
      <w:r>
        <w:t xml:space="preserve">2025 г. </w:t>
      </w:r>
      <w:r w:rsidR="00D4697D">
        <w:t>№</w:t>
      </w:r>
      <w:r>
        <w:t xml:space="preserve"> 945-п</w:t>
      </w:r>
      <w:bookmarkStart w:id="0" w:name="_GoBack"/>
      <w:bookmarkEnd w:id="0"/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D4697D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Calibri" w:cs="Calibri"/>
          <w:color w:val="auto"/>
          <w:sz w:val="32"/>
          <w:szCs w:val="32"/>
        </w:rPr>
        <w:t>Касимовский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</w:t>
      </w:r>
      <w:proofErr w:type="gramStart"/>
      <w:r>
        <w:rPr>
          <w:rFonts w:eastAsia="Calibri" w:cs="Calibri"/>
          <w:color w:val="auto"/>
          <w:sz w:val="32"/>
          <w:szCs w:val="32"/>
        </w:rPr>
        <w:t>муниципальный</w:t>
      </w:r>
      <w:proofErr w:type="gramEnd"/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 xml:space="preserve">округ Рязанской области применительно к территориям </w:t>
      </w:r>
      <w:r>
        <w:rPr>
          <w:rFonts w:eastAsia="Calibri" w:cs="Calibri"/>
          <w:color w:val="auto"/>
          <w:sz w:val="32"/>
          <w:szCs w:val="32"/>
        </w:rPr>
        <w:br/>
      </w:r>
      <w:proofErr w:type="spellStart"/>
      <w:r>
        <w:rPr>
          <w:rFonts w:eastAsia="Calibri" w:cs="Calibri"/>
          <w:color w:val="auto"/>
          <w:sz w:val="32"/>
          <w:szCs w:val="32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. Елатьма, п. </w:t>
      </w:r>
      <w:proofErr w:type="spellStart"/>
      <w:r>
        <w:rPr>
          <w:rFonts w:eastAsia="Calibri" w:cs="Calibri"/>
          <w:color w:val="auto"/>
          <w:sz w:val="32"/>
          <w:szCs w:val="32"/>
        </w:rPr>
        <w:t>Ласинский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п. </w:t>
      </w:r>
      <w:proofErr w:type="spellStart"/>
      <w:r>
        <w:rPr>
          <w:rFonts w:eastAsia="Calibri" w:cs="Calibri"/>
          <w:color w:val="auto"/>
          <w:sz w:val="32"/>
          <w:szCs w:val="32"/>
        </w:rPr>
        <w:t>Марсевский</w:t>
      </w:r>
      <w:proofErr w:type="spellEnd"/>
      <w:r>
        <w:rPr>
          <w:rFonts w:eastAsia="Calibri" w:cs="Calibri"/>
          <w:color w:val="auto"/>
          <w:sz w:val="32"/>
          <w:szCs w:val="32"/>
        </w:rPr>
        <w:t>, п. Центрального</w:t>
      </w:r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>отделения совхоза «</w:t>
      </w:r>
      <w:proofErr w:type="spellStart"/>
      <w:r>
        <w:rPr>
          <w:rFonts w:eastAsia="Calibri" w:cs="Calibri"/>
          <w:color w:val="auto"/>
          <w:sz w:val="32"/>
          <w:szCs w:val="32"/>
        </w:rPr>
        <w:t>Маяк»</w:t>
      </w:r>
      <w:proofErr w:type="gramStart"/>
      <w:r>
        <w:rPr>
          <w:rFonts w:eastAsia="Calibri" w:cs="Calibri"/>
          <w:color w:val="auto"/>
          <w:sz w:val="32"/>
          <w:szCs w:val="32"/>
        </w:rPr>
        <w:t>,п</w:t>
      </w:r>
      <w:proofErr w:type="spellEnd"/>
      <w:proofErr w:type="gramEnd"/>
      <w:r>
        <w:rPr>
          <w:rFonts w:eastAsia="Calibri" w:cs="Calibri"/>
          <w:color w:val="auto"/>
          <w:sz w:val="32"/>
          <w:szCs w:val="32"/>
        </w:rPr>
        <w:t xml:space="preserve">. </w:t>
      </w:r>
      <w:proofErr w:type="spellStart"/>
      <w:r>
        <w:rPr>
          <w:rFonts w:eastAsia="Calibri" w:cs="Calibri"/>
          <w:color w:val="auto"/>
          <w:sz w:val="32"/>
          <w:szCs w:val="32"/>
        </w:rPr>
        <w:t>Черновский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с прилегающей</w:t>
      </w:r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>территорией в кадастровых кварталах 62:04:2230101</w:t>
      </w:r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>и 62:04:2230201,за исключением территории, расположенной</w:t>
      </w:r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 xml:space="preserve">в границах </w:t>
      </w:r>
      <w:proofErr w:type="spellStart"/>
      <w:r>
        <w:rPr>
          <w:rFonts w:eastAsia="Calibri" w:cs="Calibri"/>
          <w:color w:val="auto"/>
          <w:sz w:val="32"/>
          <w:szCs w:val="32"/>
        </w:rPr>
        <w:t>Ардабьевского</w:t>
      </w:r>
      <w:proofErr w:type="gramStart"/>
      <w:r>
        <w:rPr>
          <w:rFonts w:eastAsia="Calibri" w:cs="Calibri"/>
          <w:color w:val="auto"/>
          <w:sz w:val="32"/>
          <w:szCs w:val="32"/>
        </w:rPr>
        <w:t>,С</w:t>
      </w:r>
      <w:proofErr w:type="gramEnd"/>
      <w:r>
        <w:rPr>
          <w:rFonts w:eastAsia="Calibri" w:cs="Calibri"/>
          <w:color w:val="auto"/>
          <w:sz w:val="32"/>
          <w:szCs w:val="32"/>
        </w:rPr>
        <w:t>авостьяновского</w:t>
      </w:r>
      <w:proofErr w:type="spellEnd"/>
    </w:p>
    <w:p w:rsidR="00AD690F" w:rsidRDefault="00D4697D">
      <w:pPr>
        <w:pStyle w:val="ac"/>
        <w:ind w:firstLine="0"/>
        <w:jc w:val="center"/>
        <w:rPr>
          <w:rFonts w:eastAsia="Calibri" w:cs="Calibri"/>
          <w:color w:val="auto"/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</w:rPr>
        <w:t xml:space="preserve">и </w:t>
      </w:r>
      <w:proofErr w:type="spellStart"/>
      <w:r>
        <w:rPr>
          <w:rFonts w:eastAsia="Calibri" w:cs="Calibri"/>
          <w:color w:val="auto"/>
          <w:sz w:val="32"/>
          <w:szCs w:val="32"/>
        </w:rPr>
        <w:t>Ермоловского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 сельских округов</w:t>
      </w:r>
    </w:p>
    <w:p w:rsidR="00AD690F" w:rsidRDefault="00D4697D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AD690F" w:rsidRDefault="00AD690F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AD690F" w:rsidRDefault="00D4697D">
      <w:pPr>
        <w:pStyle w:val="ac"/>
        <w:spacing w:after="6"/>
        <w:ind w:firstLine="0"/>
        <w:jc w:val="center"/>
        <w:rPr>
          <w:sz w:val="32"/>
          <w:szCs w:val="32"/>
        </w:rPr>
        <w:sectPr w:rsidR="00AD690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AD690F" w:rsidRDefault="00D4697D">
      <w:pPr>
        <w:keepNext/>
        <w:widowControl w:val="0"/>
        <w:numPr>
          <w:ilvl w:val="0"/>
          <w:numId w:val="1"/>
        </w:numPr>
        <w:spacing w:before="0" w:after="0"/>
        <w:ind w:left="709"/>
        <w:jc w:val="left"/>
        <w:outlineLvl w:val="0"/>
        <w:rPr>
          <w:sz w:val="32"/>
          <w:szCs w:val="32"/>
        </w:rPr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72837709"/>
      <w:bookmarkStart w:id="2" w:name="_Toc15207523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AD690F" w:rsidRDefault="00D4697D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r>
        <w:rPr>
          <w:iCs/>
          <w:color w:val="auto"/>
          <w:sz w:val="28"/>
          <w:szCs w:val="28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color w:val="auto"/>
          <w:sz w:val="28"/>
          <w:szCs w:val="28"/>
          <w:lang w:eastAsia="ru-RU"/>
        </w:rPr>
        <w:t>Касимовский</w:t>
      </w:r>
      <w:proofErr w:type="spellEnd"/>
      <w:r>
        <w:rPr>
          <w:iCs/>
          <w:color w:val="auto"/>
          <w:sz w:val="28"/>
          <w:szCs w:val="28"/>
          <w:lang w:eastAsia="ru-RU"/>
        </w:rPr>
        <w:t xml:space="preserve"> муниципальный округ Рязанской области применительно к </w:t>
      </w:r>
      <w:r>
        <w:rPr>
          <w:iCs/>
          <w:sz w:val="28"/>
          <w:szCs w:val="32"/>
          <w:lang w:eastAsia="ru-RU"/>
        </w:rPr>
        <w:t xml:space="preserve">территориям </w:t>
      </w:r>
      <w:proofErr w:type="spellStart"/>
      <w:r>
        <w:rPr>
          <w:iCs/>
          <w:sz w:val="28"/>
          <w:szCs w:val="28"/>
        </w:rPr>
        <w:t>р.п</w:t>
      </w:r>
      <w:proofErr w:type="spellEnd"/>
      <w:r>
        <w:rPr>
          <w:iCs/>
          <w:sz w:val="28"/>
          <w:szCs w:val="28"/>
        </w:rPr>
        <w:t>. </w:t>
      </w:r>
      <w:proofErr w:type="gramStart"/>
      <w:r>
        <w:rPr>
          <w:iCs/>
          <w:sz w:val="28"/>
          <w:szCs w:val="28"/>
        </w:rPr>
        <w:t>Елатьма</w:t>
      </w:r>
      <w:r>
        <w:rPr>
          <w:rStyle w:val="20"/>
          <w:bCs/>
          <w:iCs/>
          <w:spacing w:val="5"/>
          <w:kern w:val="2"/>
          <w:sz w:val="28"/>
          <w:szCs w:val="28"/>
        </w:rPr>
        <w:t>, п.</w:t>
      </w:r>
      <w:r>
        <w:rPr>
          <w:rStyle w:val="20"/>
          <w:iCs/>
          <w:kern w:val="2"/>
          <w:sz w:val="28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>, п.</w:t>
      </w:r>
      <w:r>
        <w:rPr>
          <w:rStyle w:val="20"/>
          <w:iCs/>
          <w:kern w:val="2"/>
          <w:sz w:val="28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 w:val="28"/>
          <w:szCs w:val="28"/>
        </w:rPr>
        <w:t>, п.</w:t>
      </w:r>
      <w:r>
        <w:rPr>
          <w:rStyle w:val="20"/>
          <w:iCs/>
          <w:kern w:val="2"/>
          <w:sz w:val="28"/>
          <w:szCs w:val="28"/>
        </w:rPr>
        <w:t> </w:t>
      </w:r>
      <w:r>
        <w:rPr>
          <w:rStyle w:val="20"/>
          <w:bCs/>
          <w:iCs/>
          <w:spacing w:val="5"/>
          <w:kern w:val="2"/>
          <w:sz w:val="28"/>
          <w:szCs w:val="28"/>
        </w:rPr>
        <w:t>Центрального совхоза «Маяк», п.</w:t>
      </w:r>
      <w:r>
        <w:rPr>
          <w:rStyle w:val="20"/>
          <w:iCs/>
          <w:kern w:val="2"/>
          <w:sz w:val="28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 w:val="28"/>
          <w:szCs w:val="28"/>
        </w:rPr>
        <w:t>Черновский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 xml:space="preserve">с прилегающей территорией в кадастровых кварталах 62:04:2230101 и 62:04:2230201, за исключением территории, расположенной в границах </w:t>
      </w:r>
      <w:proofErr w:type="spellStart"/>
      <w:r>
        <w:rPr>
          <w:iCs/>
          <w:sz w:val="28"/>
          <w:szCs w:val="28"/>
          <w:lang w:eastAsia="ru-RU"/>
        </w:rPr>
        <w:t>Ардабьевского</w:t>
      </w:r>
      <w:proofErr w:type="spellEnd"/>
      <w:r>
        <w:rPr>
          <w:iCs/>
          <w:sz w:val="28"/>
          <w:szCs w:val="28"/>
          <w:lang w:eastAsia="ru-RU"/>
        </w:rPr>
        <w:t xml:space="preserve">, </w:t>
      </w:r>
      <w:proofErr w:type="spellStart"/>
      <w:r>
        <w:rPr>
          <w:iCs/>
          <w:sz w:val="28"/>
          <w:szCs w:val="28"/>
          <w:lang w:eastAsia="ru-RU"/>
        </w:rPr>
        <w:t>Савостьяновского</w:t>
      </w:r>
      <w:proofErr w:type="spellEnd"/>
      <w:r>
        <w:rPr>
          <w:iCs/>
          <w:sz w:val="28"/>
          <w:szCs w:val="28"/>
          <w:lang w:eastAsia="ru-RU"/>
        </w:rPr>
        <w:t xml:space="preserve"> и </w:t>
      </w:r>
      <w:proofErr w:type="spellStart"/>
      <w:r>
        <w:rPr>
          <w:iCs/>
          <w:sz w:val="28"/>
          <w:szCs w:val="28"/>
          <w:lang w:eastAsia="ru-RU"/>
        </w:rPr>
        <w:t>Ермоловского</w:t>
      </w:r>
      <w:proofErr w:type="spellEnd"/>
      <w:r>
        <w:rPr>
          <w:iCs/>
          <w:sz w:val="28"/>
          <w:szCs w:val="28"/>
          <w:lang w:eastAsia="ru-RU"/>
        </w:rPr>
        <w:t xml:space="preserve"> сельских округов  </w:t>
      </w:r>
      <w:proofErr w:type="spellStart"/>
      <w:r>
        <w:rPr>
          <w:iCs/>
          <w:sz w:val="28"/>
          <w:szCs w:val="28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района Рязанской области (далее – генеральный план) подготовлен на основании постановления главного управления архитектуры и градостроительства Рязанской области </w:t>
      </w:r>
      <w:r>
        <w:rPr>
          <w:iCs/>
          <w:sz w:val="28"/>
          <w:szCs w:val="28"/>
          <w:lang w:eastAsia="ru-RU"/>
        </w:rPr>
        <w:t xml:space="preserve">от 29.04.2025 № </w:t>
      </w:r>
      <w:r>
        <w:rPr>
          <w:iCs/>
          <w:color w:val="000000" w:themeColor="text1"/>
          <w:sz w:val="28"/>
          <w:szCs w:val="28"/>
          <w:lang w:eastAsia="ru-RU"/>
        </w:rPr>
        <w:t>321-п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принятого на основании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 Рязанской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О преобразовании муниципальных образований Рязанской области путем объединения поселений, входящих в состав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законодательных актов Рязанской области и признании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утратившими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AD690F">
      <w:pPr>
        <w:widowControl w:val="0"/>
        <w:spacing w:before="240" w:after="0"/>
        <w:ind w:firstLine="709"/>
        <w:jc w:val="both"/>
        <w:rPr>
          <w:color w:val="auto"/>
        </w:rPr>
      </w:pPr>
    </w:p>
    <w:p w:rsidR="00AD690F" w:rsidRDefault="00D4697D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AD690F" w:rsidRDefault="00AD690F">
      <w:pPr>
        <w:pStyle w:val="ac"/>
        <w:rPr>
          <w:color w:val="auto"/>
          <w:sz w:val="20"/>
          <w:szCs w:val="20"/>
          <w:shd w:val="clear" w:color="auto" w:fill="FFFF00"/>
        </w:rPr>
      </w:pPr>
    </w:p>
    <w:p w:rsidR="00AD690F" w:rsidRDefault="00D4697D">
      <w:pPr>
        <w:pStyle w:val="ac"/>
      </w:pPr>
      <w:r>
        <w:rPr>
          <w:rStyle w:val="a7"/>
          <w:bCs/>
          <w:iCs/>
          <w:color w:val="000000"/>
          <w:spacing w:val="4"/>
          <w:kern w:val="2"/>
          <w:szCs w:val="28"/>
          <w:u w:val="none"/>
          <w:shd w:val="clear" w:color="auto" w:fill="FFFFFF"/>
          <w:lang w:eastAsia="ar-SA"/>
        </w:rPr>
        <w:t>На</w:t>
      </w:r>
      <w:r>
        <w:rPr>
          <w:iCs/>
          <w:szCs w:val="28"/>
          <w:lang w:eastAsia="ar-SA"/>
        </w:rPr>
        <w:t xml:space="preserve"> </w:t>
      </w:r>
      <w:r>
        <w:rPr>
          <w:rStyle w:val="a7"/>
          <w:iCs/>
          <w:color w:val="000000"/>
          <w:szCs w:val="28"/>
          <w:u w:val="none"/>
        </w:rPr>
        <w:t xml:space="preserve">территории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>с прилегающей территорией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</w:rPr>
        <w:t xml:space="preserve">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района Рязанской области </w:t>
      </w:r>
      <w:r>
        <w:rPr>
          <w:rStyle w:val="20"/>
          <w:bCs/>
          <w:iCs/>
          <w:spacing w:val="5"/>
          <w:kern w:val="2"/>
          <w:szCs w:val="28"/>
        </w:rPr>
        <w:t>не</w:t>
      </w:r>
      <w:r>
        <w:rPr>
          <w:rStyle w:val="a7"/>
          <w:rFonts w:eastAsia="MS Mincho;ＭＳ 明朝"/>
          <w:bCs/>
          <w:iCs/>
          <w:color w:val="000000"/>
          <w:spacing w:val="4"/>
          <w:szCs w:val="28"/>
          <w:u w:val="none"/>
          <w:shd w:val="clear" w:color="auto" w:fill="FFFFFF"/>
          <w:lang w:eastAsia="en-US"/>
        </w:rPr>
        <w:t xml:space="preserve"> планируется размещение объектов местного значения.</w:t>
      </w:r>
    </w:p>
    <w:p w:rsidR="00AD690F" w:rsidRDefault="00AD690F">
      <w:pPr>
        <w:pStyle w:val="ac"/>
        <w:jc w:val="right"/>
        <w:rPr>
          <w:szCs w:val="28"/>
        </w:rPr>
      </w:pPr>
    </w:p>
    <w:p w:rsidR="00AD690F" w:rsidRDefault="00D4697D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AD690F" w:rsidRDefault="00AD690F">
      <w:pPr>
        <w:pStyle w:val="ac"/>
        <w:numPr>
          <w:ilvl w:val="0"/>
          <w:numId w:val="1"/>
        </w:numPr>
        <w:ind w:firstLine="680"/>
        <w:rPr>
          <w:sz w:val="20"/>
          <w:szCs w:val="20"/>
        </w:rPr>
      </w:pPr>
    </w:p>
    <w:p w:rsidR="00AD690F" w:rsidRDefault="00D4697D">
      <w:pPr>
        <w:pStyle w:val="ac"/>
        <w:numPr>
          <w:ilvl w:val="0"/>
          <w:numId w:val="1"/>
        </w:numPr>
        <w:ind w:firstLine="680"/>
        <w:rPr>
          <w:sz w:val="32"/>
          <w:szCs w:val="32"/>
        </w:rPr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</w:t>
      </w:r>
      <w:proofErr w:type="gramStart"/>
      <w:r>
        <w:rPr>
          <w:rStyle w:val="a7"/>
          <w:iCs/>
          <w:color w:val="000000"/>
          <w:szCs w:val="28"/>
          <w:u w:val="none"/>
        </w:rPr>
        <w:t>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>с прилегающей территорией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r>
        <w:rPr>
          <w:szCs w:val="28"/>
        </w:rPr>
        <w:t xml:space="preserve"> учитывалось:</w:t>
      </w:r>
      <w:proofErr w:type="gramEnd"/>
    </w:p>
    <w:p w:rsidR="00AD690F" w:rsidRDefault="00D4697D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>- сложившееся использование земельных участков;</w:t>
      </w:r>
    </w:p>
    <w:p w:rsidR="00AD690F" w:rsidRDefault="00D4697D">
      <w:pPr>
        <w:pStyle w:val="ac"/>
        <w:numPr>
          <w:ilvl w:val="0"/>
          <w:numId w:val="1"/>
        </w:numPr>
        <w:ind w:firstLine="624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AD690F" w:rsidRDefault="00D4697D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AD690F" w:rsidRDefault="00D4697D">
      <w:pPr>
        <w:pStyle w:val="ac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AD690F" w:rsidRDefault="00D4697D">
      <w:pPr>
        <w:pStyle w:val="ac"/>
        <w:numPr>
          <w:ilvl w:val="0"/>
          <w:numId w:val="1"/>
        </w:numPr>
        <w:ind w:firstLine="624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AD690F" w:rsidRDefault="00D4697D">
      <w:pPr>
        <w:pStyle w:val="ac"/>
        <w:numPr>
          <w:ilvl w:val="0"/>
          <w:numId w:val="1"/>
        </w:numPr>
        <w:ind w:firstLine="709"/>
        <w:contextualSpacing/>
        <w:rPr>
          <w:sz w:val="32"/>
          <w:szCs w:val="32"/>
        </w:rPr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-</w:t>
      </w:r>
      <w:r>
        <w:rPr>
          <w:rStyle w:val="20"/>
          <w:iCs/>
          <w:spacing w:val="5"/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 xml:space="preserve">с прилегающей территорией 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690F" w:rsidRDefault="00D4697D">
      <w:pPr>
        <w:pStyle w:val="ac"/>
        <w:jc w:val="right"/>
      </w:pPr>
      <w:r>
        <w:lastRenderedPageBreak/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2552"/>
        <w:gridCol w:w="4819"/>
      </w:tblGrid>
      <w:tr w:rsidR="00AD690F">
        <w:trPr>
          <w:trHeight w:val="454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AD690F" w:rsidRDefault="00D4697D">
            <w:pPr>
              <w:pStyle w:val="afa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 wp14:anchorId="0877CDB1" wp14:editId="771AABBB">
                      <wp:simplePos x="0" y="0"/>
                      <wp:positionH relativeFrom="column">
                        <wp:posOffset>599578</wp:posOffset>
                      </wp:positionH>
                      <wp:positionV relativeFrom="paragraph">
                        <wp:posOffset>121120</wp:posOffset>
                      </wp:positionV>
                      <wp:extent cx="784225" cy="38798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3" o:spid="_x0000_s1026" style="position:absolute;margin-left:47.2pt;margin-top:9.55pt;width:61.75pt;height:30.55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1S8wEAADEEAAAOAAAAZHJzL2Uyb0RvYy54bWysU81uEzEQviPxDpbvZDdJk6arbHqgChcE&#10;FYVz5XjtrCX/yXazyY1n4Em4ICSeIrwR48k2TcqpiD14Z+yZz998M55fb40mGxGicramw0FJibDc&#10;Ncqua/rl8/LNjJKYmG2YdlbUdCcivV68fjXvfCVGrnW6EYEAiI1V52vapuSrooi8FYbFgfPCwqF0&#10;wbAEblgXTWAdoBtdjMpyWnQuND44LmKE3ZvDIV0gvpSCp49SRpGIrilwS7gGXFd5LRZzVq0D863i&#10;PQ32DywMUxYuPULdsMTIQ1B/QRnFg4tOpgF3pnBSKi6wBqhmWD6r5q5lXmAtIE70R5ni/4PlHza3&#10;gagGekeJZQZatP/2++v+x/7n/tf++3B8P84adT5WEHrnb0PvRTBzwVsZTP5DKWSLuu6OuoptIhw2&#10;L2cXo9GEEg5H49nl1WySMYunZB9ieiecIdmoaYC2oZps8z6mQ+hjSL4rOq2apdIanbBevdWBbBi0&#10;eLmcXkywq4B+FqYt6Wp6NZ6WiHx2Fk8hSvx6gmdhwT3Y5sBGW+CfRTnIgFbaaZEJaftJSJAU1UCG&#10;vMc/zB08DJjEx+kDnpiQAyWU9MLcPiVnCxz3F+Yfk/B+Z9Mx3yjrAspwUl02V67Z4RigADCX2Mr+&#10;DeXBP/VRpqeXvvgDAAD//wMAUEsDBBQABgAIAAAAIQB7Q4G03QAAAAgBAAAPAAAAZHJzL2Rvd25y&#10;ZXYueG1sTI/BTsMwEETvSPyDtUjcqJOoKk2IU6FKvcCFNnyAG2+TQLwOtpOGv2c5wXF2RjNvy91i&#10;BzGjD70jBekqAYHUONNTq+C9PjxsQYSoyejBESr4xgC76vam1IVxVzrifIqt4BIKhVbQxTgWUoam&#10;Q6vDyo1I7F2ctzqy9K00Xl+53A4yS5KNtLonXuj0iPsOm8/TZBV8DdPbgTZ73/R2li/1sbaX1w+l&#10;7u+W5ycQEZf4F4ZffEaHipnObiITxKAgX685yfc8BcF+lj7mIM4KtkkGsirl/weqHwAAAP//AwBQ&#10;SwECLQAUAAYACAAAACEAtoM4kv4AAADhAQAAEwAAAAAAAAAAAAAAAAAAAAAAW0NvbnRlbnRfVHlw&#10;ZXNdLnhtbFBLAQItABQABgAIAAAAIQA4/SH/1gAAAJQBAAALAAAAAAAAAAAAAAAAAC8BAABfcmVs&#10;cy8ucmVsc1BLAQItABQABgAIAAAAIQB3q71S8wEAADEEAAAOAAAAAAAAAAAAAAAAAC4CAABkcnMv&#10;ZTJvRG9jLnhtbFBLAQItABQABgAIAAAAIQB7Q4G03QAAAAgBAAAPAAAAAAAAAAAAAAAAAE0EAABk&#10;cnMvZG93bnJldi54bWxQSwUGAAAAAAQABADzAAAAVwUAAAAA&#10;" o:allowincell="f" fillcolor="#ff6450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 wp14:anchorId="618FD9DE" wp14:editId="66A5F489">
                      <wp:simplePos x="0" y="0"/>
                      <wp:positionH relativeFrom="column">
                        <wp:posOffset>599694</wp:posOffset>
                      </wp:positionH>
                      <wp:positionV relativeFrom="paragraph">
                        <wp:posOffset>50165</wp:posOffset>
                      </wp:positionV>
                      <wp:extent cx="786765" cy="390525"/>
                      <wp:effectExtent l="0" t="0" r="0" b="9525"/>
                      <wp:wrapNone/>
                      <wp:docPr id="2" name="Врезка13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2" o:spid="_x0000_s1026" style="position:absolute;margin-left:47.2pt;margin-top:3.95pt;width:61.95pt;height:30.75pt;z-index: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yW8gEAADIEAAAOAAAAZHJzL2Uyb0RvYy54bWysU81uEzEQviPxDpbvZDcbJW2jbHpoFS4I&#10;Kgpn5HjtrCX/yXazyY1n4Em4ICSeIn0jxpNNmrSnIvbgnbFnPs/3zXh2vTGarEWIytmaDgclJcJy&#10;1yi7qunXL4t3l5TExGzDtLOiplsR6fX87ZtZ56eicq3TjQgEQGycdr6mbUp+WhSRt8KwOHBeWDiU&#10;LhiWwA2rogmsA3Sji6osJ0XnQuOD4yJG2L3dH9I54kspePokZRSJ6JpCbQnXgOsyr8V8xqarwHyr&#10;eF8G+4cqDFMWLj1C3bLEyENQL6CM4sFFJ9OAO1M4KRUXyAHYDMtnbO5b5gVyAXGiP8oU/x8s/7i+&#10;C0Q1Na0oscxAi3Y/Hr/vfu1+7/7sfg5H30iVRep8nELsvb8LvRfBzIw3Mpj8By5kg8Juj8KKTSIc&#10;Ni8uJxeTMSUcjkZX5bgaZ8ziKdmHmN4LZ0g2ahqgbygnW3+IaR96CMl3RadVs1BaoxNWyxsdyJpB&#10;jxeLsrw5oJ+FaUu6ml6NJiUin53FU4gSv77As7DgHmyzr0ZbqD+LspcBrbTVIhek7WchQVNUAyvk&#10;Pf5+8OBlwCgexg9UwIQcKIHSK3P7lJwtcN5fmX9MwvudTcd8o6wLKMMJu2wuXbPFMUABYDCxlf0j&#10;ypN/6qNMT099/hcAAP//AwBQSwMEFAAGAAgAAAAhALCMIEjgAAAABwEAAA8AAABkcnMvZG93bnJl&#10;di54bWxMjk1PwzAQRO9I/AdrkbhRJyX9SMimKgiQKsShpUj05sZLEhGvQ+y26b/HnOA4mtGbly8G&#10;04oj9a6xjBCPIhDEpdUNVwjbt6ebOQjnFWvVWiaEMzlYFJcXucq0PfGajhtfiQBhlymE2vsuk9KV&#10;NRnlRrYjDt2n7Y3yIfaV1L06Bbhp5TiKptKohsNDrTp6qKn82hwMgr2fvA8f/Lw8b9PvSfxYrV5f&#10;djvE66theQfC0+D/xvCrH9ShCE57e2DtRIuQJklYIsxSEKEex/NbEHuEaZqALHL537/4AQAA//8D&#10;AFBLAQItABQABgAIAAAAIQC2gziS/gAAAOEBAAATAAAAAAAAAAAAAAAAAAAAAABbQ29udGVudF9U&#10;eXBlc10ueG1sUEsBAi0AFAAGAAgAAAAhADj9If/WAAAAlAEAAAsAAAAAAAAAAAAAAAAALwEAAF9y&#10;ZWxzLy5yZWxzUEsBAi0AFAAGAAgAAAAhAJym/JbyAQAAMgQAAA4AAAAAAAAAAAAAAAAALgIAAGRy&#10;cy9lMm9Eb2MueG1sUEsBAi0AFAAGAAgAAAAhALCMIEjgAAAABwEAAA8AAAAAAAAAAAAAAAAATAQA&#10;AGRycy9kb3ducmV2LnhtbFBLBQYAAAAABAAEAPMAAABZBQAAAAA=&#10;" o:allowincell="f" fillcolor="#ff00c5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kern w:val="2"/>
                <w:szCs w:val="28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kern w:val="2"/>
                <w:sz w:val="24"/>
                <w:lang w:eastAsia="ar-SA"/>
              </w:rPr>
              <w:t>Общественно-деловые зоны</w:t>
            </w:r>
            <w:r>
              <w:rPr>
                <w:rStyle w:val="20"/>
                <w:sz w:val="24"/>
                <w:lang w:eastAsia="ar-SA"/>
              </w:rPr>
              <w:t xml:space="preserve"> предназначены для размещения объектов здравоохранения, культуры, торговли, общественного питания,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административных учреждений, объектов делового, общественного и коммерческого назначения.</w:t>
            </w:r>
          </w:p>
        </w:tc>
      </w:tr>
      <w:tr w:rsidR="00AD690F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" behindDoc="0" locked="0" layoutInCell="0" allowOverlap="1" wp14:anchorId="283EA86D" wp14:editId="06D015B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3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0" o:spid="_x0000_s1026" style="position:absolute;margin-left:47.45pt;margin-top:3.95pt;width:61.75pt;height:30.55pt;z-index: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o+8gEAADIEAAAOAAAAZHJzL2Uyb0RvYy54bWysU81uEzEQviPxDpbvZDcJbdIom6pqFS4I&#10;KgrnyvHaWUv+k+1mkxvPwJNwQUg8RXgjxpPNXzkVsQfvjD3zeb5vxtPrtdFkJUJUzla03yspEZa7&#10;WtllRb98nr8ZUxITszXTzoqKbkSk17PXr6atn4iBa5yuRSAAYuOk9RVtUvKTooi8EYbFnvPCwqF0&#10;wbAEblgWdWAtoBtdDMrysmhdqH1wXMQIu3e7QzpDfCkFTx+ljCIRXVGoLeEacF3ktZhN2WQZmG8U&#10;78pg/1CFYcrCpQeoO5YYeQrqLyijeHDRydTjzhROSsUFcgA2/fIZm4eGeYFcQJzoDzLF/wfLP6zu&#10;A1F1RYeUWGagRdtvv79uf2x/bn9tv/eHj30UqfVxArEP/j6AZNmLYGbGaxlM/gMXskZhNwdhxToR&#10;Dpuj8dvB4IISDkfD8ehqfJGFL47JPsT0TjhDslHRAH1DOdnqfUy70H1Ivis6req50hqdsFzc6kBW&#10;DHp8ezO6me/Rz8K0JW1Fr4aXJSKfncVTiBK/rsCzsOCebL2rRluo/ygDWmmjRS5I209CgqaoBlbI&#10;O/zd4MHLgFHcjx+ogAk5UAKlF+Z2KTlb4Ly/MP+QhPc7mw75RlkXUIYTdtlcuHqDY4ACwGBiK7tH&#10;lCf/1EeZjk999gcAAP//AwBQSwMEFAAGAAgAAAAhACwQdXHeAAAABwEAAA8AAABkcnMvZG93bnJl&#10;di54bWxMjjFPwzAUhHck/oP1kNionSgKTRqnQkgdEAu0SNDNjU0SNX6ObDdN/j2PCabT6U53X7Wd&#10;7cAm40PvUEKyEsAMNk732Er4OOwe1sBCVKjV4NBIWEyAbX17U6lSuyu+m2kfW0YjGEoloYtxLDkP&#10;TWesCis3GqTs23mrIlnfcu3VlcbtwFMhcm5Vj/TQqdE8d6Y57y9WwvA6Jsf07Hf58nb4+hTZ9BIX&#10;LuX93fy0ARbNHP/K8ItP6FAT08ldUAc2SCiygpoSHkkoTpN1BuwkIS8E8Lri//nrHwAAAP//AwBQ&#10;SwECLQAUAAYACAAAACEAtoM4kv4AAADhAQAAEwAAAAAAAAAAAAAAAAAAAAAAW0NvbnRlbnRfVHlw&#10;ZXNdLnhtbFBLAQItABQABgAIAAAAIQA4/SH/1gAAAJQBAAALAAAAAAAAAAAAAAAAAC8BAABfcmVs&#10;cy8ucmVsc1BLAQItABQABgAIAAAAIQDrfro+8gEAADIEAAAOAAAAAAAAAAAAAAAAAC4CAABkcnMv&#10;ZTJvRG9jLnhtbFBLAQItABQABgAIAAAAIQAsEHVx3gAAAAcBAAAPAAAAAAAAAAAAAAAAAEwEAABk&#10;cnMvZG93bnJldi54bWxQSwUGAAAAAAQABADzAAAAVwUAAAAA&#10;" o:allowincell="f" fillcolor="#ca7af5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AD690F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2" behindDoc="0" locked="0" layoutInCell="0" allowOverlap="1" wp14:anchorId="5B007813" wp14:editId="3C0B5B3A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54610</wp:posOffset>
                      </wp:positionV>
                      <wp:extent cx="787400" cy="381000"/>
                      <wp:effectExtent l="0" t="0" r="0" b="0"/>
                      <wp:wrapNone/>
                      <wp:docPr id="4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26" style="position:absolute;margin-left:47.25pt;margin-top:4.3pt;width:62pt;height:30pt;z-index: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O48AEAADEEAAAOAAAAZHJzL2Uyb0RvYy54bWysU82O0zAQviPxDpbvNGm3bLtR0xVitVwQ&#10;rFg4I9exG0v+09jbtDeegSfhgpB4ivJGjJ1sf+C0iIszk5n5/M0348X11miyERCUszUdj0pKhOWu&#10;UXZd008fb1/MKQmR2YZpZ0VNdyLQ6+XzZ4vOV2LiWqcbAQRBbKg6X9M2Rl8VReCtMCyMnBcWg9KB&#10;YRFdWBcNsA7RjS4mZXlZdA4aD46LEPDvTR+ky4wvpeDxvZRBRKJritxiPiGfq3QWywWr1sB8q/hA&#10;g/0DC8OUxUsPUDcsMvIA6i8oozi44GQccWcKJ6XiIveA3YzLP7q5b5kXuRcUJ/iDTOH/wfJ3mzsg&#10;qqnplBLLDI5o//XXl/33/Y/9z/23yWcySxp1PlSYeu/vYPACmqnhrQSTvtgK2WZddwddxTYSjj9n&#10;89m0RPU5hi7m4xJtRCmOxR5CfCOcIcmoKeDYspps8zbEPvUxJd0VnFbNrdI6O7BevdZANgxHPL96&#10;+Wo6HdDP0rQlXU2vLi7LjHwWC6cQyO5I8CwN3INtejbaIv8kSi9DtuJOi0RI2w9CoqRZjcyQD/j9&#10;3uHDQC0etw9VyAUpUWJLT6wdSlK1yOv+xPpDUb7f2XioN8o6yEqedJfMlWt2eQ2yALiXeZTDG0qL&#10;f+pnmY4vffkbAAD//wMAUEsDBBQABgAIAAAAIQArrNHw3AAAAAcBAAAPAAAAZHJzL2Rvd25yZXYu&#10;eG1sTI7NToNAFIX3Jr7D5Jq4swNNIYhcGttExU0Ta124mzIjEJg7hJm2+PZeV7o8PznnK9azHcTZ&#10;TL5zhBAvIhCGaqc7ahAO7093GQgfFGk1ODII38bDury+KlSu3YXezHkfGsEj5HOF0IYw5lL6ujVW&#10;+YUbDXH25SarAsupkXpSFx63g1xGUSqt6ogfWjWabWvqfn+yCLvqtU/m5/CiqkO/qz43yUe8ShBv&#10;b+bHBxDBzOGvDL/4jA4lMx3dibQXA8L9KuEmQpaC4HgZZ6yPCCkbsizkf/7yBwAA//8DAFBLAQIt&#10;ABQABgAIAAAAIQC2gziS/gAAAOEBAAATAAAAAAAAAAAAAAAAAAAAAABbQ29udGVudF9UeXBlc10u&#10;eG1sUEsBAi0AFAAGAAgAAAAhADj9If/WAAAAlAEAAAsAAAAAAAAAAAAAAAAALwEAAF9yZWxzLy5y&#10;ZWxzUEsBAi0AFAAGAAgAAAAhACD2Y7jwAQAAMQQAAA4AAAAAAAAAAAAAAAAALgIAAGRycy9lMm9E&#10;b2MueG1sUEsBAi0AFAAGAAgAAAAhACus0fDcAAAABwEAAA8AAAAAAAAAAAAAAAAASgQAAGRycy9k&#10;b3ducmV2LnhtbFBLBQYAAAAABAAEAPMAAABTBQAAAAA=&#10;" o:allowincell="f" fillcolor="#895a44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kern w:val="2"/>
                <w:szCs w:val="28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snapToGrid w:val="0"/>
              <w:rPr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spacing w:before="0" w:after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4"/>
              </w:numPr>
              <w:suppressLineNumbers/>
              <w:spacing w:before="28" w:after="28"/>
              <w:ind w:left="57" w:righ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Производственная зона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AD690F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0" behindDoc="0" locked="0" layoutInCell="0" allowOverlap="1" wp14:anchorId="040FD962" wp14:editId="6F1347CF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46990</wp:posOffset>
                      </wp:positionV>
                      <wp:extent cx="786765" cy="380365"/>
                      <wp:effectExtent l="0" t="0" r="0" b="635"/>
                      <wp:wrapNone/>
                      <wp:docPr id="5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1" o:spid="_x0000_s1026" style="position:absolute;margin-left:51.25pt;margin-top:3.7pt;width:61.95pt;height:29.95pt;z-index:1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ZX8AEAADAEAAAOAAAAZHJzL2Uyb0RvYy54bWysU81uEzEQviPxDpbvZDcJpGmUTSWIygVB&#10;ReFcOV47a8l/st1scuMZeBIuCImnCG/EeHa7TQuXIvbgnbHn+zzzzXh5sTea7ESIytmKjkclJcJy&#10;Vyu7rejnT5cv5pTExGzNtLOiogcR6cXq+bNl6xdi4hqnaxEIkNi4aH1Fm5T8oigib4RhceS8sHAo&#10;XTAsgRu2RR1YC+xGF5OynBWtC7UPjosYYXfdHdIV8kspePogZRSJ6IpCbgnXgOsmr8VqyRbbwHyj&#10;eJ8G+4csDFMWLh2o1iwxchvUH1RG8eCik2nEnSmclIoLrAGqGZePqrlumBdYC4gT/SBT/H+0/P3u&#10;KhBVV/QVJZYZaNHx668vx+/HH8efx2+Tm3GWqPVxAZHX/ir0XgQz17uXweQ/VEL2KOthkFXsE+Gw&#10;eTafnc2AnsPRdF5OwQaW4h7sQ0xvhTMkGxUN0DUUk+3exdSF3oXku6LTqr5UWqMTtps3OpAdgw6/&#10;Xp/P5i979gdh2pK2oufTWYnMD87iKUWJ398ogru1dZeNtpB/FqWTAa100CInpO1HIUFRVAMz5D1/&#10;N3bwLmAQ74YPVEBADpRQ0hOxPSSjBU77E/EDCO93Ng14o6wLKMNJddncuPqAY4ACwFhiK/snlOf+&#10;1EeZ7h/66jcAAAD//wMAUEsDBBQABgAIAAAAIQCPLBta2wAAAAgBAAAPAAAAZHJzL2Rvd25yZXYu&#10;eG1sTI/NTsMwEITvSLyDtUjcqEMKCYQ4VYWE4ITUlgfY2s6PiNfBdtPw9iwnuO1oZme/rTeLG8Vs&#10;Qxw8KbhdZSAsaW8G6hR8HF5uHkDEhGRw9GQVfNsIm+byosbK+DPt7LxPneASihUq6FOaKimj7q3D&#10;uPKTJfZaHxwmlqGTJuCZy90o8ywrpMOB+EKPk33urf7cn5yClvfm7Svu3tvHL/1GulwfQlDq+mrZ&#10;PoFIdkl/YfjFZ3RomOnoT2SiGFln+T1HFZR3INjP84KHo4KiXINsavn/geYHAAD//wMAUEsBAi0A&#10;FAAGAAgAAAAhALaDOJL+AAAA4QEAABMAAAAAAAAAAAAAAAAAAAAAAFtDb250ZW50X1R5cGVzXS54&#10;bWxQSwECLQAUAAYACAAAACEAOP0h/9YAAACUAQAACwAAAAAAAAAAAAAAAAAvAQAAX3JlbHMvLnJl&#10;bHNQSwECLQAUAAYACAAAACEAaQwGV/ABAAAwBAAADgAAAAAAAAAAAAAAAAAuAgAAZHJzL2Uyb0Rv&#10;Yy54bWxQSwECLQAUAAYACAAAACEAjywbWtsAAAAIAQAADwAAAAAAAAAAAAAAAABKBAAAZHJzL2Rv&#10;d25yZXYueG1sUEsFBgAAAAAEAAQA8wAAAFIFAAAAAA==&#10;" o:allowincell="f" fillcolor="#bd9684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kern w:val="2"/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snapToGrid w:val="0"/>
              <w:rPr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suppressLineNumbers/>
              <w:ind w:left="57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Коммунально-складская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 wp14:anchorId="32AB4922" wp14:editId="70217910">
                      <wp:simplePos x="0" y="0"/>
                      <wp:positionH relativeFrom="column">
                        <wp:posOffset>651281</wp:posOffset>
                      </wp:positionH>
                      <wp:positionV relativeFrom="paragraph">
                        <wp:posOffset>40005</wp:posOffset>
                      </wp:positionV>
                      <wp:extent cx="786765" cy="380365"/>
                      <wp:effectExtent l="0" t="0" r="0" b="635"/>
                      <wp:wrapNone/>
                      <wp:docPr id="6" name="Врезка2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2" o:spid="_x0000_s1026" style="position:absolute;margin-left:51.3pt;margin-top:3.15pt;width:61.95pt;height:29.95pt;z-index:1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9v7wEAADEEAAAOAAAAZHJzL2Uyb0RvYy54bWysU81uEzEQviPxDpbvZDeJ2KarbCpEVS4I&#10;Kgpn5HjtrCX/aexmkxvPwJNwQUg8xfaNGDvbtAEuRezBO2PP93nmm/HyYmc02QoIytmGTiclJcJy&#10;1yq7aeinj1cvFpSEyGzLtLOioXsR6MXq+bNl72sxc53TrQCCJDbUvW9oF6OviyLwThgWJs4Li4fS&#10;gWERXdgULbAe2Y0uZmVZFb2D1oPjIgTcvTwc0lXml1Lw+F7KICLRDcXcYl4hr+u0FqslqzfAfKf4&#10;mAb7hywMUxYvPVJdssjILag/qIzi4IKTccKdKZyUiotcA1YzLX+r5qZjXuRaUJzgjzKF/0fL322v&#10;gai2oRUllhls0fD17svwffgx/By+zT6TWdKo96HG0Bt/DaMX0EwF7ySY9MdSyC7ruj/qKnaRcNw8&#10;W1Rn1UtKOB7NF+UcbWQpHsAeQnwjnCHJaChg27KabPs2xEPofUi6Kzit2iuldXZgs36tgWxZanFZ&#10;vTqfjuwnYdqSvqHn86rMzCdn4ZSixO9vFOBubXvIRlvMP4lykCFbca9FSkjbD0KipFmNnCEf+Q9z&#10;hw8DJ/F++lCFDEiBEkt6InaEJLTI4/5E/BGU73c2HvFGWQdZhkfVJXPt2n0egywAzmVu5fiG0uA/&#10;9rNMDy999QsAAP//AwBQSwMEFAAGAAgAAAAhADoOn1XdAAAACAEAAA8AAABkcnMvZG93bnJldi54&#10;bWxMj0FLxDAQhe+C/yGM4EXcxCxbpDZdRPGyKLJd9ZxtxrbYTEqT7Xb99Y4nPX68x5tvivXsezHh&#10;GLtABm4WCgRSHVxHjYG33dP1LYiYLDnbB0IDJ4ywLs/PCpu7cKQtTlVqBI9QzK2BNqUhlzLWLXob&#10;F2FA4uwzjN4mxrGRbrRHHve91Epl0tuO+EJrB3xosf6qDt7AZlq97E5XS/X8+Fptvj9Spd99Z8zl&#10;xXx/ByLhnP7K8KvP6lCy0z4cyEXRMyudcdVAtgTBudbZCsSeOdMgy0L+f6D8AQAA//8DAFBLAQIt&#10;ABQABgAIAAAAIQC2gziS/gAAAOEBAAATAAAAAAAAAAAAAAAAAAAAAABbQ29udGVudF9UeXBlc10u&#10;eG1sUEsBAi0AFAAGAAgAAAAhADj9If/WAAAAlAEAAAsAAAAAAAAAAAAAAAAALwEAAF9yZWxzLy5y&#10;ZWxzUEsBAi0AFAAGAAgAAAAhAIUVj2/vAQAAMQQAAA4AAAAAAAAAAAAAAAAALgIAAGRycy9lMm9E&#10;b2MueG1sUEsBAi0AFAAGAAgAAAAhADoOn1XdAAAACAEAAA8AAAAAAAAAAAAAAAAASQQAAGRycy9k&#10;b3ducmV2LnhtbFBLBQYAAAAABAAEAPMAAABTBQAAAAA=&#10;" o:allowincell="f" fillcolor="#006a91" strokeweight=".26mm">
                      <v:stroke joinstyle="round"/>
                    </v:rect>
                  </w:pict>
                </mc:Fallback>
              </mc:AlternateContent>
            </w:r>
            <w:r w:rsidR="00D4697D"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snapToGrid w:val="0"/>
              <w:rPr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suppressLineNumbers/>
              <w:ind w:left="57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Зона транспортной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rPr>
                <w:rStyle w:val="20"/>
                <w:lang w:eastAsia="ar-SA"/>
              </w:rPr>
              <w:t>Зона транспортной инфраструктуры предназначена для размещения объектов транспортной инфраструктуры, объектов дорожного сервиса.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 wp14:anchorId="2C11D4E4" wp14:editId="4320EF6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57150</wp:posOffset>
                      </wp:positionV>
                      <wp:extent cx="784225" cy="387985"/>
                      <wp:effectExtent l="0" t="0" r="0" b="0"/>
                      <wp:wrapNone/>
                      <wp:docPr id="7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" o:spid="_x0000_s1026" style="position:absolute;margin-left:48.85pt;margin-top:4.5pt;width:61.75pt;height:30.55pt;z-index: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Eq8QEAADEEAAAOAAAAZHJzL2Uyb0RvYy54bWysU81uEzEQviPxDpbvZDcJTdIom0pQhQuC&#10;itJz5XjtrCX/yXazyY1n4Em4IKQ+xfJGjCfbNAUuRezBO2PPfJ7vm/HiYmc02YoQlbMVHQ5KSoTl&#10;rlZ2U9Gbz6tXM0piYrZm2llR0b2I9GL58sWi9XMxco3TtQgEQGyct76iTUp+XhSRN8KwOHBeWDiU&#10;LhiWwA2bog6sBXSji1FZTorWhdoHx0WMsHt5OKRLxJdS8PRRyigS0RWF2hKuAdd1Xovlgs03gflG&#10;8b4M9g9VGKYsXHqEumSJkbug/oAyigcXnUwD7kzhpFRcIAdgMyx/Y3PdMC+QC4gT/VGm+P9g+Yft&#10;VSCqruiUEssMtKj7+vNL97370d1334bj22HWqPVxDqHX/ir0XgQzE97JYPIfqJAd6ro/6ip2iXDY&#10;nM5ej0ZnlHA4Gs+m57OzjFk8JvsQ0zvhDMlGRQO0DdVk2/cxHUIfQvJd0WlVr5TW6ITN+q0OZMug&#10;xSv43kx69Cdh2pK2oufjSYnIT87iKUSJ398ggruz9aEabaH+LMpBBrTSXotckLafhARJUQ2skPf4&#10;h7mDhwGT+DB9oAIm5EAJlJ6Z26fkbIHj/sz8YxLe72w65htlXUAZTthlc+3qPY4BCgBzia3s31Ae&#10;/FMfZXp86ctfAAAA//8DAFBLAwQUAAYACAAAACEA3NO3lNsAAAAHAQAADwAAAGRycy9kb3ducmV2&#10;LnhtbEyPwU7DMAyG70i8Q2QkbixJNVEoTSdAAoTEpdseIGtMU9E4VZNt5e0xJzhZ1v/r8+d6s4RR&#10;nHBOQyQDeqVAIHXRDdQb2O9ebu5ApGzJ2TESGvjGBJvm8qK2lYtnavG0zb1gCKXKGvA5T5WUqfMY&#10;bFrFCYmzzzgHm3mde+lme2Z4GGWh1K0MdiC+4O2Ezx67r+0xGLj3r3JpdXjKb8O6fd+t9/2HVsZc&#10;Xy2PDyAyLvmvDL/6rA4NOx3ikVwSIzPKkps8+SOOi0IXIA4GSqVBNrX879/8AAAA//8DAFBLAQIt&#10;ABQABgAIAAAAIQC2gziS/gAAAOEBAAATAAAAAAAAAAAAAAAAAAAAAABbQ29udGVudF9UeXBlc10u&#10;eG1sUEsBAi0AFAAGAAgAAAAhADj9If/WAAAAlAEAAAsAAAAAAAAAAAAAAAAALwEAAF9yZWxzLy5y&#10;ZWxzUEsBAi0AFAAGAAgAAAAhAD2CMSrxAQAAMQQAAA4AAAAAAAAAAAAAAAAALgIAAGRycy9lMm9E&#10;b2MueG1sUEsBAi0AFAAGAAgAAAAhANzTt5TbAAAABwEAAA8AAAAAAAAAAAAAAAAASwQAAGRycy9k&#10;b3ducmV2LnhtbFBLBQYAAAAABAAEAPMAAABTBQAAAAA=&#10;" o:allowincell="f" fillcolor="#ffffb6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 wp14:anchorId="085689DA" wp14:editId="7AF327D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50165</wp:posOffset>
                      </wp:positionV>
                      <wp:extent cx="786765" cy="390525"/>
                      <wp:effectExtent l="0" t="0" r="0" b="9525"/>
                      <wp:wrapNone/>
                      <wp:docPr id="8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5" o:spid="_x0000_s1026" style="position:absolute;margin-left:48.65pt;margin-top:3.95pt;width:61.95pt;height:30.75pt;z-index:1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7H8gEAADEEAAAOAAAAZHJzL2Uyb0RvYy54bWysU81uEzEQviPxDpbvZDeJkrarbHpoFS4I&#10;Kgpn5HjtrCX/yXazyY1n4Em4ICSeIn0jxpPNtoFTEXvwjj0z38z3eby43hlNtiJE5WxNx6OSEmG5&#10;a5Td1PTzp9WbS0piYrZh2llR072I9Hr5+tWi85WYuNbpRgQCIDZWna9pm5KviiLyVhgWR84LC07p&#10;gmEJtmFTNIF1gG50MSnLedG50PjguIgRTm+PTrpEfCkFTx+kjCIRXVPoLeEacF3ntVguWLUJzLeK&#10;922wf+jCMGWh6AB1yxIjD0H9BWUUDy46mUbcmcJJqbhADsBmXP7B5r5lXiAXECf6Qab4/2D5++1d&#10;IKqpKVyUZQau6PDt8evhx+Hn4dfh+3j6ZZY16nysIPTe34V+F8HMhHcymPwHKmSHuu4HXcUuEQ6H&#10;F5fzi/mMEg6u6VU5myBm8ZTsQ0xvhTMkGzUNcG2oJtu+iwkKQugpJNeKTqtmpbTGTdisb3QgW5av&#10;uFytbk7oZ2Hakq6mV9N5ichnvngOUcKXSUPVs7DgHmxzPNcW3FmUowxopb0WuSFtPwoJkqIa2CHv&#10;8Y9zBw8DJvE0fVAEE3KgBEovzO1TcrbAcX9h/pCE9Z1NQ75R1gWU4Rm7bK5ds8cxQAFgLlGp/g3l&#10;wX++R5meXvryNwAAAP//AwBQSwMEFAAGAAgAAAAhAIAEum7cAAAABwEAAA8AAABkcnMvZG93bnJl&#10;di54bWxMjsFOg0AURfcm/sPkmbizA2iKUB6NNlF3ptZ2P4XnQMq8IcxQqF/vuNLlzb059xTr2XTi&#10;TINrLSPEiwgEcWXrljXC/vPl7hGE84pr1VkmhAs5WJfXV4XKazvxB513XosAYZcrhMb7PpfSVQ0Z&#10;5Ra2Jw7dlx2M8iEOWtaDmgLcdDKJoqU0quXw0KieNg1Vp91oEJ63/k0fptNlr3mMzasfvzfpO+Lt&#10;zfy0AuFp9n9j+NUP6lAGp6MduXaiQ8jS+7BESDMQoU6SOAFxRFhmDyDLQv73L38AAAD//wMAUEsB&#10;Ai0AFAAGAAgAAAAhALaDOJL+AAAA4QEAABMAAAAAAAAAAAAAAAAAAAAAAFtDb250ZW50X1R5cGVz&#10;XS54bWxQSwECLQAUAAYACAAAACEAOP0h/9YAAACUAQAACwAAAAAAAAAAAAAAAAAvAQAAX3JlbHMv&#10;LnJlbHNQSwECLQAUAAYACAAAACEAkJxOx/IBAAAxBAAADgAAAAAAAAAAAAAAAAAuAgAAZHJzL2Uy&#10;b0RvYy54bWxQSwECLQAUAAYACAAAACEAgAS6btwAAAAHAQAADwAAAAAAAAAAAAAAAABMBAAAZHJz&#10;L2Rvd25yZXYueG1sUEsFBgAAAAAEAAQA8wAAAFUFAAAAAA==&#10;" o:allowincell="f" fillcolor="#00ffc5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kern w:val="2"/>
                <w:szCs w:val="28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 xml:space="preserve">Зона озелененных территорий общего </w:t>
            </w:r>
            <w:r>
              <w:rPr>
                <w:rStyle w:val="20"/>
              </w:rPr>
              <w:t>пользования (парки, сады, скверы, бульвары, городские леса)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proofErr w:type="gramStart"/>
            <w:r>
              <w:rPr>
                <w:rStyle w:val="20"/>
                <w:kern w:val="2"/>
                <w:sz w:val="24"/>
              </w:rPr>
              <w:t>Зона озелененных территорий общего пользования (лесопарки, парки, сады, скверы, бульвары, городские леса) предназначена для сохранения зеленых насажд</w:t>
            </w:r>
            <w:r>
              <w:rPr>
                <w:rStyle w:val="20"/>
                <w:sz w:val="24"/>
              </w:rPr>
              <w:t>ений</w:t>
            </w:r>
            <w:r>
              <w:rPr>
                <w:rStyle w:val="20"/>
                <w:kern w:val="2"/>
                <w:sz w:val="24"/>
              </w:rPr>
              <w:t>, размещения парков, скверов, бульваров, спортивных площадок.</w:t>
            </w:r>
            <w:proofErr w:type="gramEnd"/>
          </w:p>
        </w:tc>
      </w:tr>
      <w:tr w:rsidR="00AD690F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8" behindDoc="0" locked="0" layoutInCell="0" allowOverlap="1" wp14:anchorId="62EF8A6C" wp14:editId="1A9E2E8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50165</wp:posOffset>
                      </wp:positionV>
                      <wp:extent cx="786130" cy="389890"/>
                      <wp:effectExtent l="0" t="0" r="0" b="0"/>
                      <wp:wrapNone/>
                      <wp:docPr id="9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1" o:spid="_x0000_s1026" style="position:absolute;margin-left:48.4pt;margin-top:3.95pt;width:61.9pt;height:30.7pt;z-index: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Gc8gEAADIEAAAOAAAAZHJzL2Uyb0RvYy54bWysU0uOEzEQ3SNxB8t70t0TkU8rndGIUdgg&#10;GDGwRo7bTlvyT7Ynnew4Aydhg5A4RXMjypVMJgNsBtELtz/1XtV7Li8ud0aTrQhROdvQalRSIix3&#10;rbKbhn78sHoxoyQmZlumnRUN3YtIL5fPny16X4sL1zndikCAxMa69w3tUvJ1UUTeCcPiyHlh4VC6&#10;YFiCZdgUbWA9sBtdXJTlpOhdaH1wXMQIu9eHQ7pEfikFT++kjCIR3VCoLeEYcFznsVguWL0JzHeK&#10;H8tg/1CFYcpC0hPVNUuM3AX1B5VRPLjoZBpxZwonpeICNYCaqvxNzW3HvEAtYE70J5vi/6Plb7c3&#10;gai2oXNKLDNwRcOXn5+Hb8P34cfwtRp/IlU2qfexhthbfxOOqwjTrHgng8l/0EJ2aOz+ZKzYJcJh&#10;czqbVGOwn8PReDafzdH44gHsQ0yvhTMkTxoa4N7QTrZ9ExMkhND7kJwrOq3aldIaF2GzfqUD2TK4&#10;49XL6dX0KlcMkEdh2pIeVI4nJTI/OovnFCV+f6MI7s62B2ptIUM25WADztJei1yQtu+FBE/RDayQ&#10;H/kPjQcvA7y4bz+oEwE5UIKkJ2KPkIwW2O9PxJ9AmN/ZdMIbZV1AG87U5enatXtsAzQAGhPNPj6i&#10;3Pnna7Tp4akvfwEAAP//AwBQSwMEFAAGAAgAAAAhAJyEJ9XdAAAABwEAAA8AAABkcnMvZG93bnJl&#10;di54bWxMzkFLxDAQBeC74H8II3gRN7UL2W3tdBFBFE929eAx24xN2WZSmuy2/nvjSY/DG977qt3i&#10;BnGmKfSeEe5WGQji1pueO4SP96fbLYgQNRs9eCaEbwqwqy8vKl0aP3ND533sRCrhUGoEG+NYShla&#10;S06HlR+JU/blJ6djOqdOmknPqdwNMs8yJZ3uOS1YPdKjpfa4PzmEbvZNM9v189tw83lUW/PyulEe&#10;8fpqebgHEWmJf8/wy090qJPp4E9sghgQCpXkEWFTgEhxnmcKxAFBFWuQdSX/++sfAAAA//8DAFBL&#10;AQItABQABgAIAAAAIQC2gziS/gAAAOEBAAATAAAAAAAAAAAAAAAAAAAAAABbQ29udGVudF9UeXBl&#10;c10ueG1sUEsBAi0AFAAGAAgAAAAhADj9If/WAAAAlAEAAAsAAAAAAAAAAAAAAAAALwEAAF9yZWxz&#10;Ly5yZWxzUEsBAi0AFAAGAAgAAAAhAFKSEZzyAQAAMgQAAA4AAAAAAAAAAAAAAAAALgIAAGRycy9l&#10;Mm9Eb2MueG1sUEsBAi0AFAAGAAgAAAAhAJyEJ9XdAAAABwEAAA8AAAAAAAAAAAAAAAAATAQAAGRy&#10;cy9kb3ducmV2LnhtbFBLBQYAAAAABAAEAPMAAABWBQAAAAA=&#10;" o:allowincell="f" fillcolor="#f57a7a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rPr>
                <w:rStyle w:val="20"/>
                <w:rFonts w:eastAsia="Calibri" w:cs="Calibri"/>
                <w:szCs w:val="28"/>
              </w:rPr>
              <w:t>Зона отдыха предназначена для размещения спортивно-зрелищных зданий, спортивных клубов, спортивных баз и лагерей, а также пансионатов, гостиниц, кемпингов, домов отдыха, не оказывающих услуги по лечению.</w:t>
            </w:r>
          </w:p>
        </w:tc>
      </w:tr>
      <w:tr w:rsidR="00AD690F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6" behindDoc="0" locked="0" layoutInCell="0" allowOverlap="1" wp14:anchorId="597FD729" wp14:editId="186E378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10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2" o:spid="_x0000_s1026" style="position:absolute;margin-left:48.95pt;margin-top:3.95pt;width:61.75pt;height:30.55pt;z-index: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ky8gEAADIEAAAOAAAAZHJzL2Uyb0RvYy54bWysU81uEzEQviPxDpbvZDcbmiZRNj20ChcE&#10;FYUzcrx2Ysl/st1scuMZeBIuCImnSN+I8ew2TVsuRezBO2PP93nmm/H8Ymc02YoQlbM1HQ5KSoTl&#10;rlF2XdMvn5dvJpTExGzDtLOipnsR6cXi9at562eichunGxEIkNg4a31NNyn5WVFEvhGGxYHzwsKh&#10;dMGwBG5YF01gLbAbXVRlOS5aFxofHBcxwu5Vd0gXyC+l4OmjlFEkomsKuSVcA66rvBaLOZutA/Mb&#10;xfs02D9kYZiycOmR6oolRm6DekZlFA8uOpkG3JnCSam4wBqgmmH5pJqbDfMCawFxoj/KFP8fLf+w&#10;vQ5ENdA7kMcyAz06fL/7dvh5+HX4ffgxHH2tskitjzOIvfHXofcimLninQwm/6EWskNh90dhxS4R&#10;Dpvnk7dVdUYJh6PR5Hw6OcucxQPYh5jeCWdINmoaoG8oJ9u+j6kLvQ/Jd0WnVbNUWqMT1qtLHciW&#10;QY+Hl5PleNqzPwrTlrQ1nY7GJTI/OounFCV+f6MI7tY2XTbaQv5ZlE4GtNJei5yQtp+EBE1RDcyQ&#10;9/zd4MHLAK3vxw9UQEAOlFDSC7E9JKMFzvsL8UcQ3u9sOuKNsi6gDCfVZXPlmj2OAQoAg4mt7B9R&#10;nvxTH2V6eOqLPwAAAP//AwBQSwMEFAAGAAgAAAAhADvMDtjcAAAABwEAAA8AAABkcnMvZG93bnJl&#10;di54bWxMjkFLw0AUhO+C/2F5ghexm4ZQTcxLKRURixcbf8Br9pkEs29DdtvGf+/2pKdhmGHmK9ez&#10;HdSJJ987QVguElAsjTO9tAif9cv9IygfSAwNThjhhz2sq+urkgrjzvLBp31oVRwRXxBCF8JYaO2b&#10;ji35hRtZYvblJksh2qnVZqJzHLeDTpNkpS31Eh86GnnbcfO9P1qE7Pl96O1c77ZvzetdtpFdW+eE&#10;eHszb55ABZ7DXxku+BEdqsh0cEcxXg0I+UMemwgXiXGaLjNQB4RVnoCuSv2fv/oFAAD//wMAUEsB&#10;Ai0AFAAGAAgAAAAhALaDOJL+AAAA4QEAABMAAAAAAAAAAAAAAAAAAAAAAFtDb250ZW50X1R5cGVz&#10;XS54bWxQSwECLQAUAAYACAAAACEAOP0h/9YAAACUAQAACwAAAAAAAAAAAAAAAAAvAQAAX3JlbHMv&#10;LnJlbHNQSwECLQAUAAYACAAAACEAfcAJMvIBAAAyBAAADgAAAAAAAAAAAAAAAAAuAgAAZHJzL2Uy&#10;b0RvYy54bWxQSwECLQAUAAYACAAAACEAO8wO2NwAAAAHAQAADwAAAAAAAAAAAAAAAABMBAAAZHJz&#10;L2Rvd25yZXYueG1sUEsFBgAAAAAEAAQA8wAAAFUFAAAAAA==&#10;" o:allowincell="f" fillcolor="#1c8f69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AD690F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172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 wp14:anchorId="7D982908" wp14:editId="516B1D5A">
                      <wp:simplePos x="0" y="0"/>
                      <wp:positionH relativeFrom="column">
                        <wp:posOffset>614603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11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4" o:spid="_x0000_s1026" style="position:absolute;margin-left:48.4pt;margin-top:3.95pt;width:61.75pt;height:30.55pt;z-index: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d68wEAADIEAAAOAAAAZHJzL2Uyb0RvYy54bWysU81uEzEQviPxDpbvZDdJmyZRNpWgKhcE&#10;FYUzcrx21pL/ZLvZ5MYz8CRcEBJPsbwR49ltmgKXIvbgnbHn+zzzzXh1uTea7ESIytmKjkclJcJy&#10;Vyu7rejHD9cv5pTExGzNtLOiogcR6eX6+bNV65di4hqnaxEIkNi4bH1Fm5T8sigib4RhceS8sHAo&#10;XTAsgRu2RR1YC+xGF5OynBWtC7UPjosYYfeqP6Rr5JdS8PROyigS0RWF3BKuAddNXov1ii23gflG&#10;8SEN9g9ZGKYsXHqkumKJkbug/qAyigcXnUwj7kzhpFRcYA1Qzbj8rZrbhnmBtYA40R9liv+Plr/d&#10;3QSiaujdmBLLDPSo+/Lzc/et+9796L6Op5/Oskitj0uIvfU3YfAimLnivQwm/6EWskdhD0dhxT4R&#10;DpsX87PJ5JwSDkfT+cVifp45iwewDzG9Fs6QbFQ0QN9QTrZ7E1Mfeh+S74pOq/paaY1O2G5e6UB2&#10;DHo8W7yczmYD+6MwbUlb0cV0ViLzo7N4SlHi9zeK4O5s3WejLeSfRellQCsdtMgJafteSNAU1cAM&#10;+cDfDx68DBjF+/EDFRCQAyWU9ETsAMlogfP+RPwRhPc7m454o6wLKMNJddncuPqAY4ACwGBiK4dH&#10;lCf/1EeZHp76+hcAAAD//wMAUEsDBBQABgAIAAAAIQBhpmBs3QAAAAcBAAAPAAAAZHJzL2Rvd25y&#10;ZXYueG1sTM5BS8QwEAXgu+B/CCN4cxMrVlubLrsLLniSzQpes83YFptJaNJt998bT3oc3vDeV60X&#10;O7AzjqF3JOF+JYAhNc701Er4OL7ePQMLUZPRgyOUcMEA6/r6qtKlcTMd8Kxiy1IJhVJL6GL0Jeeh&#10;6dDqsHIeKWVfbrQ6pnNsuRn1nMrtwDMhcm51T2mh0x53HTbfarIS5vf9TuHjdr+5LF4d31Q3+c+t&#10;lLc3y+YFWMQl/j3DLz/RoU6mk5vIBDZIKPIkjxKeCmApzjLxAOwkIS8E8Lri//31DwAAAP//AwBQ&#10;SwECLQAUAAYACAAAACEAtoM4kv4AAADhAQAAEwAAAAAAAAAAAAAAAAAAAAAAW0NvbnRlbnRfVHlw&#10;ZXNdLnhtbFBLAQItABQABgAIAAAAIQA4/SH/1gAAAJQBAAALAAAAAAAAAAAAAAAAAC8BAABfcmVs&#10;cy8ucmVsc1BLAQItABQABgAIAAAAIQCJfxd68wEAADIEAAAOAAAAAAAAAAAAAAAAAC4CAABkcnMv&#10;ZTJvRG9jLnhtbFBLAQItABQABgAIAAAAIQBhpmBs3QAAAAcBAAAPAAAAAAAAAAAAAAAAAE0EAABk&#10;cnMvZG93bnJldi54bWxQSwUGAAAAAAQABADzAAAAVwUAAAAA&#10;" o:allowincell="f" fillcolor="#69b366" strokeweight=".26mm">
                      <v:stroke joinstyle="round"/>
                    </v:rect>
                  </w:pict>
                </mc:Fallback>
              </mc:AlternateContent>
            </w:r>
            <w:r w:rsidR="00D4697D">
              <w:rPr>
                <w:szCs w:val="28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AD690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AD690F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1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>а также соответствующих культовых сооружений.</w:t>
            </w:r>
          </w:p>
        </w:tc>
      </w:tr>
    </w:tbl>
    <w:p w:rsidR="00AD690F" w:rsidRDefault="00AD690F">
      <w:pPr>
        <w:pStyle w:val="ac"/>
        <w:numPr>
          <w:ilvl w:val="0"/>
          <w:numId w:val="1"/>
        </w:numPr>
        <w:ind w:firstLine="709"/>
        <w:rPr>
          <w:sz w:val="20"/>
          <w:szCs w:val="20"/>
        </w:rPr>
      </w:pPr>
    </w:p>
    <w:p w:rsidR="00AD690F" w:rsidRDefault="00D4697D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a7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>с прилегающей территорией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a7"/>
          <w:bCs/>
          <w:iCs/>
          <w:color w:val="000000"/>
          <w:u w:val="none"/>
        </w:rPr>
        <w:t>отображено на карте функциональных зон.</w:t>
      </w:r>
    </w:p>
    <w:p w:rsidR="00AD690F" w:rsidRDefault="00D4697D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rStyle w:val="a7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>с прилегающей территорией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a7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a7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172D" w:rsidRDefault="00AD172D">
      <w:pPr>
        <w:pStyle w:val="ac"/>
        <w:jc w:val="right"/>
      </w:pPr>
    </w:p>
    <w:p w:rsidR="00AD690F" w:rsidRDefault="00D4697D">
      <w:pPr>
        <w:pStyle w:val="ac"/>
        <w:jc w:val="right"/>
        <w:rPr>
          <w:sz w:val="32"/>
          <w:szCs w:val="32"/>
        </w:rPr>
      </w:pPr>
      <w:r>
        <w:lastRenderedPageBreak/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AD690F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0F" w:rsidRDefault="00D4697D">
            <w:pPr>
              <w:pStyle w:val="afa"/>
              <w:spacing w:before="0" w:after="0"/>
            </w:pPr>
            <w:r>
              <w:t>№</w:t>
            </w:r>
          </w:p>
          <w:p w:rsidR="00AD690F" w:rsidRDefault="00D4697D">
            <w:pPr>
              <w:pStyle w:val="afa"/>
              <w:spacing w:before="0" w:after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0F" w:rsidRDefault="00D4697D">
            <w:pPr>
              <w:pStyle w:val="afa"/>
            </w:pPr>
            <w:r>
              <w:t>Наименование</w:t>
            </w:r>
          </w:p>
          <w:p w:rsidR="00AD690F" w:rsidRDefault="00D4697D">
            <w:pPr>
              <w:pStyle w:val="afa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0F" w:rsidRDefault="00D4697D">
            <w:pPr>
              <w:pStyle w:val="afa"/>
            </w:pPr>
            <w:r>
              <w:t>Площадь,</w:t>
            </w:r>
          </w:p>
          <w:p w:rsidR="00AD690F" w:rsidRDefault="00D4697D">
            <w:pPr>
              <w:pStyle w:val="afa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0F" w:rsidRDefault="00D4697D">
            <w:pPr>
              <w:pStyle w:val="afa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0F" w:rsidRDefault="00D4697D">
            <w:pPr>
              <w:pStyle w:val="afa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0F" w:rsidRDefault="00D4697D">
            <w:pPr>
              <w:pStyle w:val="afa"/>
              <w:spacing w:before="0" w:after="0"/>
            </w:pPr>
            <w:r>
              <w:t>Максимальная этажность</w:t>
            </w:r>
          </w:p>
        </w:tc>
      </w:tr>
      <w:tr w:rsidR="00AD690F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531,29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AD690F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D690F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AD690F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D690F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AD690F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AD690F">
        <w:trPr>
          <w:trHeight w:hRule="exact" w:val="331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widowControl w:val="0"/>
              <w:spacing w:before="0" w:after="0"/>
              <w:ind w:left="57"/>
              <w:jc w:val="left"/>
            </w:pPr>
            <w:r>
              <w:rPr>
                <w:lang w:eastAsia="ar-SA"/>
              </w:rPr>
              <w:t>Общественно-деловые зоны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napToGrid w:val="0"/>
              <w:spacing w:before="0" w:after="0"/>
              <w:textAlignment w:val="baseline"/>
            </w:pPr>
            <w:r>
              <w:t>35,33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</w:t>
            </w:r>
            <w:r>
              <w:rPr>
                <w:color w:val="auto"/>
                <w:kern w:val="2"/>
              </w:rPr>
              <w:t>а</w:t>
            </w:r>
          </w:p>
        </w:tc>
      </w:tr>
      <w:tr w:rsidR="00AD690F">
        <w:trPr>
          <w:trHeight w:hRule="exact" w:val="28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34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AD690F">
        <w:trPr>
          <w:trHeight w:hRule="exact" w:val="28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AD690F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textAlignment w:val="baseline"/>
            </w:pPr>
            <w: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textAlignment w:val="baseline"/>
            </w:pPr>
            <w: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-</w:t>
            </w:r>
          </w:p>
        </w:tc>
      </w:tr>
      <w:tr w:rsidR="00AD690F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1,81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textAlignment w:val="baseline"/>
            </w:pPr>
            <w:r>
              <w:t>Производственная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  <w:r>
              <w:t>68,03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4"/>
              </w:numPr>
              <w:spacing w:before="0" w:after="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4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4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textAlignment w:val="baseline"/>
            </w:pPr>
            <w:r>
              <w:t>Коммунально-складская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napToGrid w:val="0"/>
              <w:spacing w:before="0" w:after="0"/>
              <w:textAlignment w:val="baseline"/>
            </w:pPr>
            <w:r>
              <w:t>0,20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63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spacing w:before="0" w:after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0,39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88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3554,62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hRule="exact" w:val="148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Зона озелененных территорий общего</w:t>
            </w:r>
          </w:p>
          <w:p w:rsidR="00AD690F" w:rsidRDefault="00D4697D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  <w:textAlignment w:val="baseline"/>
            </w:pPr>
            <w:r>
              <w:t>пользования (парки, сады, скверы, бульвары, городские леса)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napToGrid w:val="0"/>
              <w:spacing w:before="0" w:after="0"/>
              <w:textAlignment w:val="baseline"/>
            </w:pPr>
            <w:r>
              <w:t>3,13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D690F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1"/>
              </w:numPr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2,35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-</w:t>
            </w:r>
          </w:p>
        </w:tc>
      </w:tr>
      <w:tr w:rsidR="00AD690F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19757,57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8,91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</w:pPr>
            <w:r>
              <w:t>4,41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D690F">
        <w:trPr>
          <w:trHeight w:val="3371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Примечания: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AD690F" w:rsidRDefault="00D4697D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AD690F" w:rsidRDefault="00AD690F">
      <w:pPr>
        <w:spacing w:before="0" w:after="0"/>
        <w:ind w:firstLine="709"/>
        <w:contextualSpacing/>
        <w:jc w:val="both"/>
        <w:rPr>
          <w:rStyle w:val="a7"/>
          <w:iCs/>
          <w:color w:val="000000"/>
          <w:sz w:val="20"/>
          <w:szCs w:val="20"/>
          <w:u w:val="none"/>
        </w:rPr>
      </w:pPr>
    </w:p>
    <w:p w:rsidR="00AD690F" w:rsidRDefault="00D4697D">
      <w:pPr>
        <w:pStyle w:val="ac"/>
        <w:rPr>
          <w:rStyle w:val="a7"/>
          <w:color w:val="000000"/>
          <w:szCs w:val="28"/>
          <w:u w:val="none"/>
        </w:rPr>
      </w:pPr>
      <w:r>
        <w:rPr>
          <w:rStyle w:val="a7"/>
          <w:bCs/>
          <w:iCs/>
          <w:color w:val="000000"/>
          <w:spacing w:val="4"/>
          <w:kern w:val="2"/>
          <w:szCs w:val="28"/>
          <w:u w:val="none"/>
          <w:shd w:val="clear" w:color="auto" w:fill="FFFFFF"/>
          <w:lang w:eastAsia="ar-SA"/>
        </w:rPr>
        <w:t>На</w:t>
      </w:r>
      <w:r>
        <w:rPr>
          <w:rStyle w:val="a7"/>
          <w:iCs/>
          <w:color w:val="000000"/>
          <w:szCs w:val="28"/>
          <w:u w:val="none"/>
          <w:lang w:eastAsia="ar-SA"/>
        </w:rPr>
        <w:t xml:space="preserve"> </w:t>
      </w:r>
      <w:r>
        <w:rPr>
          <w:rStyle w:val="a7"/>
          <w:iCs/>
          <w:color w:val="000000"/>
          <w:szCs w:val="28"/>
          <w:u w:val="none"/>
        </w:rPr>
        <w:t xml:space="preserve">территории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iCs/>
          <w:color w:val="000000"/>
          <w:szCs w:val="28"/>
          <w:u w:val="none"/>
        </w:rPr>
        <w:t>р.п</w:t>
      </w:r>
      <w:proofErr w:type="spellEnd"/>
      <w:r>
        <w:rPr>
          <w:rStyle w:val="a7"/>
          <w:iCs/>
          <w:color w:val="000000"/>
          <w:szCs w:val="28"/>
          <w:u w:val="none"/>
        </w:rPr>
        <w:t>. Елатьма</w:t>
      </w:r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Ласинский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Марсевский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>, п.</w:t>
      </w:r>
      <w:r>
        <w:rPr>
          <w:rStyle w:val="20"/>
          <w:iCs/>
          <w:kern w:val="2"/>
          <w:szCs w:val="28"/>
        </w:rPr>
        <w:t> </w:t>
      </w:r>
      <w:r>
        <w:rPr>
          <w:rStyle w:val="20"/>
          <w:bCs/>
          <w:iCs/>
          <w:spacing w:val="5"/>
          <w:kern w:val="2"/>
          <w:szCs w:val="28"/>
        </w:rPr>
        <w:t>Центрального совхоза «Маяк», п.</w:t>
      </w:r>
      <w:r>
        <w:rPr>
          <w:rStyle w:val="20"/>
          <w:iCs/>
          <w:kern w:val="2"/>
          <w:szCs w:val="28"/>
        </w:rPr>
        <w:t> 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Черновский</w:t>
      </w:r>
      <w:proofErr w:type="spellEnd"/>
      <w:r>
        <w:rPr>
          <w:rStyle w:val="a7"/>
          <w:rFonts w:eastAsia="XO Thames;Times New Roman"/>
          <w:iCs/>
          <w:color w:val="000000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kern w:val="2"/>
          <w:szCs w:val="28"/>
        </w:rPr>
        <w:t>с прилегающей территорией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r>
        <w:rPr>
          <w:rStyle w:val="a7"/>
          <w:bCs/>
          <w:iCs/>
          <w:color w:val="000000"/>
          <w:spacing w:val="4"/>
          <w:kern w:val="2"/>
          <w:szCs w:val="28"/>
          <w:u w:val="none"/>
          <w:lang w:eastAsia="ar-SA"/>
        </w:rPr>
        <w:t xml:space="preserve">утвержденными документами территориального планирования не планируется размещение </w:t>
      </w:r>
      <w:r>
        <w:rPr>
          <w:rStyle w:val="a7"/>
          <w:rFonts w:eastAsia="MS Mincho;ＭＳ 明朝"/>
          <w:bCs/>
          <w:iCs/>
          <w:color w:val="000000"/>
          <w:spacing w:val="4"/>
          <w:szCs w:val="28"/>
          <w:u w:val="none"/>
          <w:lang w:eastAsia="en-US"/>
        </w:rPr>
        <w:t>объектов</w:t>
      </w:r>
      <w:r>
        <w:rPr>
          <w:rStyle w:val="a7"/>
          <w:bCs/>
          <w:iCs/>
          <w:color w:val="000000"/>
          <w:spacing w:val="4"/>
          <w:kern w:val="2"/>
          <w:szCs w:val="28"/>
          <w:u w:val="none"/>
          <w:lang w:eastAsia="ar-SA"/>
        </w:rPr>
        <w:t xml:space="preserve"> федерального и регионального значения</w:t>
      </w:r>
      <w:r>
        <w:rPr>
          <w:rStyle w:val="a7"/>
          <w:rFonts w:eastAsia="MS Mincho;ＭＳ 明朝"/>
          <w:bCs/>
          <w:iCs/>
          <w:color w:val="000000"/>
          <w:spacing w:val="4"/>
          <w:szCs w:val="28"/>
          <w:u w:val="none"/>
          <w:lang w:eastAsia="en-US"/>
        </w:rPr>
        <w:t>.</w:t>
      </w:r>
    </w:p>
    <w:sectPr w:rsidR="00AD6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02" w:rsidRDefault="00C17A02">
      <w:pPr>
        <w:spacing w:before="0" w:after="0"/>
      </w:pPr>
      <w:r>
        <w:separator/>
      </w:r>
    </w:p>
  </w:endnote>
  <w:endnote w:type="continuationSeparator" w:id="0">
    <w:p w:rsidR="00C17A02" w:rsidRDefault="00C17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02" w:rsidRDefault="00C17A02">
      <w:pPr>
        <w:spacing w:before="0" w:after="0"/>
      </w:pPr>
      <w:r>
        <w:separator/>
      </w:r>
    </w:p>
  </w:footnote>
  <w:footnote w:type="continuationSeparator" w:id="0">
    <w:p w:rsidR="00C17A02" w:rsidRDefault="00C17A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D4697D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AC27D4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D4697D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AC27D4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0F" w:rsidRDefault="00AD690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1AAD"/>
    <w:multiLevelType w:val="multilevel"/>
    <w:tmpl w:val="25F24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AF4D3F"/>
    <w:multiLevelType w:val="multilevel"/>
    <w:tmpl w:val="84065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A78EF"/>
    <w:multiLevelType w:val="multilevel"/>
    <w:tmpl w:val="8BEC5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C460B6"/>
    <w:multiLevelType w:val="multilevel"/>
    <w:tmpl w:val="C93C8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B2957F8"/>
    <w:multiLevelType w:val="multilevel"/>
    <w:tmpl w:val="2F6C8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0F"/>
    <w:rsid w:val="00AC27D4"/>
    <w:rsid w:val="00AD172D"/>
    <w:rsid w:val="00AD690F"/>
    <w:rsid w:val="00C17A02"/>
    <w:rsid w:val="00D4697D"/>
    <w:rsid w:val="00E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7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d">
    <w:name w:val="List"/>
    <w:basedOn w:val="a"/>
    <w:pPr>
      <w:ind w:left="283" w:hanging="283"/>
    </w:pPr>
    <w:rPr>
      <w:color w:val="FFFFFF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List Paragraph"/>
    <w:basedOn w:val="a"/>
    <w:uiPriority w:val="34"/>
    <w:qFormat/>
    <w:pPr>
      <w:spacing w:before="0" w:after="0"/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4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1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customStyle="1" w:styleId="indexheading1">
    <w:name w:val="index heading1"/>
    <w:basedOn w:val="a"/>
    <w:qFormat/>
    <w:pPr>
      <w:suppressLineNumbers/>
    </w:pPr>
    <w:rPr>
      <w:rFonts w:cs="Mangal"/>
    </w:r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  <w:qFormat/>
    <w:pPr>
      <w:spacing w:before="0" w:after="0"/>
    </w:p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styleId="afb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c">
    <w:name w:val="Заголовок таблицы"/>
    <w:basedOn w:val="afa"/>
    <w:qFormat/>
    <w:rPr>
      <w:b/>
      <w:bCs/>
    </w:rPr>
  </w:style>
  <w:style w:type="paragraph" w:styleId="afd">
    <w:name w:val="header"/>
    <w:basedOn w:val="a"/>
  </w:style>
  <w:style w:type="paragraph" w:styleId="afe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f">
    <w:name w:val="Верхний колонтитул слева"/>
    <w:basedOn w:val="afd"/>
    <w:qFormat/>
    <w:pPr>
      <w:suppressLineNumbers/>
      <w:tabs>
        <w:tab w:val="center" w:pos="5031"/>
        <w:tab w:val="right" w:pos="10062"/>
      </w:tabs>
    </w:pPr>
  </w:style>
  <w:style w:type="paragraph" w:customStyle="1" w:styleId="aff0">
    <w:name w:val="Содержимое врезки"/>
    <w:basedOn w:val="a"/>
    <w:qFormat/>
    <w:pPr>
      <w:spacing w:before="0" w:after="0"/>
    </w:pPr>
  </w:style>
  <w:style w:type="paragraph" w:customStyle="1" w:styleId="af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2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4">
    <w:name w:val="List Number 2"/>
    <w:qFormat/>
    <w:pPr>
      <w:spacing w:after="120"/>
      <w:ind w:left="720" w:hanging="360"/>
    </w:pPr>
    <w:rPr>
      <w:color w:val="FFFFFF"/>
    </w:rPr>
  </w:style>
  <w:style w:type="paragraph" w:styleId="42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3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4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aff5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572</cp:revision>
  <cp:lastPrinted>2025-10-31T11:16:00Z</cp:lastPrinted>
  <dcterms:created xsi:type="dcterms:W3CDTF">2024-01-19T12:41:00Z</dcterms:created>
  <dcterms:modified xsi:type="dcterms:W3CDTF">2025-10-31T11:16:00Z</dcterms:modified>
  <dc:language>ru-RU</dc:language>
</cp:coreProperties>
</file>