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45A" w:rsidRDefault="004D5F1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45A" w:rsidRDefault="004D5F1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7145A" w:rsidRDefault="004D5F1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7145A" w:rsidRDefault="0037145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7145A" w:rsidRDefault="0037145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7145A" w:rsidRDefault="004D5F1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7145A" w:rsidRDefault="0037145A">
      <w:pPr>
        <w:tabs>
          <w:tab w:val="left" w:pos="709"/>
        </w:tabs>
        <w:jc w:val="center"/>
        <w:rPr>
          <w:sz w:val="28"/>
        </w:rPr>
      </w:pPr>
    </w:p>
    <w:p w:rsidR="0037145A" w:rsidRDefault="0037145A">
      <w:pPr>
        <w:tabs>
          <w:tab w:val="left" w:pos="709"/>
        </w:tabs>
        <w:jc w:val="center"/>
        <w:rPr>
          <w:sz w:val="28"/>
        </w:rPr>
      </w:pPr>
    </w:p>
    <w:p w:rsidR="0037145A" w:rsidRDefault="004D5F17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6A2EC6">
        <w:rPr>
          <w:sz w:val="28"/>
        </w:rPr>
        <w:t>31</w:t>
      </w:r>
      <w:r>
        <w:rPr>
          <w:sz w:val="28"/>
        </w:rPr>
        <w:t>»</w:t>
      </w:r>
      <w:r w:rsidR="006A2EC6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      </w:t>
      </w:r>
      <w:r w:rsidR="006A2EC6">
        <w:rPr>
          <w:sz w:val="28"/>
        </w:rPr>
        <w:tab/>
      </w:r>
      <w:r w:rsidR="006A2EC6">
        <w:rPr>
          <w:sz w:val="28"/>
        </w:rPr>
        <w:tab/>
        <w:t xml:space="preserve">  </w:t>
      </w:r>
      <w:r>
        <w:rPr>
          <w:sz w:val="28"/>
        </w:rPr>
        <w:t xml:space="preserve">  № </w:t>
      </w:r>
      <w:r w:rsidR="006A2EC6">
        <w:rPr>
          <w:sz w:val="28"/>
        </w:rPr>
        <w:t>957-п</w:t>
      </w:r>
    </w:p>
    <w:p w:rsidR="0037145A" w:rsidRDefault="0037145A">
      <w:pPr>
        <w:tabs>
          <w:tab w:val="left" w:pos="709"/>
        </w:tabs>
        <w:jc w:val="both"/>
        <w:rPr>
          <w:sz w:val="28"/>
        </w:rPr>
      </w:pPr>
    </w:p>
    <w:p w:rsidR="0037145A" w:rsidRDefault="0037145A">
      <w:pPr>
        <w:tabs>
          <w:tab w:val="left" w:pos="709"/>
        </w:tabs>
        <w:jc w:val="both"/>
        <w:rPr>
          <w:sz w:val="28"/>
        </w:rPr>
      </w:pPr>
    </w:p>
    <w:p w:rsidR="0037145A" w:rsidRDefault="004D5F17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изменения в правила землепользования и застройки </w:t>
      </w:r>
    </w:p>
    <w:p w:rsidR="0037145A" w:rsidRDefault="004D5F17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муниципального образова</w:t>
      </w:r>
      <w:r>
        <w:rPr>
          <w:rFonts w:ascii="Times New Roman" w:hAnsi="Times New Roman"/>
          <w:sz w:val="28"/>
          <w:szCs w:val="28"/>
        </w:rPr>
        <w:t>ния –</w:t>
      </w:r>
      <w:r>
        <w:rPr>
          <w:rFonts w:ascii="Times New Roman" w:hAnsi="Times New Roman"/>
          <w:color w:val="auto"/>
          <w:sz w:val="28"/>
          <w:szCs w:val="28"/>
        </w:rPr>
        <w:t xml:space="preserve"> Касимовский муниципальный округ </w:t>
      </w:r>
    </w:p>
    <w:p w:rsidR="0037145A" w:rsidRDefault="004D5F17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Рязанской области применительно к территории Первинского сельского округа </w:t>
      </w:r>
    </w:p>
    <w:p w:rsidR="0037145A" w:rsidRDefault="004D5F17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Касимовского района Рязанской области</w:t>
      </w:r>
    </w:p>
    <w:bookmarkEnd w:id="0"/>
    <w:p w:rsidR="0037145A" w:rsidRDefault="0037145A">
      <w:pPr>
        <w:tabs>
          <w:tab w:val="left" w:pos="709"/>
        </w:tabs>
        <w:jc w:val="both"/>
        <w:rPr>
          <w:color w:val="auto"/>
          <w:sz w:val="28"/>
        </w:rPr>
      </w:pPr>
    </w:p>
    <w:p w:rsidR="0037145A" w:rsidRDefault="004D5F17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</w:t>
      </w:r>
      <w:r>
        <w:rPr>
          <w:sz w:val="28"/>
        </w:rPr>
        <w:t>ления филиала публично-правовой компании «Роскадастр» по Рязанской области от 03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.10.2025</w:t>
        </w:r>
      </w:hyperlink>
      <w:r>
        <w:rPr>
          <w:sz w:val="28"/>
        </w:rPr>
        <w:t xml:space="preserve"> № 01-14/3767/25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br/>
        <w:t>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</w:t>
      </w:r>
      <w:r>
        <w:rPr>
          <w:color w:val="auto"/>
          <w:sz w:val="28"/>
          <w:szCs w:val="28"/>
        </w:rPr>
        <w:t>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</w:t>
      </w:r>
      <w:r>
        <w:rPr>
          <w:color w:val="auto"/>
          <w:sz w:val="28"/>
          <w:szCs w:val="28"/>
        </w:rPr>
        <w:t xml:space="preserve">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</w:t>
      </w:r>
      <w:r>
        <w:rPr>
          <w:color w:val="auto"/>
          <w:sz w:val="28"/>
        </w:rPr>
        <w:t>приказом главного управления архитектуры и гр</w:t>
      </w:r>
      <w:r>
        <w:rPr>
          <w:color w:val="auto"/>
          <w:sz w:val="28"/>
        </w:rPr>
        <w:t>адостроительства Рязанской области от 09.10.2025 № 72-ок «О предоставлении отпуска работнику»</w:t>
      </w:r>
      <w:r>
        <w:rPr>
          <w:color w:val="000000" w:themeColor="text1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37145A" w:rsidRDefault="004D5F17" w:rsidP="004D5F1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Ка</w:t>
      </w:r>
      <w:r>
        <w:rPr>
          <w:color w:val="auto"/>
          <w:sz w:val="28"/>
          <w:szCs w:val="28"/>
        </w:rPr>
        <w:t>симовский</w:t>
      </w:r>
      <w:r>
        <w:rPr>
          <w:color w:val="auto"/>
          <w:sz w:val="28"/>
          <w:szCs w:val="28"/>
        </w:rPr>
        <w:t xml:space="preserve"> муниципальный округ Рязанской области применительно к территории Первинского</w:t>
      </w:r>
      <w:r>
        <w:rPr>
          <w:color w:val="auto"/>
          <w:sz w:val="28"/>
        </w:rPr>
        <w:t xml:space="preserve"> сельского округа Касимовского района </w:t>
      </w:r>
      <w:r>
        <w:rPr>
          <w:color w:val="auto"/>
          <w:sz w:val="28"/>
          <w:szCs w:val="28"/>
        </w:rPr>
        <w:t xml:space="preserve">Рязанской области, </w:t>
      </w:r>
      <w:r>
        <w:rPr>
          <w:color w:val="auto"/>
          <w:sz w:val="28"/>
          <w:szCs w:val="28"/>
        </w:rPr>
        <w:t>утвержденные постановлением главного управления архитектуры и градостроительства Рязанской области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 xml:space="preserve">от 20.08.2025 </w:t>
      </w:r>
      <w:r>
        <w:rPr>
          <w:color w:val="auto"/>
          <w:sz w:val="28"/>
          <w:highlight w:val="white"/>
        </w:rPr>
        <w:t xml:space="preserve">№ 692-п </w:t>
      </w:r>
      <w:r>
        <w:rPr>
          <w:color w:val="auto"/>
          <w:sz w:val="28"/>
          <w:highlight w:val="white"/>
        </w:rPr>
        <w:br/>
        <w:t xml:space="preserve">«Об утверждении правил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 xml:space="preserve">Касимовский муниципальный округ Рязанской области применительно к территории </w:t>
      </w:r>
      <w:r>
        <w:rPr>
          <w:color w:val="auto"/>
          <w:sz w:val="28"/>
        </w:rPr>
        <w:t xml:space="preserve">Первинского сельского округа Касимовского района </w:t>
      </w:r>
      <w:r>
        <w:rPr>
          <w:color w:val="auto"/>
          <w:sz w:val="28"/>
          <w:szCs w:val="28"/>
        </w:rPr>
        <w:t>Рязанской области</w:t>
      </w:r>
      <w:r>
        <w:rPr>
          <w:color w:val="auto"/>
          <w:sz w:val="28"/>
          <w:highlight w:val="white"/>
        </w:rPr>
        <w:t>», следующее изменение:</w:t>
      </w:r>
    </w:p>
    <w:p w:rsidR="0037145A" w:rsidRDefault="004D5F17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</w:rPr>
        <w:t xml:space="preserve">в приложении № 2 </w:t>
      </w: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</w:t>
      </w:r>
      <w:r>
        <w:rPr>
          <w:color w:val="auto"/>
          <w:sz w:val="28"/>
        </w:rPr>
        <w:t>территориальной зоны</w:t>
      </w:r>
      <w:r>
        <w:rPr>
          <w:color w:val="auto"/>
          <w:sz w:val="28"/>
        </w:rPr>
        <w:t xml:space="preserve"> «1 Жилая зона (населенный пункт д. Савино)»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 xml:space="preserve">изложить </w:t>
      </w:r>
      <w:r>
        <w:rPr>
          <w:color w:val="auto"/>
          <w:sz w:val="28"/>
          <w:szCs w:val="28"/>
        </w:rPr>
        <w:br/>
        <w:t>в редакции согласно приложению</w:t>
      </w:r>
      <w:r>
        <w:rPr>
          <w:color w:val="auto"/>
          <w:sz w:val="28"/>
          <w:szCs w:val="27"/>
        </w:rPr>
        <w:t xml:space="preserve"> к настоящему постановлен</w:t>
      </w:r>
      <w:r>
        <w:rPr>
          <w:color w:val="auto"/>
          <w:sz w:val="28"/>
          <w:szCs w:val="28"/>
        </w:rPr>
        <w:t>ию</w:t>
      </w:r>
      <w:r>
        <w:rPr>
          <w:color w:val="auto"/>
          <w:sz w:val="28"/>
        </w:rPr>
        <w:t>.</w:t>
      </w:r>
    </w:p>
    <w:p w:rsidR="0037145A" w:rsidRDefault="004D5F17" w:rsidP="004D5F1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37145A" w:rsidRDefault="004D5F17" w:rsidP="004D5F1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color w:val="auto"/>
          <w:sz w:val="28"/>
          <w:szCs w:val="28"/>
        </w:rPr>
        <w:br/>
        <w:t>к изменениям в прави</w:t>
      </w:r>
      <w:r>
        <w:rPr>
          <w:color w:val="auto"/>
          <w:sz w:val="28"/>
          <w:szCs w:val="28"/>
        </w:rPr>
        <w:t xml:space="preserve">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 xml:space="preserve">Касимовский муниципальный округ Рязанской области применительно к территории </w:t>
      </w:r>
      <w:r>
        <w:rPr>
          <w:color w:val="auto"/>
          <w:sz w:val="28"/>
        </w:rPr>
        <w:t xml:space="preserve">Первинского сельского округа Касимовского района </w:t>
      </w:r>
      <w:r>
        <w:rPr>
          <w:color w:val="auto"/>
          <w:sz w:val="28"/>
          <w:szCs w:val="28"/>
        </w:rPr>
        <w:t>Рязанской области в федеральной государственной информационной систем</w:t>
      </w:r>
      <w:r>
        <w:rPr>
          <w:color w:val="auto"/>
          <w:sz w:val="28"/>
          <w:szCs w:val="28"/>
        </w:rPr>
        <w:t xml:space="preserve">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37145A" w:rsidRDefault="004D5F17" w:rsidP="004D5F1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</w:t>
      </w:r>
      <w:r>
        <w:rPr>
          <w:color w:val="auto"/>
          <w:sz w:val="28"/>
          <w:szCs w:val="28"/>
        </w:rPr>
        <w:t>печить:</w:t>
      </w:r>
    </w:p>
    <w:p w:rsidR="0037145A" w:rsidRDefault="004D5F17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37145A" w:rsidRDefault="004D5F17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>«Рязанские ведомости» (www.rv-ryazan.ru) и на официальном интернет-портале правовой информации (www.pravo.gov.ru).</w:t>
      </w:r>
    </w:p>
    <w:p w:rsidR="0037145A" w:rsidRDefault="004D5F17" w:rsidP="004D5F1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</w:t>
      </w:r>
      <w:r>
        <w:rPr>
          <w:color w:val="auto"/>
          <w:sz w:val="28"/>
          <w:szCs w:val="28"/>
        </w:rPr>
        <w:t xml:space="preserve"> архитектуры и градостроительства Рязанской области                 в сети «Интернет».</w:t>
      </w:r>
    </w:p>
    <w:p w:rsidR="0037145A" w:rsidRDefault="004D5F17" w:rsidP="004D5F1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Касимовского муниципального округа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</w:t>
      </w:r>
      <w:r>
        <w:rPr>
          <w:color w:val="auto"/>
          <w:sz w:val="28"/>
          <w:szCs w:val="28"/>
        </w:rPr>
        <w:t>ти «Интернет», публикацию в средствах массовой информации.</w:t>
      </w:r>
    </w:p>
    <w:p w:rsidR="0037145A" w:rsidRDefault="004D5F17" w:rsidP="004D5F1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37145A" w:rsidRDefault="0037145A">
      <w:pPr>
        <w:widowControl w:val="0"/>
        <w:ind w:firstLine="850"/>
        <w:jc w:val="both"/>
        <w:rPr>
          <w:color w:val="auto"/>
          <w:sz w:val="28"/>
        </w:rPr>
      </w:pPr>
    </w:p>
    <w:p w:rsidR="0037145A" w:rsidRDefault="0037145A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37145A" w:rsidRDefault="004D5F17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И</w:t>
      </w:r>
      <w:r>
        <w:rPr>
          <w:color w:val="auto"/>
          <w:sz w:val="28"/>
        </w:rPr>
        <w:t>.о. н</w:t>
      </w:r>
      <w:r>
        <w:rPr>
          <w:rFonts w:eastAsia="Times New Roman" w:cs="Times New Roman"/>
          <w:color w:val="000000" w:themeColor="text1"/>
          <w:sz w:val="28"/>
        </w:rPr>
        <w:t>ачальника                                                                                    О.М. Алямовская</w:t>
      </w:r>
    </w:p>
    <w:p w:rsidR="0037145A" w:rsidRDefault="0037145A">
      <w:pPr>
        <w:tabs>
          <w:tab w:val="left" w:pos="709"/>
        </w:tabs>
        <w:jc w:val="both"/>
        <w:rPr>
          <w:rFonts w:eastAsia="Times New Roman" w:cs="Times New Roman"/>
          <w:color w:val="auto"/>
          <w:sz w:val="28"/>
          <w:highlight w:val="yellow"/>
        </w:rPr>
      </w:pPr>
    </w:p>
    <w:p w:rsidR="0037145A" w:rsidRDefault="0037145A"/>
    <w:sectPr w:rsidR="0037145A">
      <w:headerReference w:type="default" r:id="rId10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F17" w:rsidRDefault="004D5F17">
      <w:r>
        <w:separator/>
      </w:r>
    </w:p>
  </w:endnote>
  <w:endnote w:type="continuationSeparator" w:id="0">
    <w:p w:rsidR="004D5F17" w:rsidRDefault="004D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F17" w:rsidRDefault="004D5F17">
      <w:r>
        <w:separator/>
      </w:r>
    </w:p>
  </w:footnote>
  <w:footnote w:type="continuationSeparator" w:id="0">
    <w:p w:rsidR="004D5F17" w:rsidRDefault="004D5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45A" w:rsidRDefault="004D5F17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6A2EC6" w:rsidRPr="006A2EC6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37145A" w:rsidRDefault="0037145A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A564C"/>
    <w:multiLevelType w:val="hybridMultilevel"/>
    <w:tmpl w:val="D06AEA54"/>
    <w:lvl w:ilvl="0" w:tplc="4A68E7D6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A8E604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7FE54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3CE69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68A1C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69433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29E49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12E23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686A3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FA079A"/>
    <w:multiLevelType w:val="multilevel"/>
    <w:tmpl w:val="6E1E001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45A"/>
    <w:rsid w:val="0037145A"/>
    <w:rsid w:val="004D5F17"/>
    <w:rsid w:val="006A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C11DA"/>
  <w15:docId w15:val="{5BC8D4EA-E00F-4ACF-8DC2-761F70408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639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218</cp:revision>
  <dcterms:created xsi:type="dcterms:W3CDTF">2025-10-31T14:50:00Z</dcterms:created>
  <dcterms:modified xsi:type="dcterms:W3CDTF">2025-10-31T14:51:00Z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