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65" w:rsidRDefault="00D8758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365" w:rsidRDefault="00D87587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73365" w:rsidRDefault="00D87587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3365" w:rsidRDefault="00273365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73365" w:rsidRDefault="00273365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73365" w:rsidRDefault="00D8758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73365" w:rsidRDefault="00273365">
      <w:pPr>
        <w:tabs>
          <w:tab w:val="left" w:pos="709"/>
        </w:tabs>
        <w:jc w:val="center"/>
        <w:rPr>
          <w:sz w:val="28"/>
        </w:rPr>
      </w:pPr>
    </w:p>
    <w:p w:rsidR="00273365" w:rsidRDefault="00273365">
      <w:pPr>
        <w:tabs>
          <w:tab w:val="left" w:pos="709"/>
        </w:tabs>
        <w:jc w:val="center"/>
        <w:rPr>
          <w:sz w:val="28"/>
        </w:rPr>
      </w:pPr>
    </w:p>
    <w:p w:rsidR="00273365" w:rsidRDefault="00D8758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F3A83">
        <w:rPr>
          <w:sz w:val="28"/>
        </w:rPr>
        <w:t>07</w:t>
      </w:r>
      <w:r>
        <w:rPr>
          <w:sz w:val="28"/>
        </w:rPr>
        <w:t>»</w:t>
      </w:r>
      <w:r w:rsidR="00FF3A83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FF3A83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FF3A83">
        <w:rPr>
          <w:sz w:val="28"/>
        </w:rPr>
        <w:t>970-п</w:t>
      </w:r>
    </w:p>
    <w:p w:rsidR="00273365" w:rsidRDefault="0027336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73365">
        <w:trPr>
          <w:trHeight w:val="2671"/>
        </w:trPr>
        <w:tc>
          <w:tcPr>
            <w:tcW w:w="9929" w:type="dxa"/>
          </w:tcPr>
          <w:p w:rsidR="00273365" w:rsidRDefault="00273365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273365" w:rsidRDefault="00D87587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Милославский муниципальный округ Рязанской области применительно к территориям Горняцкого сельского округа,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 Милославское с прилегающей территорией в кадастровых квар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талах </w:t>
            </w:r>
            <w:r w:rsidRPr="00FF3A8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62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:07:0030111, 62:07:0050213,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62:07:0020117 за исключением территории, расположенной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в границах Богородицкого, Павловского,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Чернавского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Кочуровского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, Милославского сельских округов Милославского района Рязанской области</w:t>
            </w:r>
          </w:p>
          <w:p w:rsidR="00273365" w:rsidRDefault="00273365">
            <w:pPr>
              <w:tabs>
                <w:tab w:val="left" w:pos="709"/>
              </w:tabs>
              <w:jc w:val="center"/>
            </w:pPr>
          </w:p>
        </w:tc>
      </w:tr>
      <w:tr w:rsidR="00273365">
        <w:tc>
          <w:tcPr>
            <w:tcW w:w="9929" w:type="dxa"/>
          </w:tcPr>
          <w:p w:rsidR="00273365" w:rsidRDefault="00D87587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 статьи 31 Гра</w:t>
            </w:r>
            <w:r>
              <w:rPr>
                <w:color w:val="000000" w:themeColor="text1"/>
                <w:sz w:val="28"/>
                <w:highlight w:val="white"/>
              </w:rPr>
              <w:t xml:space="preserve">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      </w:r>
            <w:r>
              <w:rPr>
                <w:color w:val="000000" w:themeColor="text1"/>
                <w:sz w:val="28"/>
                <w:highlight w:val="white"/>
              </w:rPr>
              <w:t>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17</w:t>
            </w:r>
            <w:hyperlink r:id="rId8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.10.2025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>одс</w:t>
            </w:r>
            <w:r>
              <w:rPr>
                <w:color w:val="000000" w:themeColor="text1"/>
                <w:sz w:val="28"/>
                <w:highlight w:val="white"/>
              </w:rPr>
              <w:t xml:space="preserve">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</w:t>
            </w:r>
            <w:r>
              <w:rPr>
                <w:color w:val="000000" w:themeColor="text1"/>
                <w:sz w:val="28"/>
                <w:highlight w:val="white"/>
              </w:rPr>
              <w:t>ЯЕТ:</w:t>
            </w:r>
          </w:p>
          <w:p w:rsidR="00273365" w:rsidRDefault="00D8758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Милославский муниципальный округ Рязанской области применительно к территориям Горняцкого сельского округа,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Милославское с прилегающей территорией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в кадастровых кварталах </w:t>
            </w:r>
            <w:r w:rsidRPr="00FF3A8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62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:07:0030111, 62:07:0050213,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62:07:0020117 за исключением территории, расположенной в границах Богородицкого, Павловского,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Чернавского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Кочуровского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, Милославского сельских округов Милославского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</w:t>
            </w:r>
            <w:r>
              <w:rPr>
                <w:color w:val="000000" w:themeColor="text1"/>
                <w:sz w:val="28"/>
                <w:highlight w:val="white"/>
              </w:rPr>
              <w:t>оект правил землепользования и застройки).</w:t>
            </w:r>
          </w:p>
          <w:p w:rsidR="00273365" w:rsidRDefault="00D87587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проект правил землепользования и застройки.</w:t>
            </w:r>
          </w:p>
          <w:p w:rsidR="00273365" w:rsidRDefault="00D87587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двенадцати календарных дней с даты опубликования настоящего постановле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273365" w:rsidRDefault="00D8758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 xml:space="preserve">на общественных обсуждениях (публичных слушаниях) в установленный законодательством срок и </w:t>
            </w:r>
            <w:r>
              <w:rPr>
                <w:color w:val="000000" w:themeColor="text1"/>
                <w:sz w:val="28"/>
                <w:szCs w:val="28"/>
              </w:rPr>
              <w:t>порядке.</w:t>
            </w:r>
          </w:p>
          <w:p w:rsidR="00273365" w:rsidRDefault="00D8758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273365" w:rsidRDefault="00D87587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273365" w:rsidRDefault="00D87587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73365" w:rsidRDefault="00D8758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</w:t>
            </w:r>
            <w:r>
              <w:rPr>
                <w:color w:val="000000" w:themeColor="text1"/>
                <w:sz w:val="28"/>
                <w:highlight w:val="white"/>
              </w:rPr>
              <w:t>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273365" w:rsidRDefault="00D8758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муниципального образования</w:t>
            </w:r>
            <w:r>
              <w:rPr>
                <w:color w:val="000000" w:themeColor="text1"/>
                <w:sz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 xml:space="preserve">Милославский муниципальный район Рязанской области, главе муниципального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Горняцкое сельское поселени</w:t>
            </w:r>
            <w:r>
              <w:rPr>
                <w:color w:val="000000" w:themeColor="text1"/>
                <w:sz w:val="28"/>
                <w:szCs w:val="28"/>
              </w:rPr>
              <w:t xml:space="preserve">е Милославского муниципального района Рязанской области, главе муниципального 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Милославское городское поселение Милославского муниципального района Рязанской области обеспечить размещение настоящего постановления на официальных сайтах муниципа</w:t>
            </w:r>
            <w:r>
              <w:rPr>
                <w:color w:val="000000" w:themeColor="text1"/>
                <w:sz w:val="28"/>
                <w:szCs w:val="28"/>
              </w:rPr>
              <w:t>льных образований в сети «Интернет», публикацию в средствах массовой информации.</w:t>
            </w:r>
          </w:p>
          <w:p w:rsidR="00273365" w:rsidRDefault="00D8758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273365" w:rsidRDefault="00273365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273365" w:rsidRDefault="00273365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273365">
        <w:tc>
          <w:tcPr>
            <w:tcW w:w="9929" w:type="dxa"/>
          </w:tcPr>
          <w:p w:rsidR="00273365" w:rsidRDefault="00D87587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73365" w:rsidRDefault="0027336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73365" w:rsidRDefault="00273365"/>
    <w:p w:rsidR="00273365" w:rsidRDefault="00273365">
      <w:pPr>
        <w:tabs>
          <w:tab w:val="left" w:pos="709"/>
        </w:tabs>
        <w:jc w:val="both"/>
        <w:rPr>
          <w:sz w:val="28"/>
        </w:rPr>
      </w:pPr>
    </w:p>
    <w:p w:rsidR="00273365" w:rsidRDefault="00273365">
      <w:pPr>
        <w:tabs>
          <w:tab w:val="left" w:pos="709"/>
        </w:tabs>
        <w:jc w:val="both"/>
        <w:rPr>
          <w:sz w:val="28"/>
        </w:rPr>
      </w:pPr>
    </w:p>
    <w:p w:rsidR="00273365" w:rsidRDefault="00273365">
      <w:pPr>
        <w:spacing w:line="216" w:lineRule="auto"/>
        <w:contextualSpacing/>
        <w:jc w:val="both"/>
        <w:rPr>
          <w:sz w:val="24"/>
        </w:rPr>
      </w:pPr>
    </w:p>
    <w:p w:rsidR="00273365" w:rsidRDefault="00273365">
      <w:pPr>
        <w:spacing w:line="216" w:lineRule="auto"/>
        <w:ind w:firstLine="709"/>
        <w:contextualSpacing/>
        <w:jc w:val="both"/>
        <w:rPr>
          <w:sz w:val="24"/>
        </w:rPr>
      </w:pPr>
    </w:p>
    <w:p w:rsidR="00273365" w:rsidRDefault="00273365">
      <w:pPr>
        <w:spacing w:line="216" w:lineRule="auto"/>
        <w:contextualSpacing/>
        <w:jc w:val="both"/>
        <w:rPr>
          <w:sz w:val="24"/>
          <w:highlight w:val="yellow"/>
        </w:rPr>
      </w:pPr>
    </w:p>
    <w:sectPr w:rsidR="0027336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87" w:rsidRDefault="00D87587">
      <w:pPr>
        <w:pStyle w:val="32"/>
      </w:pPr>
      <w:r>
        <w:separator/>
      </w:r>
    </w:p>
  </w:endnote>
  <w:endnote w:type="continuationSeparator" w:id="0">
    <w:p w:rsidR="00D87587" w:rsidRDefault="00D87587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87" w:rsidRDefault="00D87587">
      <w:pPr>
        <w:pStyle w:val="32"/>
      </w:pPr>
      <w:r>
        <w:separator/>
      </w:r>
    </w:p>
  </w:footnote>
  <w:footnote w:type="continuationSeparator" w:id="0">
    <w:p w:rsidR="00D87587" w:rsidRDefault="00D87587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65" w:rsidRDefault="00D87587">
    <w:pPr>
      <w:pStyle w:val="ad"/>
      <w:jc w:val="center"/>
      <w:rPr>
        <w:sz w:val="28"/>
      </w:rPr>
    </w:pPr>
    <w:r>
      <w:rPr>
        <w:sz w:val="28"/>
      </w:rPr>
      <w:t>2</w:t>
    </w:r>
  </w:p>
  <w:p w:rsidR="00273365" w:rsidRDefault="0027336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69A4"/>
    <w:multiLevelType w:val="multilevel"/>
    <w:tmpl w:val="E5C200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65"/>
    <w:rsid w:val="00273365"/>
    <w:rsid w:val="00D87587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306D"/>
  <w15:docId w15:val="{4817C1E0-1B39-458C-8A9A-1C9236D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.03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3560</Characters>
  <Application>Microsoft Office Word</Application>
  <DocSecurity>0</DocSecurity>
  <Lines>29</Lines>
  <Paragraphs>8</Paragraphs>
  <ScaleCrop>false</ScaleCrop>
  <Company>Microsoft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129</cp:revision>
  <dcterms:created xsi:type="dcterms:W3CDTF">2021-12-02T15:09:00Z</dcterms:created>
  <dcterms:modified xsi:type="dcterms:W3CDTF">2025-11-07T09:30:00Z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