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BC" w:rsidRDefault="0093093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5BC" w:rsidRDefault="0093093E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C55BC" w:rsidRDefault="0093093E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55BC" w:rsidRDefault="002C55B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2C55BC" w:rsidRDefault="002C55B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2C55BC" w:rsidRDefault="0093093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55BC" w:rsidRDefault="002C55BC">
      <w:pPr>
        <w:tabs>
          <w:tab w:val="left" w:pos="709"/>
        </w:tabs>
        <w:jc w:val="center"/>
        <w:rPr>
          <w:sz w:val="28"/>
        </w:rPr>
      </w:pPr>
    </w:p>
    <w:p w:rsidR="002C55BC" w:rsidRDefault="002C55BC">
      <w:pPr>
        <w:tabs>
          <w:tab w:val="left" w:pos="709"/>
        </w:tabs>
        <w:jc w:val="center"/>
        <w:rPr>
          <w:sz w:val="28"/>
        </w:rPr>
      </w:pPr>
    </w:p>
    <w:p w:rsidR="002C55BC" w:rsidRDefault="0093093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E0AED">
        <w:rPr>
          <w:sz w:val="28"/>
        </w:rPr>
        <w:t>19</w:t>
      </w:r>
      <w:r>
        <w:rPr>
          <w:sz w:val="28"/>
        </w:rPr>
        <w:t>»</w:t>
      </w:r>
      <w:r w:rsidR="00DE0AED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DE0AED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DE0AED">
        <w:rPr>
          <w:sz w:val="28"/>
        </w:rPr>
        <w:t>987-п</w:t>
      </w:r>
    </w:p>
    <w:p w:rsidR="002C55BC" w:rsidRDefault="002C55BC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2C55BC">
        <w:trPr>
          <w:trHeight w:val="1515"/>
        </w:trPr>
        <w:tc>
          <w:tcPr>
            <w:tcW w:w="9888" w:type="dxa"/>
          </w:tcPr>
          <w:p w:rsidR="002C55BC" w:rsidRDefault="002C55B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C55BC" w:rsidRDefault="0093093E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Выжелесское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Спасского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2C55BC" w:rsidRDefault="002C55B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2C55BC">
        <w:tc>
          <w:tcPr>
            <w:tcW w:w="9888" w:type="dxa"/>
          </w:tcPr>
          <w:p w:rsidR="002C55BC" w:rsidRDefault="0093093E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>на основании статьи 33 Градостроительного</w:t>
            </w:r>
            <w:r>
              <w:rPr>
                <w:color w:val="000000" w:themeColor="text1"/>
                <w:sz w:val="28"/>
              </w:rPr>
              <w:t xml:space="preserve">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000000" w:themeColor="text1"/>
                <w:sz w:val="28"/>
              </w:rPr>
              <w:t xml:space="preserve">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 xml:space="preserve">ения комиссии по территориальному планированию, землепользованию и застройке Рязанской области от 31.10.2025, 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</w:t>
            </w:r>
            <w:r>
              <w:rPr>
                <w:color w:val="000000" w:themeColor="text1"/>
                <w:sz w:val="28"/>
                <w:szCs w:val="28"/>
              </w:rPr>
              <w:t>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Выжелесское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Сп</w:t>
            </w:r>
            <w:r>
              <w:rPr>
                <w:color w:val="000000" w:themeColor="text1"/>
                <w:sz w:val="28"/>
                <w:szCs w:val="28"/>
              </w:rPr>
              <w:t xml:space="preserve">асского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 градостроительства Рязанской области от </w:t>
            </w:r>
            <w:r>
              <w:rPr>
                <w:color w:val="000000" w:themeColor="text1"/>
                <w:sz w:val="28"/>
                <w:szCs w:val="28"/>
              </w:rPr>
              <w:t>13.10.2</w:t>
            </w:r>
            <w:hyperlink r:id="rId8" w:tooltip="http://3.11.2021" w:history="1">
              <w:r>
                <w:rPr>
                  <w:color w:val="000000" w:themeColor="text1"/>
                  <w:sz w:val="28"/>
                  <w:szCs w:val="28"/>
                </w:rPr>
                <w:t>022</w:t>
              </w:r>
            </w:hyperlink>
            <w:r>
              <w:rPr>
                <w:color w:val="000000" w:themeColor="text1"/>
                <w:sz w:val="28"/>
                <w:szCs w:val="28"/>
              </w:rPr>
              <w:t xml:space="preserve"> № 577-п </w:t>
            </w:r>
            <w:r>
              <w:rPr>
                <w:color w:val="000000" w:themeColor="text1"/>
                <w:sz w:val="28"/>
                <w:szCs w:val="28"/>
              </w:rPr>
              <w:br/>
              <w:t>«Об утверждении 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Выжелесское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Спасского муниципального ра</w:t>
            </w:r>
            <w:r>
              <w:rPr>
                <w:color w:val="000000" w:themeColor="text1"/>
                <w:sz w:val="28"/>
                <w:szCs w:val="28"/>
              </w:rPr>
              <w:t xml:space="preserve">йона Рязанской области» </w:t>
            </w:r>
            <w:r>
              <w:rPr>
                <w:color w:val="000000" w:themeColor="text1"/>
                <w:sz w:val="28"/>
              </w:rPr>
              <w:t xml:space="preserve">(в редакции постановлений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25.11.2024 № 683-п, от 28.10.2025 № 937-п)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 в части:</w:t>
            </w:r>
          </w:p>
          <w:p w:rsidR="002C55BC" w:rsidRDefault="009309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дополнения графического описания местоположения границ территориальных зон графическим описанием местоположения гр</w:t>
            </w:r>
            <w:r>
              <w:rPr>
                <w:sz w:val="28"/>
                <w:szCs w:val="28"/>
              </w:rPr>
              <w:t xml:space="preserve">аниц территориальной зоны «1 Жилые зоны (населенный пункт п. Крахмального </w:t>
            </w:r>
            <w:r>
              <w:rPr>
                <w:sz w:val="28"/>
                <w:szCs w:val="28"/>
              </w:rPr>
              <w:lastRenderedPageBreak/>
              <w:t>завода)»;</w:t>
            </w:r>
            <w:r>
              <w:rPr>
                <w:sz w:val="28"/>
                <w:szCs w:val="28"/>
              </w:rPr>
              <w:br/>
              <w:t xml:space="preserve">          </w:t>
            </w: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исключения </w:t>
            </w:r>
            <w:proofErr w:type="spellStart"/>
            <w:r>
              <w:rPr>
                <w:sz w:val="28"/>
                <w:szCs w:val="28"/>
              </w:rPr>
              <w:t>дублирующегося</w:t>
            </w:r>
            <w:proofErr w:type="spellEnd"/>
            <w:r>
              <w:rPr>
                <w:sz w:val="28"/>
                <w:szCs w:val="28"/>
              </w:rPr>
              <w:t xml:space="preserve"> графического описания местоположения границ территориальной зоны «1 Жилые зоны в </w:t>
            </w:r>
            <w:proofErr w:type="spellStart"/>
            <w:r>
              <w:rPr>
                <w:sz w:val="28"/>
                <w:szCs w:val="28"/>
              </w:rPr>
              <w:t>н.п</w:t>
            </w:r>
            <w:proofErr w:type="spellEnd"/>
            <w:r>
              <w:rPr>
                <w:sz w:val="28"/>
                <w:szCs w:val="28"/>
              </w:rPr>
              <w:t xml:space="preserve">. с. </w:t>
            </w:r>
            <w:proofErr w:type="spellStart"/>
            <w:r>
              <w:rPr>
                <w:sz w:val="28"/>
                <w:szCs w:val="28"/>
              </w:rPr>
              <w:t>Зыкеево</w:t>
            </w:r>
            <w:proofErr w:type="spellEnd"/>
            <w:r>
              <w:rPr>
                <w:sz w:val="28"/>
                <w:szCs w:val="28"/>
              </w:rPr>
              <w:t>»;</w:t>
            </w:r>
          </w:p>
          <w:p w:rsidR="002C55BC" w:rsidRDefault="009309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приведения земельного участка с к</w:t>
            </w:r>
            <w:r>
              <w:rPr>
                <w:sz w:val="28"/>
                <w:szCs w:val="28"/>
              </w:rPr>
              <w:t xml:space="preserve">адастровым номером 62:20:0026601:7, площадью 1000 кв. м, к единой территориальной зоне </w:t>
            </w:r>
            <w:r>
              <w:rPr>
                <w:sz w:val="28"/>
                <w:szCs w:val="28"/>
              </w:rPr>
              <w:br/>
              <w:t>«1 Жилые зоны (населенный пункт п. Крахмального завода)».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2C55BC" w:rsidRDefault="0093093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</w:t>
            </w:r>
            <w:r>
              <w:rPr>
                <w:color w:val="auto"/>
                <w:sz w:val="28"/>
                <w:szCs w:val="28"/>
              </w:rPr>
              <w:t>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C55BC" w:rsidRDefault="0093093E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Предложить главе муниципального образова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Выжелесское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Спасского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азования в сети «Интернет», публикацию в средствах массовой информации.</w:t>
            </w:r>
          </w:p>
          <w:p w:rsidR="002C55BC" w:rsidRDefault="0093093E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2C55BC" w:rsidRDefault="002C55B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2C55BC" w:rsidRDefault="002C55B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2C55BC" w:rsidRDefault="002C55B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2C55BC">
        <w:tc>
          <w:tcPr>
            <w:tcW w:w="9888" w:type="dxa"/>
          </w:tcPr>
          <w:p w:rsidR="002C55BC" w:rsidRDefault="0093093E">
            <w:r>
              <w:rPr>
                <w:sz w:val="28"/>
              </w:rPr>
              <w:lastRenderedPageBreak/>
              <w:t>Начальник                                                                                             Р.В. Шашкин</w:t>
            </w:r>
          </w:p>
        </w:tc>
      </w:tr>
    </w:tbl>
    <w:p w:rsidR="002C55BC" w:rsidRDefault="002C55BC"/>
    <w:p w:rsidR="002C55BC" w:rsidRDefault="002C55BC">
      <w:pPr>
        <w:tabs>
          <w:tab w:val="left" w:pos="709"/>
        </w:tabs>
        <w:jc w:val="both"/>
        <w:rPr>
          <w:sz w:val="28"/>
        </w:rPr>
      </w:pPr>
    </w:p>
    <w:p w:rsidR="002C55BC" w:rsidRDefault="002C55BC"/>
    <w:sectPr w:rsidR="002C55BC">
      <w:headerReference w:type="default" r:id="rId9"/>
      <w:pgSz w:w="11906" w:h="16838"/>
      <w:pgMar w:top="1134" w:right="567" w:bottom="1389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93E" w:rsidRDefault="0093093E">
      <w:pPr>
        <w:pStyle w:val="33"/>
      </w:pPr>
      <w:r>
        <w:separator/>
      </w:r>
    </w:p>
  </w:endnote>
  <w:endnote w:type="continuationSeparator" w:id="0">
    <w:p w:rsidR="0093093E" w:rsidRDefault="0093093E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93E" w:rsidRDefault="0093093E">
      <w:pPr>
        <w:pStyle w:val="33"/>
      </w:pPr>
      <w:r>
        <w:separator/>
      </w:r>
    </w:p>
  </w:footnote>
  <w:footnote w:type="continuationSeparator" w:id="0">
    <w:p w:rsidR="0093093E" w:rsidRDefault="0093093E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5BC" w:rsidRDefault="0093093E">
    <w:pPr>
      <w:pStyle w:val="af"/>
      <w:jc w:val="center"/>
      <w:rPr>
        <w:sz w:val="28"/>
      </w:rPr>
    </w:pPr>
    <w:r>
      <w:rPr>
        <w:sz w:val="28"/>
      </w:rPr>
      <w:t>2</w:t>
    </w:r>
  </w:p>
  <w:p w:rsidR="002C55BC" w:rsidRDefault="002C55BC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BCB"/>
    <w:multiLevelType w:val="multilevel"/>
    <w:tmpl w:val="7F623D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3EE7527"/>
    <w:multiLevelType w:val="multilevel"/>
    <w:tmpl w:val="57DABC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D59411E"/>
    <w:multiLevelType w:val="multilevel"/>
    <w:tmpl w:val="7756AD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14830A3C"/>
    <w:multiLevelType w:val="multilevel"/>
    <w:tmpl w:val="A18E442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5953C44"/>
    <w:multiLevelType w:val="multilevel"/>
    <w:tmpl w:val="CE4CAF5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9712E7C"/>
    <w:multiLevelType w:val="multilevel"/>
    <w:tmpl w:val="2072F56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2284577B"/>
    <w:multiLevelType w:val="multilevel"/>
    <w:tmpl w:val="5614C3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6C040EB"/>
    <w:multiLevelType w:val="multilevel"/>
    <w:tmpl w:val="5994DDF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B7E4D80"/>
    <w:multiLevelType w:val="multilevel"/>
    <w:tmpl w:val="C816960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DD33F1D"/>
    <w:multiLevelType w:val="multilevel"/>
    <w:tmpl w:val="0B50407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325E767E"/>
    <w:multiLevelType w:val="multilevel"/>
    <w:tmpl w:val="55F4F0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2D96CEB"/>
    <w:multiLevelType w:val="multilevel"/>
    <w:tmpl w:val="5CFC99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84740ED"/>
    <w:multiLevelType w:val="multilevel"/>
    <w:tmpl w:val="869459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E3E21BC"/>
    <w:multiLevelType w:val="multilevel"/>
    <w:tmpl w:val="AB123B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EDC5213"/>
    <w:multiLevelType w:val="multilevel"/>
    <w:tmpl w:val="4E16F33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43B65B30"/>
    <w:multiLevelType w:val="multilevel"/>
    <w:tmpl w:val="DACC3BE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50010E87"/>
    <w:multiLevelType w:val="multilevel"/>
    <w:tmpl w:val="68FE32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511A07A3"/>
    <w:multiLevelType w:val="multilevel"/>
    <w:tmpl w:val="921016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52B477E6"/>
    <w:multiLevelType w:val="multilevel"/>
    <w:tmpl w:val="D0527B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59624CFD"/>
    <w:multiLevelType w:val="multilevel"/>
    <w:tmpl w:val="E26A88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BA16BF5"/>
    <w:multiLevelType w:val="multilevel"/>
    <w:tmpl w:val="6B806E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E8B5305"/>
    <w:multiLevelType w:val="multilevel"/>
    <w:tmpl w:val="CF06A44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E925791"/>
    <w:multiLevelType w:val="multilevel"/>
    <w:tmpl w:val="AF480A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60014E86"/>
    <w:multiLevelType w:val="multilevel"/>
    <w:tmpl w:val="E6AA983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AF34307"/>
    <w:multiLevelType w:val="multilevel"/>
    <w:tmpl w:val="5FEC38D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72270A61"/>
    <w:multiLevelType w:val="multilevel"/>
    <w:tmpl w:val="768C523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3C758DB"/>
    <w:multiLevelType w:val="multilevel"/>
    <w:tmpl w:val="81E0F07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7A82121F"/>
    <w:multiLevelType w:val="multilevel"/>
    <w:tmpl w:val="940C1A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7F2F7A5A"/>
    <w:multiLevelType w:val="multilevel"/>
    <w:tmpl w:val="832473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19"/>
  </w:num>
  <w:num w:numId="5">
    <w:abstractNumId w:val="6"/>
  </w:num>
  <w:num w:numId="6">
    <w:abstractNumId w:val="27"/>
  </w:num>
  <w:num w:numId="7">
    <w:abstractNumId w:val="0"/>
  </w:num>
  <w:num w:numId="8">
    <w:abstractNumId w:val="25"/>
  </w:num>
  <w:num w:numId="9">
    <w:abstractNumId w:val="24"/>
  </w:num>
  <w:num w:numId="10">
    <w:abstractNumId w:val="4"/>
  </w:num>
  <w:num w:numId="11">
    <w:abstractNumId w:val="28"/>
  </w:num>
  <w:num w:numId="12">
    <w:abstractNumId w:val="10"/>
  </w:num>
  <w:num w:numId="13">
    <w:abstractNumId w:val="11"/>
  </w:num>
  <w:num w:numId="14">
    <w:abstractNumId w:val="18"/>
  </w:num>
  <w:num w:numId="15">
    <w:abstractNumId w:val="22"/>
  </w:num>
  <w:num w:numId="16">
    <w:abstractNumId w:val="16"/>
  </w:num>
  <w:num w:numId="17">
    <w:abstractNumId w:val="20"/>
  </w:num>
  <w:num w:numId="18">
    <w:abstractNumId w:val="21"/>
  </w:num>
  <w:num w:numId="19">
    <w:abstractNumId w:val="7"/>
  </w:num>
  <w:num w:numId="20">
    <w:abstractNumId w:val="9"/>
  </w:num>
  <w:num w:numId="21">
    <w:abstractNumId w:val="5"/>
  </w:num>
  <w:num w:numId="22">
    <w:abstractNumId w:val="2"/>
  </w:num>
  <w:num w:numId="23">
    <w:abstractNumId w:val="13"/>
  </w:num>
  <w:num w:numId="24">
    <w:abstractNumId w:val="8"/>
  </w:num>
  <w:num w:numId="25">
    <w:abstractNumId w:val="3"/>
  </w:num>
  <w:num w:numId="26">
    <w:abstractNumId w:val="14"/>
  </w:num>
  <w:num w:numId="27">
    <w:abstractNumId w:val="23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BC"/>
    <w:rsid w:val="002C55BC"/>
    <w:rsid w:val="0093093E"/>
    <w:rsid w:val="00D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F2EB"/>
  <w15:docId w15:val="{233075E1-2C3A-4CEA-8A51-7A807EF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11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Office Word</Application>
  <DocSecurity>0</DocSecurity>
  <Lines>27</Lines>
  <Paragraphs>7</Paragraphs>
  <ScaleCrop>false</ScaleCrop>
  <Company>Microsoft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143</cp:revision>
  <dcterms:created xsi:type="dcterms:W3CDTF">2021-12-02T15:09:00Z</dcterms:created>
  <dcterms:modified xsi:type="dcterms:W3CDTF">2025-11-19T08:14:00Z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