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66CBB" w:rsidP="00B66CBB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27 ноября 2025 г. № 851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3D7EE2" w:rsidRPr="003D7EE2" w:rsidRDefault="003D7EE2">
      <w:pPr>
        <w:rPr>
          <w:rFonts w:ascii="Times New Roman" w:hAnsi="Times New Roman"/>
          <w:sz w:val="4"/>
          <w:szCs w:val="4"/>
        </w:rPr>
      </w:pPr>
      <w:bookmarkStart w:id="0" w:name="_GoBack"/>
      <w:bookmarkEnd w:id="0"/>
    </w:p>
    <w:p w:rsidR="003D7EE2" w:rsidRPr="003D7EE2" w:rsidRDefault="003D7EE2">
      <w:pPr>
        <w:rPr>
          <w:rFonts w:ascii="Times New Roman" w:hAnsi="Times New Roman"/>
          <w:sz w:val="4"/>
          <w:szCs w:val="4"/>
        </w:rPr>
      </w:pPr>
    </w:p>
    <w:p w:rsidR="00CA7C8B" w:rsidRPr="005A3129" w:rsidRDefault="00CA7C8B" w:rsidP="00CA7C8B">
      <w:pPr>
        <w:spacing w:line="233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5A3129">
        <w:rPr>
          <w:rFonts w:ascii="Times New Roman" w:hAnsi="Times New Roman"/>
          <w:spacing w:val="-4"/>
          <w:sz w:val="28"/>
          <w:szCs w:val="28"/>
        </w:rPr>
        <w:t>Внести в приложение к распоряжению Правительства Рязанской области от 30 октября 2023 г. № 643-р (в редакции распоряжений Правительства Рязанской области от 29.03.2024 № 171-р, от 08.04.2024 № 196-р, от 29.10.2024 № 700-р, от 25.12.2024 № 918-р, от 17.02.2025 № 86-р</w:t>
      </w:r>
      <w:r>
        <w:rPr>
          <w:rFonts w:ascii="Times New Roman" w:hAnsi="Times New Roman"/>
          <w:spacing w:val="-4"/>
          <w:sz w:val="28"/>
          <w:szCs w:val="28"/>
        </w:rPr>
        <w:t>, от 09.06.2025 № 384-р</w:t>
      </w:r>
      <w:r w:rsidR="006E33C0">
        <w:rPr>
          <w:rFonts w:ascii="Times New Roman" w:hAnsi="Times New Roman"/>
          <w:spacing w:val="-4"/>
          <w:sz w:val="28"/>
          <w:szCs w:val="28"/>
        </w:rPr>
        <w:t>,           от 11.08.2025 № 538-р</w:t>
      </w:r>
      <w:r w:rsidRPr="005A3129">
        <w:rPr>
          <w:rFonts w:ascii="Times New Roman" w:hAnsi="Times New Roman"/>
          <w:spacing w:val="-4"/>
          <w:sz w:val="28"/>
          <w:szCs w:val="28"/>
        </w:rPr>
        <w:t>) следующие изменения:</w:t>
      </w:r>
      <w:proofErr w:type="gramEnd"/>
    </w:p>
    <w:p w:rsidR="00CA7C8B" w:rsidRDefault="00CA7C8B" w:rsidP="00CA7C8B">
      <w:pPr>
        <w:pStyle w:val="ac"/>
        <w:numPr>
          <w:ilvl w:val="0"/>
          <w:numId w:val="7"/>
        </w:numPr>
        <w:tabs>
          <w:tab w:val="left" w:pos="993"/>
        </w:tabs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BC5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«Управление государственным имуществом»:</w:t>
      </w:r>
    </w:p>
    <w:p w:rsidR="00CA7C8B" w:rsidRDefault="00CA7C8B" w:rsidP="00CA7C8B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hint="eastAsia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10BC5">
        <w:rPr>
          <w:rFonts w:ascii="Times New Roman" w:hAnsi="Times New Roman"/>
          <w:sz w:val="28"/>
          <w:szCs w:val="28"/>
        </w:rPr>
        <w:t>строке «Объем финансового обеспечения за весь период реализации»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BC5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ы</w:t>
      </w:r>
      <w:r w:rsidRPr="00110BC5">
        <w:rPr>
          <w:rFonts w:ascii="Times New Roman" w:hAnsi="Times New Roman"/>
          <w:sz w:val="28"/>
          <w:szCs w:val="28"/>
        </w:rPr>
        <w:t xml:space="preserve"> подраздела 1.1 «Основные положения»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BC5">
        <w:rPr>
          <w:rFonts w:ascii="Times New Roman" w:hAnsi="Times New Roman"/>
          <w:sz w:val="28"/>
          <w:szCs w:val="28"/>
        </w:rPr>
        <w:t>цифры «</w:t>
      </w:r>
      <w:r w:rsidR="007549AF" w:rsidRPr="006A70BD">
        <w:rPr>
          <w:rFonts w:ascii="Times New Roman" w:hAnsi="Times New Roman"/>
          <w:sz w:val="28"/>
          <w:szCs w:val="28"/>
        </w:rPr>
        <w:t>3258868,4492</w:t>
      </w:r>
      <w:r w:rsidRPr="00110BC5">
        <w:rPr>
          <w:rFonts w:ascii="Times New Roman" w:hAnsi="Times New Roman"/>
          <w:sz w:val="28"/>
          <w:szCs w:val="28"/>
        </w:rPr>
        <w:t>» заменить цифрами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536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549AF" w:rsidRPr="007549AF">
        <w:rPr>
          <w:rFonts w:ascii="Times New Roman" w:hAnsi="Times New Roman"/>
          <w:sz w:val="28"/>
          <w:szCs w:val="28"/>
        </w:rPr>
        <w:t>3269611,9592</w:t>
      </w:r>
      <w:r w:rsidRPr="00C8536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A7C8B" w:rsidRDefault="00ED4337" w:rsidP="00CA7C8B">
      <w:pPr>
        <w:pStyle w:val="ac"/>
        <w:spacing w:line="233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CA7C8B" w:rsidRPr="00110BC5">
        <w:rPr>
          <w:rFonts w:ascii="Times New Roman" w:hAnsi="Times New Roman"/>
          <w:sz w:val="28"/>
          <w:szCs w:val="28"/>
        </w:rPr>
        <w:t>таблицу подраздела 1.5 «Финансовое обеспечение государственной программы Рязанской области» изложить в следующей редакции:</w:t>
      </w:r>
      <w:r w:rsidR="00CA7C8B" w:rsidRPr="007B7762">
        <w:rPr>
          <w:rFonts w:ascii="Times New Roman" w:hAnsi="Times New Roman"/>
        </w:rPr>
        <w:t xml:space="preserve"> </w:t>
      </w:r>
    </w:p>
    <w:p w:rsidR="00CA7C8B" w:rsidRPr="00110BC5" w:rsidRDefault="00CA7C8B" w:rsidP="00CA7C8B">
      <w:pPr>
        <w:pStyle w:val="ac"/>
        <w:ind w:left="0" w:firstLine="746"/>
        <w:jc w:val="right"/>
        <w:rPr>
          <w:rFonts w:ascii="Times New Roman" w:hAnsi="Times New Roman"/>
          <w:sz w:val="28"/>
          <w:szCs w:val="28"/>
        </w:rPr>
      </w:pPr>
      <w:r w:rsidRPr="007B7762">
        <w:rPr>
          <w:rFonts w:ascii="Times New Roman" w:hAnsi="Times New Roman"/>
        </w:rPr>
        <w:t>«(тыс.</w:t>
      </w:r>
      <w:r>
        <w:rPr>
          <w:rFonts w:ascii="Times New Roman" w:hAnsi="Times New Roman"/>
        </w:rPr>
        <w:t xml:space="preserve"> </w:t>
      </w:r>
      <w:r w:rsidRPr="007B7762">
        <w:rPr>
          <w:rFonts w:ascii="Times New Roman" w:hAnsi="Times New Roman"/>
        </w:rPr>
        <w:t>рублей)</w:t>
      </w:r>
    </w:p>
    <w:p w:rsidR="00CA7C8B" w:rsidRPr="00C24721" w:rsidRDefault="00CA7C8B" w:rsidP="00CA7C8B">
      <w:pPr>
        <w:rPr>
          <w:rFonts w:ascii="Times New Roman" w:hAnsi="Times New Roman"/>
          <w:sz w:val="4"/>
          <w:szCs w:val="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2"/>
        <w:gridCol w:w="3402"/>
        <w:gridCol w:w="787"/>
        <w:gridCol w:w="727"/>
        <w:gridCol w:w="683"/>
        <w:gridCol w:w="672"/>
        <w:gridCol w:w="756"/>
        <w:gridCol w:w="685"/>
        <w:gridCol w:w="685"/>
        <w:gridCol w:w="602"/>
      </w:tblGrid>
      <w:tr w:rsidR="00CA7C8B" w:rsidRPr="0063128E" w:rsidTr="007150B2">
        <w:trPr>
          <w:trHeight w:val="103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7C8B" w:rsidRPr="0063128E" w:rsidRDefault="00CA7C8B" w:rsidP="007150B2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№</w:t>
            </w:r>
          </w:p>
          <w:p w:rsidR="00CA7C8B" w:rsidRPr="0063128E" w:rsidRDefault="00CA7C8B" w:rsidP="007150B2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gramStart"/>
            <w:r w:rsidRPr="0063128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63128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7C8B" w:rsidRPr="0063128E" w:rsidRDefault="00CA7C8B" w:rsidP="007150B2">
            <w:pPr>
              <w:tabs>
                <w:tab w:val="left" w:pos="527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5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8B" w:rsidRPr="0063128E" w:rsidRDefault="00CA7C8B" w:rsidP="007150B2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Объем финансового обеспечения по годам реализации</w:t>
            </w:r>
          </w:p>
        </w:tc>
      </w:tr>
      <w:tr w:rsidR="00CA7C8B" w:rsidRPr="0063128E" w:rsidTr="007150B2">
        <w:trPr>
          <w:trHeight w:val="56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A7C8B" w:rsidRPr="0063128E" w:rsidRDefault="00CA7C8B" w:rsidP="007150B2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63128E" w:rsidRDefault="00CA7C8B" w:rsidP="007150B2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63128E" w:rsidRDefault="00CA7C8B" w:rsidP="007150B2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63128E" w:rsidRDefault="00CA7C8B" w:rsidP="007150B2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63128E" w:rsidRDefault="00CA7C8B" w:rsidP="007150B2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63128E" w:rsidRDefault="00CA7C8B" w:rsidP="007150B2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63128E" w:rsidRDefault="00CA7C8B" w:rsidP="007150B2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63128E" w:rsidRDefault="00CA7C8B" w:rsidP="007150B2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C8B" w:rsidRPr="0063128E" w:rsidRDefault="00CA7C8B" w:rsidP="007150B2">
            <w:pPr>
              <w:ind w:left="-57" w:right="-57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</w:tr>
    </w:tbl>
    <w:p w:rsidR="00CA7C8B" w:rsidRPr="0063128E" w:rsidRDefault="00CA7C8B" w:rsidP="00CA7C8B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402"/>
        <w:gridCol w:w="787"/>
        <w:gridCol w:w="727"/>
        <w:gridCol w:w="683"/>
        <w:gridCol w:w="672"/>
        <w:gridCol w:w="756"/>
        <w:gridCol w:w="685"/>
        <w:gridCol w:w="685"/>
        <w:gridCol w:w="602"/>
      </w:tblGrid>
      <w:tr w:rsidR="00CA7C8B" w:rsidRPr="0063128E" w:rsidTr="00ED4337">
        <w:trPr>
          <w:trHeight w:val="269"/>
          <w:tblHeader/>
        </w:trPr>
        <w:tc>
          <w:tcPr>
            <w:tcW w:w="572" w:type="dxa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128E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128E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87" w:type="dxa"/>
          </w:tcPr>
          <w:p w:rsidR="00CA7C8B" w:rsidRPr="0063128E" w:rsidRDefault="00CA7C8B" w:rsidP="007150B2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27" w:type="dxa"/>
          </w:tcPr>
          <w:p w:rsidR="00CA7C8B" w:rsidRPr="0063128E" w:rsidRDefault="00CA7C8B" w:rsidP="007150B2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3" w:type="dxa"/>
            <w:vAlign w:val="center"/>
          </w:tcPr>
          <w:p w:rsidR="00CA7C8B" w:rsidRPr="0063128E" w:rsidRDefault="00CA7C8B" w:rsidP="007150B2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72" w:type="dxa"/>
          </w:tcPr>
          <w:p w:rsidR="00CA7C8B" w:rsidRPr="0063128E" w:rsidRDefault="00CA7C8B" w:rsidP="007150B2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56" w:type="dxa"/>
          </w:tcPr>
          <w:p w:rsidR="00CA7C8B" w:rsidRPr="0063128E" w:rsidRDefault="00CA7C8B" w:rsidP="007150B2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685" w:type="dxa"/>
          </w:tcPr>
          <w:p w:rsidR="00CA7C8B" w:rsidRPr="0063128E" w:rsidRDefault="00CA7C8B" w:rsidP="007150B2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685" w:type="dxa"/>
          </w:tcPr>
          <w:p w:rsidR="00CA7C8B" w:rsidRPr="0063128E" w:rsidRDefault="00CA7C8B" w:rsidP="007150B2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602" w:type="dxa"/>
          </w:tcPr>
          <w:p w:rsidR="00CA7C8B" w:rsidRPr="0063128E" w:rsidRDefault="00CA7C8B" w:rsidP="007150B2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  <w:r w:rsidRPr="0063128E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10</w:t>
            </w:r>
          </w:p>
        </w:tc>
      </w:tr>
      <w:tr w:rsidR="00C00AA3" w:rsidRPr="0063128E" w:rsidTr="00ED4337">
        <w:trPr>
          <w:cantSplit/>
          <w:trHeight w:val="1680"/>
        </w:trPr>
        <w:tc>
          <w:tcPr>
            <w:tcW w:w="572" w:type="dxa"/>
            <w:vMerge w:val="restart"/>
            <w:shd w:val="clear" w:color="auto" w:fill="auto"/>
          </w:tcPr>
          <w:p w:rsidR="00C00AA3" w:rsidRPr="0063128E" w:rsidRDefault="00C00AA3" w:rsidP="007150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00AA3" w:rsidRPr="0063128E" w:rsidRDefault="00C00AA3" w:rsidP="007150B2">
            <w:pPr>
              <w:rPr>
                <w:rFonts w:ascii="Times New Roman" w:hAnsi="Times New Roman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787" w:type="dxa"/>
            <w:shd w:val="clear" w:color="auto" w:fill="auto"/>
            <w:textDirection w:val="btLr"/>
          </w:tcPr>
          <w:p w:rsidR="00C00AA3" w:rsidRPr="0063128E" w:rsidRDefault="00C00AA3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622289,62854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C00AA3" w:rsidRPr="0063128E" w:rsidRDefault="00C00AA3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423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878966,29922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C00AA3" w:rsidRPr="0063128E" w:rsidRDefault="00C00AA3" w:rsidP="00ED4337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873C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366325,59112</w:t>
            </w:r>
          </w:p>
        </w:tc>
        <w:tc>
          <w:tcPr>
            <w:tcW w:w="672" w:type="dxa"/>
            <w:shd w:val="clear" w:color="auto" w:fill="auto"/>
            <w:textDirection w:val="btLr"/>
          </w:tcPr>
          <w:p w:rsidR="00C00AA3" w:rsidRPr="0063128E" w:rsidRDefault="00C00AA3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756" w:type="dxa"/>
            <w:shd w:val="clear" w:color="auto" w:fill="auto"/>
            <w:textDirection w:val="btLr"/>
          </w:tcPr>
          <w:p w:rsidR="00C00AA3" w:rsidRPr="0063128E" w:rsidRDefault="00C00AA3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</w:tcPr>
          <w:p w:rsidR="00C00AA3" w:rsidRPr="0063128E" w:rsidRDefault="00C00AA3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</w:tcPr>
          <w:p w:rsidR="00C00AA3" w:rsidRPr="0063128E" w:rsidRDefault="00C00AA3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02" w:type="dxa"/>
            <w:shd w:val="clear" w:color="auto" w:fill="auto"/>
            <w:textDirection w:val="btLr"/>
          </w:tcPr>
          <w:p w:rsidR="00C00AA3" w:rsidRPr="0063128E" w:rsidRDefault="00C00AA3" w:rsidP="00C4237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423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3269611,9592</w:t>
            </w:r>
          </w:p>
        </w:tc>
      </w:tr>
      <w:tr w:rsidR="00C00AA3" w:rsidRPr="0063128E" w:rsidTr="00ED4337">
        <w:trPr>
          <w:cantSplit/>
          <w:trHeight w:val="1688"/>
        </w:trPr>
        <w:tc>
          <w:tcPr>
            <w:tcW w:w="572" w:type="dxa"/>
            <w:vMerge/>
            <w:shd w:val="clear" w:color="auto" w:fill="auto"/>
            <w:vAlign w:val="center"/>
          </w:tcPr>
          <w:p w:rsidR="00C00AA3" w:rsidRPr="0063128E" w:rsidRDefault="00C00AA3" w:rsidP="007150B2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00AA3" w:rsidRPr="0063128E" w:rsidRDefault="00C00AA3" w:rsidP="007150B2">
            <w:pPr>
              <w:rPr>
                <w:rFonts w:ascii="Times New Roman" w:hAnsi="Times New Roman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87" w:type="dxa"/>
            <w:shd w:val="clear" w:color="auto" w:fill="auto"/>
            <w:textDirection w:val="btLr"/>
          </w:tcPr>
          <w:p w:rsidR="00C00AA3" w:rsidRPr="0063128E" w:rsidRDefault="00C00AA3" w:rsidP="007150B2">
            <w:pPr>
              <w:ind w:left="57" w:right="57"/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pacing w:val="-4"/>
                <w:sz w:val="22"/>
                <w:szCs w:val="22"/>
              </w:rPr>
              <w:t>622289,62854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C00AA3" w:rsidRPr="00C42375" w:rsidRDefault="00C00AA3" w:rsidP="009873C1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423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878966,29922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C00AA3" w:rsidRPr="0063128E" w:rsidRDefault="00C00AA3" w:rsidP="00ED4337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9873C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366325,59112</w:t>
            </w:r>
          </w:p>
        </w:tc>
        <w:tc>
          <w:tcPr>
            <w:tcW w:w="672" w:type="dxa"/>
            <w:shd w:val="clear" w:color="auto" w:fill="auto"/>
            <w:textDirection w:val="btLr"/>
          </w:tcPr>
          <w:p w:rsidR="00C00AA3" w:rsidRPr="0063128E" w:rsidRDefault="00C00AA3" w:rsidP="007150B2">
            <w:pPr>
              <w:ind w:left="57" w:right="57"/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pacing w:val="-4"/>
                <w:sz w:val="22"/>
                <w:szCs w:val="22"/>
              </w:rPr>
              <w:t>350507,61008</w:t>
            </w:r>
          </w:p>
        </w:tc>
        <w:tc>
          <w:tcPr>
            <w:tcW w:w="756" w:type="dxa"/>
            <w:shd w:val="clear" w:color="auto" w:fill="auto"/>
            <w:textDirection w:val="btLr"/>
          </w:tcPr>
          <w:p w:rsidR="00C00AA3" w:rsidRPr="0063128E" w:rsidRDefault="00C00AA3" w:rsidP="007150B2">
            <w:pPr>
              <w:ind w:left="57" w:right="57"/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pacing w:val="-4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</w:tcPr>
          <w:p w:rsidR="00C00AA3" w:rsidRPr="0063128E" w:rsidRDefault="00C00AA3" w:rsidP="007150B2">
            <w:pPr>
              <w:ind w:left="57" w:right="57"/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pacing w:val="-4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</w:tcPr>
          <w:p w:rsidR="00C00AA3" w:rsidRPr="0063128E" w:rsidRDefault="00C00AA3" w:rsidP="007150B2">
            <w:pPr>
              <w:ind w:left="57" w:right="57"/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pacing w:val="-4"/>
                <w:sz w:val="22"/>
                <w:szCs w:val="22"/>
              </w:rPr>
              <w:t>350507,61008</w:t>
            </w:r>
          </w:p>
        </w:tc>
        <w:tc>
          <w:tcPr>
            <w:tcW w:w="602" w:type="dxa"/>
            <w:shd w:val="clear" w:color="auto" w:fill="auto"/>
            <w:textDirection w:val="btLr"/>
          </w:tcPr>
          <w:p w:rsidR="00C00AA3" w:rsidRPr="00C42375" w:rsidRDefault="00C00AA3" w:rsidP="00C4237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423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3269611,9592</w:t>
            </w:r>
          </w:p>
        </w:tc>
      </w:tr>
      <w:tr w:rsidR="00CA7C8B" w:rsidRPr="0063128E" w:rsidTr="00ED4337">
        <w:trPr>
          <w:cantSplit/>
          <w:trHeight w:val="277"/>
        </w:trPr>
        <w:tc>
          <w:tcPr>
            <w:tcW w:w="572" w:type="dxa"/>
            <w:shd w:val="clear" w:color="auto" w:fill="auto"/>
          </w:tcPr>
          <w:p w:rsidR="00CA7C8B" w:rsidRPr="0063128E" w:rsidRDefault="00CA7C8B" w:rsidP="007150B2">
            <w:pPr>
              <w:rPr>
                <w:rFonts w:ascii="Times New Roman" w:hAnsi="Times New Roman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3402" w:type="dxa"/>
            <w:shd w:val="clear" w:color="auto" w:fill="auto"/>
          </w:tcPr>
          <w:p w:rsidR="00CA7C8B" w:rsidRPr="0063128E" w:rsidRDefault="00CA7C8B" w:rsidP="007150B2">
            <w:pPr>
              <w:rPr>
                <w:rFonts w:ascii="Times New Roman" w:hAnsi="Times New Roman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787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72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CA7C8B" w:rsidRPr="0063128E" w:rsidTr="00ED4337">
        <w:trPr>
          <w:cantSplit/>
          <w:trHeight w:val="1665"/>
        </w:trPr>
        <w:tc>
          <w:tcPr>
            <w:tcW w:w="572" w:type="dxa"/>
            <w:vMerge w:val="restart"/>
            <w:shd w:val="clear" w:color="auto" w:fill="auto"/>
          </w:tcPr>
          <w:p w:rsidR="00CA7C8B" w:rsidRPr="0063128E" w:rsidRDefault="00CA7C8B" w:rsidP="007150B2">
            <w:pPr>
              <w:rPr>
                <w:rFonts w:ascii="Times New Roman" w:hAnsi="Times New Roman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3402" w:type="dxa"/>
            <w:shd w:val="clear" w:color="auto" w:fill="auto"/>
          </w:tcPr>
          <w:p w:rsidR="00CA7C8B" w:rsidRPr="0063128E" w:rsidRDefault="00CA7C8B" w:rsidP="007150B2">
            <w:pPr>
              <w:rPr>
                <w:rFonts w:ascii="Times New Roman" w:hAnsi="Times New Roman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z w:val="22"/>
                <w:szCs w:val="22"/>
              </w:rPr>
              <w:t xml:space="preserve">Комплексы процессных мероприятий, всего, в том числе </w:t>
            </w:r>
          </w:p>
        </w:tc>
        <w:tc>
          <w:tcPr>
            <w:tcW w:w="787" w:type="dxa"/>
            <w:shd w:val="clear" w:color="auto" w:fill="auto"/>
            <w:textDirection w:val="btLr"/>
          </w:tcPr>
          <w:p w:rsidR="00CA7C8B" w:rsidRPr="0063128E" w:rsidRDefault="00CA7C8B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622289,62854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CA7C8B" w:rsidRPr="0063128E" w:rsidRDefault="00C42375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423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878966,29922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CA7C8B" w:rsidRPr="0063128E" w:rsidRDefault="00D93091" w:rsidP="00ED4337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873C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366325,59112</w:t>
            </w:r>
          </w:p>
        </w:tc>
        <w:tc>
          <w:tcPr>
            <w:tcW w:w="672" w:type="dxa"/>
            <w:shd w:val="clear" w:color="auto" w:fill="auto"/>
            <w:textDirection w:val="btLr"/>
          </w:tcPr>
          <w:p w:rsidR="00CA7C8B" w:rsidRPr="0063128E" w:rsidRDefault="00CA7C8B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756" w:type="dxa"/>
            <w:shd w:val="clear" w:color="auto" w:fill="auto"/>
            <w:textDirection w:val="btLr"/>
          </w:tcPr>
          <w:p w:rsidR="00CA7C8B" w:rsidRPr="0063128E" w:rsidRDefault="00CA7C8B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</w:tcPr>
          <w:p w:rsidR="00CA7C8B" w:rsidRPr="0063128E" w:rsidRDefault="00CA7C8B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</w:tcPr>
          <w:p w:rsidR="00CA7C8B" w:rsidRPr="0063128E" w:rsidRDefault="00CA7C8B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02" w:type="dxa"/>
            <w:shd w:val="clear" w:color="auto" w:fill="auto"/>
            <w:textDirection w:val="btLr"/>
          </w:tcPr>
          <w:p w:rsidR="00CA7C8B" w:rsidRPr="0063128E" w:rsidRDefault="00C42375" w:rsidP="00C4237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423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3269611,9592</w:t>
            </w:r>
          </w:p>
        </w:tc>
      </w:tr>
      <w:tr w:rsidR="00CA7C8B" w:rsidRPr="0063128E" w:rsidTr="00ED4337">
        <w:trPr>
          <w:cantSplit/>
          <w:trHeight w:val="1561"/>
        </w:trPr>
        <w:tc>
          <w:tcPr>
            <w:tcW w:w="572" w:type="dxa"/>
            <w:vMerge/>
            <w:shd w:val="clear" w:color="auto" w:fill="auto"/>
          </w:tcPr>
          <w:p w:rsidR="00CA7C8B" w:rsidRPr="0063128E" w:rsidRDefault="00CA7C8B" w:rsidP="007150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CA7C8B" w:rsidRPr="0063128E" w:rsidRDefault="00CA7C8B" w:rsidP="007150B2">
            <w:pPr>
              <w:rPr>
                <w:rFonts w:ascii="Times New Roman" w:hAnsi="Times New Roman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87" w:type="dxa"/>
            <w:shd w:val="clear" w:color="auto" w:fill="auto"/>
            <w:textDirection w:val="btLr"/>
          </w:tcPr>
          <w:p w:rsidR="00CA7C8B" w:rsidRPr="0063128E" w:rsidRDefault="00CA7C8B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622289,62854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CA7C8B" w:rsidRPr="0063128E" w:rsidRDefault="00C42375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423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878966,29922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CA7C8B" w:rsidRPr="0063128E" w:rsidRDefault="009873C1" w:rsidP="00ED4337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D292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366325,59112</w:t>
            </w:r>
          </w:p>
        </w:tc>
        <w:tc>
          <w:tcPr>
            <w:tcW w:w="672" w:type="dxa"/>
            <w:shd w:val="clear" w:color="auto" w:fill="auto"/>
            <w:textDirection w:val="btLr"/>
          </w:tcPr>
          <w:p w:rsidR="00CA7C8B" w:rsidRPr="0063128E" w:rsidRDefault="00CA7C8B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756" w:type="dxa"/>
            <w:shd w:val="clear" w:color="auto" w:fill="auto"/>
            <w:textDirection w:val="btLr"/>
          </w:tcPr>
          <w:p w:rsidR="00CA7C8B" w:rsidRPr="0063128E" w:rsidRDefault="00CA7C8B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</w:tcPr>
          <w:p w:rsidR="00CA7C8B" w:rsidRPr="0063128E" w:rsidRDefault="00CA7C8B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85" w:type="dxa"/>
            <w:shd w:val="clear" w:color="auto" w:fill="auto"/>
            <w:textDirection w:val="btLr"/>
          </w:tcPr>
          <w:p w:rsidR="00CA7C8B" w:rsidRPr="0063128E" w:rsidRDefault="00CA7C8B" w:rsidP="007150B2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350507,61008</w:t>
            </w:r>
          </w:p>
        </w:tc>
        <w:tc>
          <w:tcPr>
            <w:tcW w:w="602" w:type="dxa"/>
            <w:shd w:val="clear" w:color="auto" w:fill="auto"/>
            <w:textDirection w:val="btLr"/>
          </w:tcPr>
          <w:p w:rsidR="00CA7C8B" w:rsidRPr="0063128E" w:rsidRDefault="00C42375" w:rsidP="00C42375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4237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3269611,9592</w:t>
            </w:r>
          </w:p>
        </w:tc>
      </w:tr>
      <w:tr w:rsidR="00CA7C8B" w:rsidRPr="0063128E" w:rsidTr="00CF362A">
        <w:trPr>
          <w:cantSplit/>
          <w:trHeight w:val="416"/>
        </w:trPr>
        <w:tc>
          <w:tcPr>
            <w:tcW w:w="572" w:type="dxa"/>
            <w:shd w:val="clear" w:color="auto" w:fill="auto"/>
          </w:tcPr>
          <w:p w:rsidR="00CA7C8B" w:rsidRPr="0063128E" w:rsidRDefault="00CA7C8B" w:rsidP="007150B2">
            <w:pPr>
              <w:rPr>
                <w:rFonts w:ascii="Times New Roman" w:hAnsi="Times New Roman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z w:val="22"/>
                <w:szCs w:val="22"/>
              </w:rPr>
              <w:t>1.4</w:t>
            </w:r>
          </w:p>
        </w:tc>
        <w:tc>
          <w:tcPr>
            <w:tcW w:w="3402" w:type="dxa"/>
            <w:shd w:val="clear" w:color="auto" w:fill="auto"/>
          </w:tcPr>
          <w:p w:rsidR="00CA7C8B" w:rsidRPr="0063128E" w:rsidRDefault="00CA7C8B" w:rsidP="007150B2">
            <w:pPr>
              <w:rPr>
                <w:rFonts w:ascii="Times New Roman" w:hAnsi="Times New Roman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z w:val="22"/>
                <w:szCs w:val="22"/>
              </w:rPr>
              <w:t>Объем налоговых расходов Рязанской области (справочно)</w:t>
            </w:r>
          </w:p>
        </w:tc>
        <w:tc>
          <w:tcPr>
            <w:tcW w:w="787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72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uto"/>
          </w:tcPr>
          <w:p w:rsidR="00CA7C8B" w:rsidRPr="0063128E" w:rsidRDefault="00CA7C8B" w:rsidP="007150B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537BEE" w:rsidRPr="005246DB" w:rsidRDefault="00CA7C8B" w:rsidP="00DD075D">
      <w:pPr>
        <w:pStyle w:val="ac"/>
        <w:numPr>
          <w:ilvl w:val="0"/>
          <w:numId w:val="7"/>
        </w:numPr>
        <w:tabs>
          <w:tab w:val="left" w:pos="993"/>
        </w:tabs>
        <w:spacing w:line="233" w:lineRule="auto"/>
        <w:ind w:left="0" w:firstLine="709"/>
        <w:jc w:val="both"/>
        <w:rPr>
          <w:rFonts w:ascii="Times New Roman" w:hAnsi="Times New Roman"/>
        </w:rPr>
      </w:pPr>
      <w:r w:rsidRPr="000D2B21">
        <w:rPr>
          <w:rFonts w:ascii="Times New Roman" w:hAnsi="Times New Roman"/>
          <w:sz w:val="28"/>
          <w:szCs w:val="28"/>
        </w:rPr>
        <w:t>В разделе 2 «Паспорт комплекса процессных мероприятий «Повышение эффективности управления государственным имуществом»</w:t>
      </w:r>
      <w:r w:rsidR="00537BEE">
        <w:rPr>
          <w:rFonts w:ascii="Times New Roman" w:hAnsi="Times New Roman"/>
          <w:sz w:val="28"/>
          <w:szCs w:val="28"/>
        </w:rPr>
        <w:t>:</w:t>
      </w:r>
    </w:p>
    <w:p w:rsidR="005246DB" w:rsidRDefault="00ED4337" w:rsidP="005246D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5246DB">
        <w:rPr>
          <w:rFonts w:ascii="Times New Roman" w:hAnsi="Times New Roman"/>
          <w:sz w:val="28"/>
          <w:szCs w:val="28"/>
        </w:rPr>
        <w:t>в графе 8 пункта 3.5</w:t>
      </w:r>
      <w:r w:rsidR="005246DB" w:rsidRPr="005246DB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5246DB" w:rsidRPr="005246DB">
          <w:rPr>
            <w:rFonts w:ascii="Times New Roman" w:hAnsi="Times New Roman"/>
            <w:sz w:val="28"/>
            <w:szCs w:val="28"/>
          </w:rPr>
          <w:t>таблиц</w:t>
        </w:r>
        <w:r w:rsidR="005246DB">
          <w:rPr>
            <w:rFonts w:ascii="Times New Roman" w:hAnsi="Times New Roman"/>
            <w:sz w:val="28"/>
            <w:szCs w:val="28"/>
          </w:rPr>
          <w:t>ы</w:t>
        </w:r>
        <w:r w:rsidR="005246DB" w:rsidRPr="005246DB">
          <w:rPr>
            <w:rFonts w:ascii="Times New Roman" w:hAnsi="Times New Roman"/>
            <w:sz w:val="28"/>
            <w:szCs w:val="28"/>
          </w:rPr>
          <w:t xml:space="preserve"> подраздела 2.3</w:t>
        </w:r>
      </w:hyperlink>
      <w:r w:rsidR="005246DB" w:rsidRPr="005246DB">
        <w:rPr>
          <w:rFonts w:ascii="Times New Roman" w:hAnsi="Times New Roman"/>
          <w:sz w:val="28"/>
          <w:szCs w:val="28"/>
        </w:rPr>
        <w:t xml:space="preserve"> «Перечень мероприятий (результатов) комплекса процессных мероприятий»</w:t>
      </w:r>
      <w:r w:rsidR="005246DB">
        <w:rPr>
          <w:rFonts w:ascii="Times New Roman" w:hAnsi="Times New Roman"/>
          <w:sz w:val="28"/>
          <w:szCs w:val="28"/>
        </w:rPr>
        <w:t xml:space="preserve"> цифр</w:t>
      </w:r>
      <w:r w:rsidR="006B4D29">
        <w:rPr>
          <w:rFonts w:ascii="Times New Roman" w:hAnsi="Times New Roman"/>
          <w:sz w:val="28"/>
          <w:szCs w:val="28"/>
        </w:rPr>
        <w:t>ы</w:t>
      </w:r>
      <w:r w:rsidR="005246DB">
        <w:rPr>
          <w:rFonts w:ascii="Times New Roman" w:hAnsi="Times New Roman"/>
          <w:sz w:val="28"/>
          <w:szCs w:val="28"/>
        </w:rPr>
        <w:t xml:space="preserve"> «25» заменить цифр</w:t>
      </w:r>
      <w:r w:rsidR="006B4D29">
        <w:rPr>
          <w:rFonts w:ascii="Times New Roman" w:hAnsi="Times New Roman"/>
          <w:sz w:val="28"/>
          <w:szCs w:val="28"/>
        </w:rPr>
        <w:t>ами</w:t>
      </w:r>
      <w:r w:rsidR="005246DB">
        <w:rPr>
          <w:rFonts w:ascii="Times New Roman" w:hAnsi="Times New Roman"/>
          <w:sz w:val="28"/>
          <w:szCs w:val="28"/>
        </w:rPr>
        <w:t xml:space="preserve"> «38»;</w:t>
      </w:r>
    </w:p>
    <w:p w:rsidR="00CA7C8B" w:rsidRPr="000D2B21" w:rsidRDefault="00ED4337" w:rsidP="00537BEE">
      <w:pPr>
        <w:pStyle w:val="ac"/>
        <w:tabs>
          <w:tab w:val="left" w:pos="0"/>
          <w:tab w:val="left" w:pos="1276"/>
        </w:tabs>
        <w:spacing w:line="230" w:lineRule="auto"/>
        <w:ind w:left="0" w:firstLine="74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2) </w:t>
      </w:r>
      <w:r w:rsidR="00D044A2" w:rsidRPr="00713C80">
        <w:rPr>
          <w:rFonts w:ascii="Times New Roman" w:hAnsi="Times New Roman"/>
          <w:sz w:val="28"/>
          <w:szCs w:val="28"/>
        </w:rPr>
        <w:t xml:space="preserve">в </w:t>
      </w:r>
      <w:r w:rsidR="00CA7C8B" w:rsidRPr="00713C80">
        <w:rPr>
          <w:rFonts w:ascii="Times New Roman" w:hAnsi="Times New Roman"/>
          <w:sz w:val="28"/>
          <w:szCs w:val="28"/>
        </w:rPr>
        <w:t>таблиц</w:t>
      </w:r>
      <w:r w:rsidR="00D044A2" w:rsidRPr="00713C80">
        <w:rPr>
          <w:rFonts w:ascii="Times New Roman" w:hAnsi="Times New Roman"/>
          <w:sz w:val="28"/>
          <w:szCs w:val="28"/>
        </w:rPr>
        <w:t>е</w:t>
      </w:r>
      <w:r w:rsidR="00CA7C8B" w:rsidRPr="00713C80">
        <w:rPr>
          <w:rFonts w:ascii="Times New Roman" w:hAnsi="Times New Roman"/>
          <w:sz w:val="28"/>
          <w:szCs w:val="28"/>
        </w:rPr>
        <w:t xml:space="preserve"> подраздела 2.4 «Финансовое обеспечение комплекса процессных мероприятий» </w:t>
      </w:r>
      <w:r w:rsidR="00D044A2" w:rsidRPr="00713C80">
        <w:rPr>
          <w:rFonts w:ascii="Times New Roman" w:hAnsi="Times New Roman"/>
          <w:sz w:val="28"/>
          <w:szCs w:val="28"/>
        </w:rPr>
        <w:t xml:space="preserve">пункты 1, </w:t>
      </w:r>
      <w:r w:rsidR="006A35A5">
        <w:rPr>
          <w:rFonts w:ascii="Times New Roman" w:hAnsi="Times New Roman"/>
          <w:sz w:val="28"/>
          <w:szCs w:val="28"/>
        </w:rPr>
        <w:t>1.2,</w:t>
      </w:r>
      <w:r w:rsidR="00225AA1">
        <w:rPr>
          <w:rFonts w:ascii="Times New Roman" w:hAnsi="Times New Roman"/>
          <w:sz w:val="28"/>
          <w:szCs w:val="28"/>
        </w:rPr>
        <w:t xml:space="preserve"> подпункт 1.2.1, пункт</w:t>
      </w:r>
      <w:r w:rsidR="006A35A5">
        <w:rPr>
          <w:rFonts w:ascii="Times New Roman" w:hAnsi="Times New Roman"/>
          <w:sz w:val="28"/>
          <w:szCs w:val="28"/>
        </w:rPr>
        <w:t xml:space="preserve"> </w:t>
      </w:r>
      <w:r w:rsidR="00D044A2" w:rsidRPr="00713C80">
        <w:rPr>
          <w:rFonts w:ascii="Times New Roman" w:hAnsi="Times New Roman"/>
          <w:sz w:val="28"/>
          <w:szCs w:val="28"/>
        </w:rPr>
        <w:t xml:space="preserve">1.3, </w:t>
      </w:r>
      <w:r w:rsidR="00F65972" w:rsidRPr="00713C80">
        <w:rPr>
          <w:rFonts w:ascii="Times New Roman" w:hAnsi="Times New Roman"/>
          <w:sz w:val="28"/>
          <w:szCs w:val="28"/>
        </w:rPr>
        <w:t>подпункт</w:t>
      </w:r>
      <w:r w:rsidR="00F446C8">
        <w:rPr>
          <w:rFonts w:ascii="Times New Roman" w:hAnsi="Times New Roman"/>
          <w:sz w:val="28"/>
          <w:szCs w:val="28"/>
        </w:rPr>
        <w:t>ы</w:t>
      </w:r>
      <w:r w:rsidR="00F65972" w:rsidRPr="00713C80">
        <w:rPr>
          <w:rFonts w:ascii="Times New Roman" w:hAnsi="Times New Roman"/>
          <w:sz w:val="28"/>
          <w:szCs w:val="28"/>
        </w:rPr>
        <w:t xml:space="preserve"> </w:t>
      </w:r>
      <w:r w:rsidR="00D044A2" w:rsidRPr="00713C80">
        <w:rPr>
          <w:rFonts w:ascii="Times New Roman" w:hAnsi="Times New Roman"/>
          <w:sz w:val="28"/>
          <w:szCs w:val="28"/>
        </w:rPr>
        <w:t xml:space="preserve">1.3.2, </w:t>
      </w:r>
      <w:r w:rsidR="00F446C8">
        <w:rPr>
          <w:rFonts w:ascii="Times New Roman" w:hAnsi="Times New Roman"/>
          <w:sz w:val="28"/>
          <w:szCs w:val="28"/>
        </w:rPr>
        <w:t xml:space="preserve">1.3.5, </w:t>
      </w:r>
      <w:r w:rsidR="00F65972" w:rsidRPr="00713C80">
        <w:rPr>
          <w:rFonts w:ascii="Times New Roman" w:hAnsi="Times New Roman"/>
          <w:sz w:val="28"/>
          <w:szCs w:val="28"/>
        </w:rPr>
        <w:t>пункт</w:t>
      </w:r>
      <w:r w:rsidR="002F24B4">
        <w:rPr>
          <w:rFonts w:ascii="Times New Roman" w:hAnsi="Times New Roman"/>
          <w:sz w:val="28"/>
          <w:szCs w:val="28"/>
        </w:rPr>
        <w:t xml:space="preserve"> 1.4, подпункт 1.4.3, пункт</w:t>
      </w:r>
      <w:r w:rsidR="00F65972" w:rsidRPr="00713C80">
        <w:rPr>
          <w:rFonts w:ascii="Times New Roman" w:hAnsi="Times New Roman"/>
          <w:sz w:val="28"/>
          <w:szCs w:val="28"/>
        </w:rPr>
        <w:t xml:space="preserve"> </w:t>
      </w:r>
      <w:r w:rsidR="00D044A2" w:rsidRPr="00713C80">
        <w:rPr>
          <w:rFonts w:ascii="Times New Roman" w:hAnsi="Times New Roman"/>
          <w:sz w:val="28"/>
          <w:szCs w:val="28"/>
        </w:rPr>
        <w:t xml:space="preserve">1.5, </w:t>
      </w:r>
      <w:r w:rsidR="00F65972" w:rsidRPr="00713C80">
        <w:rPr>
          <w:rFonts w:ascii="Times New Roman" w:hAnsi="Times New Roman"/>
          <w:sz w:val="28"/>
          <w:szCs w:val="28"/>
        </w:rPr>
        <w:t xml:space="preserve">подпункт </w:t>
      </w:r>
      <w:r w:rsidR="00D044A2" w:rsidRPr="00713C80">
        <w:rPr>
          <w:rFonts w:ascii="Times New Roman" w:hAnsi="Times New Roman"/>
          <w:sz w:val="28"/>
          <w:szCs w:val="28"/>
        </w:rPr>
        <w:t xml:space="preserve">1.5.3, </w:t>
      </w:r>
      <w:r w:rsidR="00F65972" w:rsidRPr="00713C80">
        <w:rPr>
          <w:rFonts w:ascii="Times New Roman" w:hAnsi="Times New Roman"/>
          <w:sz w:val="28"/>
          <w:szCs w:val="28"/>
        </w:rPr>
        <w:t xml:space="preserve">пункт </w:t>
      </w:r>
      <w:r w:rsidR="00D044A2" w:rsidRPr="00713C80">
        <w:rPr>
          <w:rFonts w:ascii="Times New Roman" w:hAnsi="Times New Roman"/>
          <w:sz w:val="28"/>
          <w:szCs w:val="28"/>
        </w:rPr>
        <w:t>1.6</w:t>
      </w:r>
      <w:r w:rsidR="00F65972" w:rsidRPr="00713C80">
        <w:rPr>
          <w:rFonts w:ascii="Times New Roman" w:hAnsi="Times New Roman"/>
          <w:sz w:val="28"/>
          <w:szCs w:val="28"/>
        </w:rPr>
        <w:t>, подпункт</w:t>
      </w:r>
      <w:r w:rsidR="0013037D">
        <w:rPr>
          <w:rFonts w:ascii="Times New Roman" w:hAnsi="Times New Roman"/>
          <w:sz w:val="28"/>
          <w:szCs w:val="28"/>
        </w:rPr>
        <w:t>ы 1.6.1,</w:t>
      </w:r>
      <w:r w:rsidR="00F65972" w:rsidRPr="00713C80">
        <w:rPr>
          <w:rFonts w:ascii="Times New Roman" w:hAnsi="Times New Roman"/>
          <w:sz w:val="28"/>
          <w:szCs w:val="28"/>
        </w:rPr>
        <w:t xml:space="preserve"> </w:t>
      </w:r>
      <w:r w:rsidR="00D044A2" w:rsidRPr="00713C80">
        <w:rPr>
          <w:rFonts w:ascii="Times New Roman" w:hAnsi="Times New Roman"/>
          <w:sz w:val="28"/>
          <w:szCs w:val="28"/>
        </w:rPr>
        <w:t>1.6.2</w:t>
      </w:r>
      <w:r w:rsidR="00D044A2">
        <w:rPr>
          <w:rFonts w:ascii="Times New Roman" w:hAnsi="Times New Roman"/>
          <w:sz w:val="28"/>
          <w:szCs w:val="28"/>
        </w:rPr>
        <w:t xml:space="preserve"> </w:t>
      </w:r>
      <w:r w:rsidR="00CA7C8B" w:rsidRPr="000D2B21">
        <w:rPr>
          <w:rFonts w:ascii="Times New Roman" w:hAnsi="Times New Roman"/>
          <w:sz w:val="28"/>
          <w:szCs w:val="28"/>
        </w:rPr>
        <w:t>изложить в следующей редакции:</w:t>
      </w:r>
      <w:r w:rsidR="00CA7C8B" w:rsidRPr="000D2B21">
        <w:rPr>
          <w:rFonts w:ascii="Times New Roman" w:hAnsi="Times New Roman"/>
        </w:rPr>
        <w:t xml:space="preserve"> </w:t>
      </w:r>
    </w:p>
    <w:p w:rsidR="00CA7C8B" w:rsidRDefault="00CA7C8B" w:rsidP="00CA7C8B">
      <w:pPr>
        <w:spacing w:line="230" w:lineRule="auto"/>
        <w:ind w:firstLine="709"/>
        <w:contextualSpacing/>
        <w:jc w:val="right"/>
      </w:pPr>
      <w:r w:rsidRPr="000729BE">
        <w:rPr>
          <w:rFonts w:ascii="Times New Roman" w:hAnsi="Times New Roman"/>
        </w:rPr>
        <w:t>«(тыс. рублей)</w:t>
      </w:r>
    </w:p>
    <w:p w:rsidR="00CA7C8B" w:rsidRPr="00F75579" w:rsidRDefault="00CA7C8B" w:rsidP="00CA7C8B">
      <w:pPr>
        <w:spacing w:line="230" w:lineRule="auto"/>
        <w:rPr>
          <w:sz w:val="2"/>
          <w:szCs w:val="2"/>
        </w:rPr>
      </w:pPr>
    </w:p>
    <w:p w:rsidR="00CA7C8B" w:rsidRPr="0063128E" w:rsidRDefault="00CA7C8B" w:rsidP="00CA7C8B">
      <w:pPr>
        <w:spacing w:line="230" w:lineRule="auto"/>
        <w:rPr>
          <w:sz w:val="2"/>
          <w:szCs w:val="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81"/>
        <w:gridCol w:w="617"/>
        <w:gridCol w:w="516"/>
        <w:gridCol w:w="538"/>
        <w:gridCol w:w="538"/>
        <w:gridCol w:w="538"/>
        <w:gridCol w:w="538"/>
        <w:gridCol w:w="538"/>
        <w:gridCol w:w="538"/>
        <w:gridCol w:w="538"/>
        <w:gridCol w:w="603"/>
      </w:tblGrid>
      <w:tr w:rsidR="00CA7C8B" w:rsidRPr="0063128E" w:rsidTr="00ED4337">
        <w:trPr>
          <w:cantSplit/>
          <w:trHeight w:val="269"/>
          <w:tblHeader/>
        </w:trPr>
        <w:tc>
          <w:tcPr>
            <w:tcW w:w="817" w:type="dxa"/>
            <w:tcBorders>
              <w:bottom w:val="single" w:sz="4" w:space="0" w:color="auto"/>
            </w:tcBorders>
          </w:tcPr>
          <w:p w:rsidR="00CA7C8B" w:rsidRPr="0063128E" w:rsidRDefault="00CA7C8B" w:rsidP="007150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281" w:type="dxa"/>
          </w:tcPr>
          <w:p w:rsidR="00CA7C8B" w:rsidRPr="0063128E" w:rsidRDefault="00CA7C8B" w:rsidP="007150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17" w:type="dxa"/>
          </w:tcPr>
          <w:p w:rsidR="00CA7C8B" w:rsidRPr="0063128E" w:rsidRDefault="00CA7C8B" w:rsidP="007150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16" w:type="dxa"/>
          </w:tcPr>
          <w:p w:rsidR="00CA7C8B" w:rsidRPr="0063128E" w:rsidRDefault="00CA7C8B" w:rsidP="007150B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38" w:type="dxa"/>
          </w:tcPr>
          <w:p w:rsidR="00CA7C8B" w:rsidRPr="0063128E" w:rsidRDefault="00CA7C8B" w:rsidP="007150B2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38" w:type="dxa"/>
          </w:tcPr>
          <w:p w:rsidR="00CA7C8B" w:rsidRPr="0063128E" w:rsidRDefault="00CA7C8B" w:rsidP="007150B2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38" w:type="dxa"/>
          </w:tcPr>
          <w:p w:rsidR="00CA7C8B" w:rsidRPr="0063128E" w:rsidRDefault="00CA7C8B" w:rsidP="007150B2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38" w:type="dxa"/>
          </w:tcPr>
          <w:p w:rsidR="00CA7C8B" w:rsidRPr="0063128E" w:rsidRDefault="00CA7C8B" w:rsidP="007150B2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38" w:type="dxa"/>
          </w:tcPr>
          <w:p w:rsidR="00CA7C8B" w:rsidRPr="0063128E" w:rsidRDefault="00CA7C8B" w:rsidP="007150B2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38" w:type="dxa"/>
          </w:tcPr>
          <w:p w:rsidR="00CA7C8B" w:rsidRPr="0063128E" w:rsidRDefault="00CA7C8B" w:rsidP="007150B2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38" w:type="dxa"/>
          </w:tcPr>
          <w:p w:rsidR="00CA7C8B" w:rsidRPr="0063128E" w:rsidRDefault="00CA7C8B" w:rsidP="007150B2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603" w:type="dxa"/>
          </w:tcPr>
          <w:p w:rsidR="00CA7C8B" w:rsidRPr="0063128E" w:rsidRDefault="00CA7C8B" w:rsidP="007150B2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CA7C8B" w:rsidRPr="0063128E" w:rsidTr="00ED4337">
        <w:trPr>
          <w:cantSplit/>
          <w:trHeight w:val="1617"/>
        </w:trPr>
        <w:tc>
          <w:tcPr>
            <w:tcW w:w="817" w:type="dxa"/>
            <w:tcBorders>
              <w:bottom w:val="nil"/>
            </w:tcBorders>
            <w:shd w:val="clear" w:color="auto" w:fill="FFFFFF" w:themeFill="background1"/>
          </w:tcPr>
          <w:p w:rsidR="00CA7C8B" w:rsidRPr="0063128E" w:rsidRDefault="00D044A2" w:rsidP="007150B2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CA7C8B"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281" w:type="dxa"/>
            <w:shd w:val="clear" w:color="auto" w:fill="FFFFFF" w:themeFill="background1"/>
          </w:tcPr>
          <w:p w:rsidR="00CA7C8B" w:rsidRPr="0063128E" w:rsidRDefault="00CA7C8B" w:rsidP="007150B2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CA7C8B" w:rsidRPr="0063128E" w:rsidRDefault="00CA7C8B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CA7C8B" w:rsidRPr="0063128E" w:rsidRDefault="00CA7C8B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CA7C8B" w:rsidRPr="005A3129" w:rsidRDefault="00CA7C8B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5A3129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622289,62854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CA7C8B" w:rsidRPr="00537BEE" w:rsidRDefault="00993C41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93C4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878966,29922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D4E5A" w:rsidRPr="00537BEE" w:rsidRDefault="002D4E5A" w:rsidP="00537BEE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37BE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366325,59112</w:t>
            </w:r>
          </w:p>
          <w:p w:rsidR="00CA7C8B" w:rsidRPr="00537BEE" w:rsidRDefault="00CA7C8B" w:rsidP="00537BEE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CA7C8B" w:rsidRPr="005A3129" w:rsidRDefault="00CA7C8B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5A3129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350507,61008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CA7C8B" w:rsidRPr="005A3129" w:rsidRDefault="00CA7C8B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5A3129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350507,61008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CA7C8B" w:rsidRPr="005A3129" w:rsidRDefault="00CA7C8B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5A3129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350507,61008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CA7C8B" w:rsidRPr="005A3129" w:rsidRDefault="00CA7C8B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5A3129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350507,61008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</w:tcPr>
          <w:p w:rsidR="00CA7C8B" w:rsidRPr="00537BEE" w:rsidRDefault="00993C41" w:rsidP="00993C4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93C4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3269611,9592</w:t>
            </w:r>
          </w:p>
        </w:tc>
      </w:tr>
      <w:tr w:rsidR="00CA7C8B" w:rsidRPr="0063128E" w:rsidTr="00ED4337">
        <w:trPr>
          <w:cantSplit/>
          <w:trHeight w:val="1683"/>
        </w:trPr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A7C8B" w:rsidRPr="0063128E" w:rsidRDefault="00CA7C8B" w:rsidP="007150B2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CA7C8B" w:rsidRPr="0063128E" w:rsidRDefault="00CA7C8B" w:rsidP="007150B2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CA7C8B" w:rsidRPr="0063128E" w:rsidRDefault="00CA7C8B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CA7C8B" w:rsidRPr="0063128E" w:rsidRDefault="00CA7C8B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CA7C8B" w:rsidRPr="0063128E" w:rsidRDefault="00CA7C8B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622289,62854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CA7C8B" w:rsidRPr="0063128E" w:rsidRDefault="00993C41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93C4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878966,29922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2D4E5A" w:rsidRPr="00537BEE" w:rsidRDefault="002D4E5A" w:rsidP="00537BEE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37BE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366325,59112</w:t>
            </w:r>
          </w:p>
          <w:p w:rsidR="00CA7C8B" w:rsidRPr="0063128E" w:rsidRDefault="00CA7C8B" w:rsidP="00537BEE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CA7C8B" w:rsidRPr="0063128E" w:rsidRDefault="00CA7C8B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350507,61008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CA7C8B" w:rsidRPr="0063128E" w:rsidRDefault="00CA7C8B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350507,61008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CA7C8B" w:rsidRPr="0063128E" w:rsidRDefault="00CA7C8B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350507,61008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</w:tcPr>
          <w:p w:rsidR="00CA7C8B" w:rsidRPr="0063128E" w:rsidRDefault="00CA7C8B" w:rsidP="007150B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350507,61008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</w:tcPr>
          <w:p w:rsidR="00CA7C8B" w:rsidRPr="0063128E" w:rsidRDefault="00993C41" w:rsidP="00993C4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93C4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3269611,9592</w:t>
            </w:r>
            <w:r w:rsidR="00D044A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6A35A5" w:rsidRPr="0063128E" w:rsidTr="00ED4337">
        <w:trPr>
          <w:cantSplit/>
          <w:trHeight w:val="1551"/>
        </w:trPr>
        <w:tc>
          <w:tcPr>
            <w:tcW w:w="817" w:type="dxa"/>
            <w:tcBorders>
              <w:bottom w:val="nil"/>
            </w:tcBorders>
            <w:shd w:val="clear" w:color="auto" w:fill="FFFFFF" w:themeFill="background1"/>
          </w:tcPr>
          <w:p w:rsidR="006A35A5" w:rsidRPr="0063128E" w:rsidRDefault="006A35A5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  <w:p w:rsidR="006A35A5" w:rsidRPr="0063128E" w:rsidRDefault="006A35A5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6A35A5" w:rsidRPr="0063128E" w:rsidRDefault="006A35A5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6A35A5" w:rsidRPr="0063128E" w:rsidRDefault="006A35A5" w:rsidP="002E3653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6A35A5" w:rsidRPr="0063128E" w:rsidRDefault="006A35A5" w:rsidP="002E365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«Содержание и охрана государственного имущества казны Рязанской области»,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6A35A5" w:rsidP="002E3653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6A35A5" w:rsidP="002E3653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6A35A5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78755,58014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225AA1" w:rsidP="00853C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121056,7975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225AA1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7942,42321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6A35A5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6A35A5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6A35A5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6A35A5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225AA1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235888,11889</w:t>
            </w:r>
          </w:p>
        </w:tc>
      </w:tr>
      <w:tr w:rsidR="006A35A5" w:rsidRPr="0063128E" w:rsidTr="00ED4337">
        <w:trPr>
          <w:cantSplit/>
          <w:trHeight w:val="1687"/>
        </w:trPr>
        <w:tc>
          <w:tcPr>
            <w:tcW w:w="817" w:type="dxa"/>
            <w:tcBorders>
              <w:top w:val="nil"/>
            </w:tcBorders>
            <w:shd w:val="clear" w:color="auto" w:fill="FFFFFF" w:themeFill="background1"/>
          </w:tcPr>
          <w:p w:rsidR="006A35A5" w:rsidRPr="0063128E" w:rsidRDefault="006A35A5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6A35A5" w:rsidRPr="0063128E" w:rsidRDefault="006A35A5" w:rsidP="002E3653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6A35A5" w:rsidP="002E3653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6A35A5" w:rsidP="002E3653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6A35A5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78755,58014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225AA1" w:rsidP="00853C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121056,7975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225AA1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7942,42321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6A35A5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6A35A5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6A35A5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6A35A5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6A35A5" w:rsidRPr="0063128E" w:rsidRDefault="00225AA1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235888,11889</w:t>
            </w:r>
          </w:p>
        </w:tc>
      </w:tr>
      <w:tr w:rsidR="00B50D27" w:rsidRPr="0063128E" w:rsidTr="00ED4337">
        <w:trPr>
          <w:cantSplit/>
          <w:trHeight w:val="2264"/>
        </w:trPr>
        <w:tc>
          <w:tcPr>
            <w:tcW w:w="817" w:type="dxa"/>
            <w:shd w:val="clear" w:color="auto" w:fill="FFFFFF" w:themeFill="background1"/>
          </w:tcPr>
          <w:p w:rsidR="00B50D27" w:rsidRPr="0063128E" w:rsidRDefault="00B50D27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1.2.1</w:t>
            </w:r>
          </w:p>
        </w:tc>
        <w:tc>
          <w:tcPr>
            <w:tcW w:w="3281" w:type="dxa"/>
            <w:shd w:val="clear" w:color="auto" w:fill="FFFFFF" w:themeFill="background1"/>
          </w:tcPr>
          <w:p w:rsidR="00B50D27" w:rsidRPr="0063128E" w:rsidRDefault="00B50D27" w:rsidP="002E365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B50D27" w:rsidRPr="0063128E" w:rsidRDefault="00B50D27" w:rsidP="002E365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«Обеспечено содержание и сохранность государственного имущества казны Рязанской области»,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2E3653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78755,58014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121056,7975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7942,42321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235888,11889</w:t>
            </w:r>
          </w:p>
        </w:tc>
      </w:tr>
      <w:tr w:rsidR="00B50D27" w:rsidRPr="0063128E" w:rsidTr="00ED4337">
        <w:trPr>
          <w:cantSplit/>
          <w:trHeight w:val="1553"/>
        </w:trPr>
        <w:tc>
          <w:tcPr>
            <w:tcW w:w="817" w:type="dxa"/>
            <w:shd w:val="clear" w:color="auto" w:fill="FFFFFF" w:themeFill="background1"/>
          </w:tcPr>
          <w:p w:rsidR="00B50D27" w:rsidRPr="0063128E" w:rsidRDefault="00B50D27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B50D27" w:rsidRPr="0063128E" w:rsidRDefault="00B50D27" w:rsidP="002E3653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2E3653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2E3653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78755,58014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121056,7975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7942,42321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7033,32951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235888,11889</w:t>
            </w:r>
          </w:p>
        </w:tc>
      </w:tr>
      <w:tr w:rsidR="00B50D27" w:rsidRPr="0063128E" w:rsidTr="00B80F3A">
        <w:trPr>
          <w:cantSplit/>
          <w:trHeight w:val="1413"/>
        </w:trPr>
        <w:tc>
          <w:tcPr>
            <w:tcW w:w="817" w:type="dxa"/>
            <w:vMerge w:val="restart"/>
            <w:shd w:val="clear" w:color="auto" w:fill="FFFFFF" w:themeFill="background1"/>
          </w:tcPr>
          <w:p w:rsidR="00B50D27" w:rsidRPr="0063128E" w:rsidRDefault="00B50D27" w:rsidP="007150B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1.3</w:t>
            </w:r>
          </w:p>
        </w:tc>
        <w:tc>
          <w:tcPr>
            <w:tcW w:w="3281" w:type="dxa"/>
            <w:shd w:val="clear" w:color="auto" w:fill="FFFFFF" w:themeFill="background1"/>
          </w:tcPr>
          <w:p w:rsidR="00B50D27" w:rsidRPr="0063128E" w:rsidRDefault="00B50D27" w:rsidP="007150B2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B50D27" w:rsidRPr="0063128E" w:rsidRDefault="00B50D27" w:rsidP="007150B2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«Обеспечение эффективного использования земельных участков, находящихся на территории Рязанской области», всего, в том числе 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5347,0824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B50D27" w:rsidRPr="0063128E" w:rsidRDefault="000D48E8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2826,28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15412,87356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2048,0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2048,0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2048,0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2048,0</w:t>
            </w:r>
          </w:p>
        </w:tc>
        <w:tc>
          <w:tcPr>
            <w:tcW w:w="603" w:type="dxa"/>
            <w:shd w:val="clear" w:color="auto" w:fill="auto"/>
            <w:textDirection w:val="btLr"/>
            <w:vAlign w:val="center"/>
          </w:tcPr>
          <w:p w:rsidR="00B50D27" w:rsidRPr="0063128E" w:rsidRDefault="000D48E8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31778,23596</w:t>
            </w:r>
          </w:p>
        </w:tc>
      </w:tr>
      <w:tr w:rsidR="00B50D27" w:rsidRPr="0063128E" w:rsidTr="00ED4337">
        <w:trPr>
          <w:cantSplit/>
          <w:trHeight w:val="1511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50D27" w:rsidRPr="0063128E" w:rsidRDefault="00B50D27" w:rsidP="007150B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B50D27" w:rsidRPr="0063128E" w:rsidRDefault="00B50D27" w:rsidP="007150B2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5347,0824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0D48E8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2826,28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15412,87356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2048,0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2048,0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2048,0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B50D27" w:rsidRPr="0063128E" w:rsidRDefault="00B50D27" w:rsidP="007150B2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2048,0</w:t>
            </w:r>
          </w:p>
        </w:tc>
        <w:tc>
          <w:tcPr>
            <w:tcW w:w="603" w:type="dxa"/>
            <w:shd w:val="clear" w:color="auto" w:fill="auto"/>
            <w:textDirection w:val="btLr"/>
            <w:vAlign w:val="center"/>
          </w:tcPr>
          <w:p w:rsidR="00B50D27" w:rsidRPr="0063128E" w:rsidRDefault="000D48E8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31778,23596</w:t>
            </w:r>
            <w:r w:rsidR="00B50D27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B50D27" w:rsidRPr="0063128E" w:rsidTr="00ED4337">
        <w:trPr>
          <w:cantSplit/>
          <w:trHeight w:val="2122"/>
        </w:trPr>
        <w:tc>
          <w:tcPr>
            <w:tcW w:w="817" w:type="dxa"/>
            <w:tcBorders>
              <w:bottom w:val="nil"/>
            </w:tcBorders>
            <w:shd w:val="clear" w:color="auto" w:fill="FFFFFF" w:themeFill="background1"/>
          </w:tcPr>
          <w:p w:rsidR="00B50D27" w:rsidRPr="0063128E" w:rsidRDefault="00B50D27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1.3.2</w:t>
            </w:r>
          </w:p>
        </w:tc>
        <w:tc>
          <w:tcPr>
            <w:tcW w:w="3281" w:type="dxa"/>
            <w:shd w:val="clear" w:color="auto" w:fill="FFFFFF" w:themeFill="background1"/>
          </w:tcPr>
          <w:p w:rsidR="00B50D27" w:rsidRPr="0063128E" w:rsidRDefault="00B50D27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B50D27" w:rsidRPr="0063128E" w:rsidRDefault="00B50D27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«В отношении земельных участков, находящихся в государственной собственности Рязанской области, проведена оценка рыночного размера годовой арендной платы, рыночной стоимости», всего, </w:t>
            </w:r>
          </w:p>
          <w:p w:rsidR="00B50D27" w:rsidRPr="0063128E" w:rsidRDefault="00B50D27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389,16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D49F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49F6">
              <w:rPr>
                <w:rFonts w:ascii="Times New Roman" w:hAnsi="Times New Roman"/>
                <w:spacing w:val="-2"/>
                <w:sz w:val="22"/>
                <w:szCs w:val="22"/>
              </w:rPr>
              <w:t>756,88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1289,6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1289,6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1289,6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1289,6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1289,6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D49F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49F6">
              <w:rPr>
                <w:rFonts w:ascii="Times New Roman" w:hAnsi="Times New Roman"/>
                <w:spacing w:val="-2"/>
                <w:sz w:val="22"/>
                <w:szCs w:val="22"/>
              </w:rPr>
              <w:t>7594,04</w:t>
            </w:r>
          </w:p>
        </w:tc>
      </w:tr>
      <w:tr w:rsidR="00B50D27" w:rsidRPr="0063128E" w:rsidTr="00ED4337">
        <w:trPr>
          <w:cantSplit/>
          <w:trHeight w:val="1124"/>
        </w:trPr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50D27" w:rsidRPr="0063128E" w:rsidRDefault="00B50D27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B50D27" w:rsidRPr="0063128E" w:rsidRDefault="00B50D27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389,16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D49F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49F6">
              <w:rPr>
                <w:rFonts w:ascii="Times New Roman" w:hAnsi="Times New Roman"/>
                <w:spacing w:val="-2"/>
                <w:sz w:val="22"/>
                <w:szCs w:val="22"/>
              </w:rPr>
              <w:t>756,88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1289,6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1289,6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1289,6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1289,6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1289,6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B50D27" w:rsidRPr="0063128E" w:rsidRDefault="00B50D27" w:rsidP="007D49F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49F6">
              <w:rPr>
                <w:rFonts w:ascii="Times New Roman" w:hAnsi="Times New Roman"/>
                <w:spacing w:val="-2"/>
                <w:sz w:val="22"/>
                <w:szCs w:val="22"/>
              </w:rPr>
              <w:t>7594,04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285C21" w:rsidRPr="0063128E" w:rsidTr="00ED4337">
        <w:trPr>
          <w:cantSplit/>
          <w:trHeight w:val="1963"/>
        </w:trPr>
        <w:tc>
          <w:tcPr>
            <w:tcW w:w="817" w:type="dxa"/>
            <w:tcBorders>
              <w:bottom w:val="nil"/>
            </w:tcBorders>
            <w:shd w:val="clear" w:color="auto" w:fill="FFFFFF" w:themeFill="background1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1.3.5</w:t>
            </w:r>
          </w:p>
        </w:tc>
        <w:tc>
          <w:tcPr>
            <w:tcW w:w="3281" w:type="dxa"/>
            <w:shd w:val="clear" w:color="auto" w:fill="FFFFFF" w:themeFill="background1"/>
          </w:tcPr>
          <w:p w:rsidR="00285C21" w:rsidRPr="0063128E" w:rsidRDefault="00285C21" w:rsidP="002E365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 «Проведена оценка рыночной стоимости земельных участков сельскохозяйственного назначения, изъятых по решению суда»,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45,0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334,0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262,8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258,4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258,4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258,4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258,4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1675,4</w:t>
            </w:r>
          </w:p>
        </w:tc>
      </w:tr>
      <w:tr w:rsidR="00285C21" w:rsidRPr="0063128E" w:rsidTr="00ED4337">
        <w:trPr>
          <w:cantSplit/>
          <w:trHeight w:val="994"/>
        </w:trPr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285C21" w:rsidRPr="0063128E" w:rsidRDefault="00285C21" w:rsidP="002E365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45,0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334,0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262,8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258,4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258,4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258,4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258,4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285C21" w:rsidRPr="0063128E" w:rsidRDefault="00285C21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1675,4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2F24B4" w:rsidRPr="0063128E" w:rsidTr="00ED4337">
        <w:trPr>
          <w:cantSplit/>
          <w:trHeight w:val="1124"/>
        </w:trPr>
        <w:tc>
          <w:tcPr>
            <w:tcW w:w="817" w:type="dxa"/>
            <w:tcBorders>
              <w:bottom w:val="nil"/>
            </w:tcBorders>
            <w:shd w:val="clear" w:color="auto" w:fill="FFFFFF" w:themeFill="background1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1.4</w:t>
            </w:r>
          </w:p>
        </w:tc>
        <w:tc>
          <w:tcPr>
            <w:tcW w:w="3281" w:type="dxa"/>
            <w:shd w:val="clear" w:color="auto" w:fill="FFFFFF" w:themeFill="background1"/>
          </w:tcPr>
          <w:p w:rsidR="002F24B4" w:rsidRPr="0063128E" w:rsidRDefault="002F24B4" w:rsidP="002E365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</w:t>
            </w:r>
          </w:p>
          <w:p w:rsidR="002F24B4" w:rsidRPr="0063128E" w:rsidRDefault="002F24B4" w:rsidP="002E365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«Осуществление деятельности по определению кадастровой стоимости объектов недвижимости на территории Рязанской области», всего, в том числе 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59041,22178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57956,77603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50497,43967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384369,06036</w:t>
            </w:r>
          </w:p>
        </w:tc>
      </w:tr>
      <w:tr w:rsidR="002F24B4" w:rsidRPr="0063128E" w:rsidTr="00ED4337">
        <w:trPr>
          <w:cantSplit/>
          <w:trHeight w:val="1620"/>
        </w:trPr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2F24B4" w:rsidRPr="0063128E" w:rsidRDefault="002F24B4" w:rsidP="002E365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59041,22178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57956,77603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50497,43967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54218,40572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2F24B4" w:rsidRPr="0063128E" w:rsidRDefault="002F24B4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384369,06036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C47F4D" w:rsidRPr="0063128E" w:rsidTr="00ED4337">
        <w:trPr>
          <w:cantSplit/>
          <w:trHeight w:val="1620"/>
        </w:trPr>
        <w:tc>
          <w:tcPr>
            <w:tcW w:w="817" w:type="dxa"/>
            <w:tcBorders>
              <w:bottom w:val="nil"/>
            </w:tcBorders>
            <w:shd w:val="clear" w:color="auto" w:fill="FFFFFF" w:themeFill="background1"/>
          </w:tcPr>
          <w:p w:rsidR="00C47F4D" w:rsidRPr="0063128E" w:rsidRDefault="009E3A19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«</w:t>
            </w:r>
            <w:r w:rsidR="00C47F4D"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1.4.3</w:t>
            </w:r>
          </w:p>
        </w:tc>
        <w:tc>
          <w:tcPr>
            <w:tcW w:w="3281" w:type="dxa"/>
            <w:shd w:val="clear" w:color="auto" w:fill="FFFFFF" w:themeFill="background1"/>
          </w:tcPr>
          <w:p w:rsidR="00C47F4D" w:rsidRPr="0063128E" w:rsidRDefault="00C47F4D" w:rsidP="002E3653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C47F4D" w:rsidRPr="0063128E" w:rsidRDefault="00C47F4D" w:rsidP="002E3653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«Обеспечено внесение на депозитный счет суда денежных сумм, предназначенных для оплаты действий, связанных с рассмотрением дел в суде и признанных судом необходимыми, погашены задолженности по судебным актам, вступившим в законную силу, исполнительным документам»,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1281,0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1700,0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550A72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50,0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550A72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7031,0</w:t>
            </w:r>
          </w:p>
        </w:tc>
      </w:tr>
      <w:tr w:rsidR="00C47F4D" w:rsidRPr="0063128E" w:rsidTr="00ED4337">
        <w:trPr>
          <w:cantSplit/>
          <w:trHeight w:val="927"/>
        </w:trPr>
        <w:tc>
          <w:tcPr>
            <w:tcW w:w="817" w:type="dxa"/>
            <w:tcBorders>
              <w:top w:val="nil"/>
            </w:tcBorders>
            <w:shd w:val="clear" w:color="auto" w:fill="FFFFFF" w:themeFill="background1"/>
          </w:tcPr>
          <w:p w:rsidR="00C47F4D" w:rsidRPr="0063128E" w:rsidRDefault="00C47F4D" w:rsidP="002E365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C47F4D" w:rsidRPr="0063128E" w:rsidRDefault="00C47F4D" w:rsidP="002E365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1281,0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1700,0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550A72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50,0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2E365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550A72" w:rsidP="0052545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25456">
              <w:rPr>
                <w:rFonts w:ascii="Times New Roman" w:hAnsi="Times New Roman"/>
                <w:spacing w:val="-2"/>
                <w:sz w:val="22"/>
                <w:szCs w:val="22"/>
              </w:rPr>
              <w:t>7031,0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C47F4D" w:rsidRPr="0063128E" w:rsidTr="00B80F3A">
        <w:trPr>
          <w:cantSplit/>
          <w:trHeight w:val="1690"/>
        </w:trPr>
        <w:tc>
          <w:tcPr>
            <w:tcW w:w="817" w:type="dxa"/>
            <w:vMerge w:val="restart"/>
            <w:shd w:val="clear" w:color="auto" w:fill="FFFFFF" w:themeFill="background1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1.5</w:t>
            </w:r>
          </w:p>
        </w:tc>
        <w:tc>
          <w:tcPr>
            <w:tcW w:w="3281" w:type="dxa"/>
            <w:shd w:val="clear" w:color="auto" w:fill="FFFFFF" w:themeFill="background1"/>
          </w:tcPr>
          <w:p w:rsidR="00C47F4D" w:rsidRPr="0063128E" w:rsidRDefault="00C47F4D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C47F4D" w:rsidRPr="0063128E" w:rsidRDefault="00C47F4D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316346,77409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D336C4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669E">
              <w:rPr>
                <w:rFonts w:ascii="Times New Roman" w:hAnsi="Times New Roman"/>
                <w:spacing w:val="-2"/>
                <w:sz w:val="22"/>
                <w:szCs w:val="22"/>
              </w:rPr>
              <w:t>302318,70769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D336C4" w:rsidRDefault="00C47F4D" w:rsidP="0045098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336C4">
              <w:rPr>
                <w:rFonts w:ascii="Times New Roman" w:hAnsi="Times New Roman"/>
                <w:spacing w:val="-2"/>
                <w:sz w:val="22"/>
                <w:szCs w:val="22"/>
              </w:rPr>
              <w:t>290276,836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C47F4D" w:rsidRPr="00D336C4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669E">
              <w:rPr>
                <w:rFonts w:ascii="Times New Roman" w:hAnsi="Times New Roman"/>
                <w:spacing w:val="-2"/>
                <w:sz w:val="22"/>
                <w:szCs w:val="22"/>
              </w:rPr>
              <w:t>2048972,14238</w:t>
            </w:r>
          </w:p>
        </w:tc>
      </w:tr>
      <w:tr w:rsidR="00C47F4D" w:rsidRPr="0063128E" w:rsidTr="00ED4337">
        <w:trPr>
          <w:cantSplit/>
          <w:trHeight w:val="1746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C47F4D" w:rsidRPr="0063128E" w:rsidRDefault="00C47F4D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316346,77409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D336C4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669E">
              <w:rPr>
                <w:rFonts w:ascii="Times New Roman" w:hAnsi="Times New Roman"/>
                <w:spacing w:val="-2"/>
                <w:sz w:val="22"/>
                <w:szCs w:val="22"/>
              </w:rPr>
              <w:t>302318,70769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D336C4" w:rsidRDefault="00C47F4D" w:rsidP="0045098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336C4">
              <w:rPr>
                <w:rFonts w:ascii="Times New Roman" w:hAnsi="Times New Roman"/>
                <w:spacing w:val="-2"/>
                <w:sz w:val="22"/>
                <w:szCs w:val="22"/>
              </w:rPr>
              <w:t>290276,836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285007,45615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C47F4D" w:rsidRPr="00D336C4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669E">
              <w:rPr>
                <w:rFonts w:ascii="Times New Roman" w:hAnsi="Times New Roman"/>
                <w:spacing w:val="-2"/>
                <w:sz w:val="22"/>
                <w:szCs w:val="22"/>
              </w:rPr>
              <w:t>2048972,14238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C47F4D" w:rsidRPr="0063128E" w:rsidTr="00ED4337">
        <w:trPr>
          <w:cantSplit/>
          <w:trHeight w:val="1974"/>
        </w:trPr>
        <w:tc>
          <w:tcPr>
            <w:tcW w:w="817" w:type="dxa"/>
            <w:tcBorders>
              <w:bottom w:val="nil"/>
            </w:tcBorders>
            <w:shd w:val="clear" w:color="auto" w:fill="FFFFFF" w:themeFill="background1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1.5.3</w:t>
            </w:r>
          </w:p>
        </w:tc>
        <w:tc>
          <w:tcPr>
            <w:tcW w:w="3281" w:type="dxa"/>
            <w:shd w:val="clear" w:color="auto" w:fill="FFFFFF" w:themeFill="background1"/>
          </w:tcPr>
          <w:p w:rsidR="00C47F4D" w:rsidRPr="0063128E" w:rsidRDefault="00C47F4D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C47F4D" w:rsidRPr="0063128E" w:rsidRDefault="00C47F4D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«Обеспечена деятельность </w:t>
            </w:r>
          </w:p>
          <w:p w:rsidR="00C47F4D" w:rsidRPr="0063128E" w:rsidRDefault="00C47F4D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ГКУ РО «Имущественный комплекс Рязанской области»,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179922,79985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1ED3">
              <w:rPr>
                <w:rFonts w:ascii="Times New Roman" w:hAnsi="Times New Roman"/>
                <w:spacing w:val="-2"/>
                <w:sz w:val="22"/>
                <w:szCs w:val="22"/>
              </w:rPr>
              <w:t>152257,19596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6024F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024F9">
              <w:rPr>
                <w:rFonts w:ascii="Times New Roman" w:hAnsi="Times New Roman"/>
                <w:spacing w:val="-2"/>
                <w:sz w:val="22"/>
                <w:szCs w:val="22"/>
              </w:rPr>
              <w:t>136493,9687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124863,45966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124863,45966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124863,45966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124863,45966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1ED3">
              <w:rPr>
                <w:rFonts w:ascii="Times New Roman" w:hAnsi="Times New Roman"/>
                <w:spacing w:val="-2"/>
                <w:sz w:val="22"/>
                <w:szCs w:val="22"/>
              </w:rPr>
              <w:t>968127,80315</w:t>
            </w:r>
          </w:p>
        </w:tc>
      </w:tr>
      <w:tr w:rsidR="00C47F4D" w:rsidRPr="0063128E" w:rsidTr="00ED4337">
        <w:trPr>
          <w:cantSplit/>
          <w:trHeight w:val="1604"/>
        </w:trPr>
        <w:tc>
          <w:tcPr>
            <w:tcW w:w="817" w:type="dxa"/>
            <w:tcBorders>
              <w:top w:val="nil"/>
            </w:tcBorders>
            <w:shd w:val="clear" w:color="auto" w:fill="FFFFFF" w:themeFill="background1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C47F4D" w:rsidRPr="0063128E" w:rsidRDefault="00C47F4D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179922,79985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1ED3">
              <w:rPr>
                <w:rFonts w:ascii="Times New Roman" w:hAnsi="Times New Roman"/>
                <w:spacing w:val="-2"/>
                <w:sz w:val="22"/>
                <w:szCs w:val="22"/>
              </w:rPr>
              <w:t>152257,19596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6024F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024F9">
              <w:rPr>
                <w:rFonts w:ascii="Times New Roman" w:hAnsi="Times New Roman"/>
                <w:spacing w:val="-2"/>
                <w:sz w:val="22"/>
                <w:szCs w:val="22"/>
              </w:rPr>
              <w:t>136493,9687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124863,45966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124863,45966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124863,45966</w:t>
            </w:r>
          </w:p>
        </w:tc>
        <w:tc>
          <w:tcPr>
            <w:tcW w:w="538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124863,45966</w:t>
            </w:r>
          </w:p>
        </w:tc>
        <w:tc>
          <w:tcPr>
            <w:tcW w:w="603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1ED3">
              <w:rPr>
                <w:rFonts w:ascii="Times New Roman" w:hAnsi="Times New Roman"/>
                <w:spacing w:val="-2"/>
                <w:sz w:val="22"/>
                <w:szCs w:val="22"/>
              </w:rPr>
              <w:t>968127,80315</w:t>
            </w:r>
          </w:p>
        </w:tc>
      </w:tr>
      <w:tr w:rsidR="00C47F4D" w:rsidRPr="0063128E" w:rsidTr="00ED4337">
        <w:trPr>
          <w:cantSplit/>
          <w:trHeight w:val="1213"/>
        </w:trPr>
        <w:tc>
          <w:tcPr>
            <w:tcW w:w="817" w:type="dxa"/>
            <w:vMerge w:val="restart"/>
            <w:shd w:val="clear" w:color="auto" w:fill="FFFFFF" w:themeFill="background1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1.6</w:t>
            </w:r>
          </w:p>
        </w:tc>
        <w:tc>
          <w:tcPr>
            <w:tcW w:w="3281" w:type="dxa"/>
            <w:shd w:val="clear" w:color="auto" w:fill="FFFFFF" w:themeFill="background1"/>
          </w:tcPr>
          <w:p w:rsidR="00C47F4D" w:rsidRPr="0063128E" w:rsidRDefault="00C47F4D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C47F4D" w:rsidRPr="0063128E" w:rsidRDefault="00C47F4D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«Приобретение имущества в государственную собственность Рязанской области»,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06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162300,0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C47F4D" w:rsidRPr="0063128E" w:rsidRDefault="00C47F4D" w:rsidP="00940E9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C09D3">
              <w:rPr>
                <w:rFonts w:ascii="Times New Roman" w:hAnsi="Times New Roman"/>
                <w:spacing w:val="-2"/>
                <w:sz w:val="22"/>
                <w:szCs w:val="22"/>
              </w:rPr>
              <w:t>392336,16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03" w:type="dxa"/>
            <w:shd w:val="clear" w:color="auto" w:fill="auto"/>
            <w:textDirection w:val="btLr"/>
            <w:vAlign w:val="center"/>
          </w:tcPr>
          <w:p w:rsidR="00C47F4D" w:rsidRPr="0063128E" w:rsidRDefault="00C47F4D" w:rsidP="009B3E3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C09D3">
              <w:rPr>
                <w:rFonts w:ascii="Times New Roman" w:hAnsi="Times New Roman"/>
                <w:spacing w:val="-2"/>
                <w:sz w:val="22"/>
                <w:szCs w:val="22"/>
              </w:rPr>
              <w:t>554636,16</w:t>
            </w:r>
          </w:p>
        </w:tc>
      </w:tr>
      <w:tr w:rsidR="00C47F4D" w:rsidRPr="0063128E" w:rsidTr="00ED4337">
        <w:trPr>
          <w:cantSplit/>
          <w:trHeight w:val="1561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C47F4D" w:rsidRPr="0063128E" w:rsidRDefault="00C47F4D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C47F4D" w:rsidRPr="0063128E" w:rsidRDefault="00C47F4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162300,0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C47F4D" w:rsidRPr="0063128E" w:rsidRDefault="00C47F4D" w:rsidP="00940E9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C09D3">
              <w:rPr>
                <w:rFonts w:ascii="Times New Roman" w:hAnsi="Times New Roman"/>
                <w:spacing w:val="-2"/>
                <w:sz w:val="22"/>
                <w:szCs w:val="22"/>
              </w:rPr>
              <w:t>392336,16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C47F4D" w:rsidRPr="0063128E" w:rsidRDefault="00C47F4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03" w:type="dxa"/>
            <w:shd w:val="clear" w:color="auto" w:fill="auto"/>
            <w:textDirection w:val="btLr"/>
            <w:vAlign w:val="center"/>
          </w:tcPr>
          <w:p w:rsidR="00C47F4D" w:rsidRPr="0063128E" w:rsidRDefault="00C47F4D" w:rsidP="0013037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C09D3">
              <w:rPr>
                <w:rFonts w:ascii="Times New Roman" w:hAnsi="Times New Roman"/>
                <w:spacing w:val="-2"/>
                <w:sz w:val="22"/>
                <w:szCs w:val="22"/>
              </w:rPr>
              <w:t>554636,16</w:t>
            </w:r>
          </w:p>
        </w:tc>
      </w:tr>
      <w:tr w:rsidR="0013037D" w:rsidRPr="0063128E" w:rsidTr="00ED4337">
        <w:trPr>
          <w:cantSplit/>
          <w:trHeight w:val="1960"/>
        </w:trPr>
        <w:tc>
          <w:tcPr>
            <w:tcW w:w="817" w:type="dxa"/>
            <w:tcBorders>
              <w:bottom w:val="nil"/>
            </w:tcBorders>
            <w:shd w:val="clear" w:color="auto" w:fill="FFFFFF" w:themeFill="background1"/>
          </w:tcPr>
          <w:p w:rsidR="0013037D" w:rsidRPr="0063128E" w:rsidRDefault="0013037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1.6.1</w:t>
            </w:r>
          </w:p>
        </w:tc>
        <w:tc>
          <w:tcPr>
            <w:tcW w:w="3281" w:type="dxa"/>
            <w:shd w:val="clear" w:color="auto" w:fill="FFFFFF" w:themeFill="background1"/>
          </w:tcPr>
          <w:p w:rsidR="0013037D" w:rsidRPr="0063128E" w:rsidRDefault="0013037D" w:rsidP="001303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13037D" w:rsidRPr="0063128E" w:rsidRDefault="0013037D" w:rsidP="006A10F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«В государственную собственность Рязанской области приобретены</w:t>
            </w:r>
            <w:r w:rsidR="006A10F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6A10FC">
              <w:rPr>
                <w:rFonts w:ascii="Times New Roman" w:hAnsi="Times New Roman"/>
                <w:sz w:val="22"/>
                <w:szCs w:val="22"/>
              </w:rPr>
              <w:t>здания, строения, сооружения</w:t>
            </w: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13037D" w:rsidRPr="0063128E" w:rsidRDefault="0013037D" w:rsidP="00ED433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13037D" w:rsidRPr="0063128E" w:rsidRDefault="0013037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06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13037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162300,0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ED433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382267,2068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03" w:type="dxa"/>
            <w:shd w:val="clear" w:color="auto" w:fill="auto"/>
            <w:textDirection w:val="btLr"/>
            <w:vAlign w:val="center"/>
          </w:tcPr>
          <w:p w:rsidR="0013037D" w:rsidRPr="00375118" w:rsidRDefault="00D80945" w:rsidP="0056210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544567,2068</w:t>
            </w:r>
          </w:p>
        </w:tc>
      </w:tr>
      <w:tr w:rsidR="0013037D" w:rsidRPr="0063128E" w:rsidTr="00ED4337">
        <w:trPr>
          <w:cantSplit/>
          <w:trHeight w:val="1567"/>
        </w:trPr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3037D" w:rsidRPr="0063128E" w:rsidRDefault="0013037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13037D" w:rsidRPr="0063128E" w:rsidRDefault="0013037D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13037D" w:rsidRPr="0063128E" w:rsidRDefault="0013037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13037D" w:rsidRPr="0063128E" w:rsidRDefault="0013037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162300,0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13037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382267,2068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03" w:type="dxa"/>
            <w:shd w:val="clear" w:color="auto" w:fill="auto"/>
            <w:textDirection w:val="btLr"/>
            <w:vAlign w:val="center"/>
          </w:tcPr>
          <w:p w:rsidR="0013037D" w:rsidRPr="00375118" w:rsidRDefault="00D80945" w:rsidP="0056210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544567,2068</w:t>
            </w:r>
          </w:p>
        </w:tc>
      </w:tr>
      <w:tr w:rsidR="0013037D" w:rsidRPr="0063128E" w:rsidTr="00944690">
        <w:trPr>
          <w:cantSplit/>
          <w:trHeight w:val="1972"/>
        </w:trPr>
        <w:tc>
          <w:tcPr>
            <w:tcW w:w="817" w:type="dxa"/>
            <w:tcBorders>
              <w:bottom w:val="nil"/>
            </w:tcBorders>
            <w:shd w:val="clear" w:color="auto" w:fill="FFFFFF" w:themeFill="background1"/>
          </w:tcPr>
          <w:p w:rsidR="0013037D" w:rsidRPr="0063128E" w:rsidRDefault="0013037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1.6.2</w:t>
            </w:r>
          </w:p>
        </w:tc>
        <w:tc>
          <w:tcPr>
            <w:tcW w:w="3281" w:type="dxa"/>
            <w:shd w:val="clear" w:color="auto" w:fill="FFFFFF" w:themeFill="background1"/>
          </w:tcPr>
          <w:p w:rsidR="0013037D" w:rsidRPr="0063128E" w:rsidRDefault="0013037D" w:rsidP="007150B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13037D" w:rsidRPr="0063128E" w:rsidRDefault="0013037D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«В государственную собственность Рязанской области приобретены земельные участки», всего, в том числе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13037D" w:rsidRPr="0063128E" w:rsidRDefault="0013037D" w:rsidP="0094469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13037D" w:rsidRPr="0063128E" w:rsidRDefault="0013037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06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10068,9532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03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10068,9532</w:t>
            </w:r>
          </w:p>
        </w:tc>
      </w:tr>
      <w:tr w:rsidR="0013037D" w:rsidRPr="0063128E" w:rsidTr="00ED4337">
        <w:trPr>
          <w:cantSplit/>
          <w:trHeight w:val="1413"/>
        </w:trPr>
        <w:tc>
          <w:tcPr>
            <w:tcW w:w="817" w:type="dxa"/>
            <w:tcBorders>
              <w:top w:val="nil"/>
            </w:tcBorders>
            <w:shd w:val="clear" w:color="auto" w:fill="FFFFFF" w:themeFill="background1"/>
          </w:tcPr>
          <w:p w:rsidR="0013037D" w:rsidRPr="0063128E" w:rsidRDefault="0013037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FFFFFF" w:themeFill="background1"/>
          </w:tcPr>
          <w:p w:rsidR="0013037D" w:rsidRPr="0063128E" w:rsidRDefault="0013037D" w:rsidP="007150B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128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17" w:type="dxa"/>
            <w:shd w:val="clear" w:color="auto" w:fill="FFFFFF" w:themeFill="background1"/>
            <w:textDirection w:val="btLr"/>
            <w:vAlign w:val="center"/>
          </w:tcPr>
          <w:p w:rsidR="0013037D" w:rsidRPr="0063128E" w:rsidRDefault="0013037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FFFFF" w:themeFill="background1"/>
            <w:textDirection w:val="btLr"/>
            <w:vAlign w:val="center"/>
          </w:tcPr>
          <w:p w:rsidR="0013037D" w:rsidRPr="0063128E" w:rsidRDefault="0013037D" w:rsidP="007150B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7150B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10068,9532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03" w:type="dxa"/>
            <w:shd w:val="clear" w:color="auto" w:fill="auto"/>
            <w:textDirection w:val="btLr"/>
            <w:vAlign w:val="center"/>
          </w:tcPr>
          <w:p w:rsidR="0013037D" w:rsidRPr="00375118" w:rsidRDefault="0013037D" w:rsidP="0056210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5118">
              <w:rPr>
                <w:rFonts w:ascii="Times New Roman" w:hAnsi="Times New Roman"/>
                <w:spacing w:val="-2"/>
                <w:sz w:val="22"/>
                <w:szCs w:val="22"/>
              </w:rPr>
              <w:t>10068,9532»</w:t>
            </w:r>
          </w:p>
        </w:tc>
      </w:tr>
    </w:tbl>
    <w:p w:rsidR="00CA7C8B" w:rsidRPr="005A3129" w:rsidRDefault="00CA7C8B" w:rsidP="00CA7C8B">
      <w:pPr>
        <w:rPr>
          <w:sz w:val="28"/>
          <w:szCs w:val="28"/>
        </w:rPr>
      </w:pPr>
    </w:p>
    <w:p w:rsidR="00CA7C8B" w:rsidRPr="005A3129" w:rsidRDefault="00CA7C8B" w:rsidP="00CA7C8B">
      <w:pPr>
        <w:rPr>
          <w:sz w:val="28"/>
          <w:szCs w:val="28"/>
        </w:rPr>
      </w:pPr>
    </w:p>
    <w:p w:rsidR="00CA7C8B" w:rsidRPr="005A3129" w:rsidRDefault="00CA7C8B" w:rsidP="00CA7C8B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ED4337" w:rsidRPr="00ED4337" w:rsidTr="00636A5C">
        <w:tc>
          <w:tcPr>
            <w:tcW w:w="2500" w:type="pct"/>
            <w:shd w:val="clear" w:color="auto" w:fill="auto"/>
          </w:tcPr>
          <w:p w:rsidR="00ED4337" w:rsidRPr="00ED4337" w:rsidRDefault="00ED4337" w:rsidP="00ED4337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ED4337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Вице-губернатор Рязанской области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ED4337" w:rsidRPr="00ED4337" w:rsidRDefault="00ED4337" w:rsidP="00ED4337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ED4337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ED4337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CA7C8B" w:rsidRPr="005A3129" w:rsidRDefault="00CA7C8B" w:rsidP="00CA7C8B">
      <w:pPr>
        <w:rPr>
          <w:rFonts w:ascii="Times New Roman" w:hAnsi="Times New Roman"/>
          <w:sz w:val="2"/>
          <w:szCs w:val="2"/>
        </w:rPr>
      </w:pPr>
    </w:p>
    <w:p w:rsidR="00874BC3" w:rsidRPr="00874BC3" w:rsidRDefault="00874BC3" w:rsidP="00E9714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3C" w:rsidRDefault="009D393C">
      <w:r>
        <w:separator/>
      </w:r>
    </w:p>
  </w:endnote>
  <w:endnote w:type="continuationSeparator" w:id="0">
    <w:p w:rsidR="009D393C" w:rsidRDefault="009D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20443" w:rsidRPr="00C95AEE" w:rsidTr="00C95AEE">
      <w:tc>
        <w:tcPr>
          <w:tcW w:w="2538" w:type="dxa"/>
          <w:shd w:val="clear" w:color="auto" w:fill="auto"/>
        </w:tcPr>
        <w:p w:rsidR="00F20443" w:rsidRPr="00C95AEE" w:rsidRDefault="00F2044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20443" w:rsidRPr="00C95AEE" w:rsidRDefault="00F20443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20443" w:rsidRPr="00C95AEE" w:rsidRDefault="00F20443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20443" w:rsidRPr="00C95AEE" w:rsidRDefault="00F20443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20443" w:rsidRDefault="00F2044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3C" w:rsidRDefault="009D393C">
      <w:r>
        <w:separator/>
      </w:r>
    </w:p>
  </w:footnote>
  <w:footnote w:type="continuationSeparator" w:id="0">
    <w:p w:rsidR="009D393C" w:rsidRDefault="009D3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43" w:rsidRDefault="004F46B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2044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0443">
      <w:rPr>
        <w:rStyle w:val="a8"/>
        <w:noProof/>
      </w:rPr>
      <w:t>1</w:t>
    </w:r>
    <w:r>
      <w:rPr>
        <w:rStyle w:val="a8"/>
      </w:rPr>
      <w:fldChar w:fldCharType="end"/>
    </w:r>
  </w:p>
  <w:p w:rsidR="00F20443" w:rsidRDefault="00F204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43" w:rsidRPr="00481B88" w:rsidRDefault="00F2044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20443" w:rsidRPr="00874BC3" w:rsidRDefault="004F46B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="00F20443"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B66CBB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F20443" w:rsidRPr="00E37801" w:rsidRDefault="00F2044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5AC4A72"/>
    <w:multiLevelType w:val="hybridMultilevel"/>
    <w:tmpl w:val="CD2CB590"/>
    <w:lvl w:ilvl="0" w:tplc="CFF8F4AE">
      <w:start w:val="1"/>
      <w:numFmt w:val="decimal"/>
      <w:lvlText w:val="%1."/>
      <w:lvlJc w:val="left"/>
      <w:pPr>
        <w:ind w:left="110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gzUTVtZOW+Zb7CuAooz8iLUUJM=" w:salt="otJ2fytK7jWvVdnwmbpZw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02660"/>
    <w:rsid w:val="0001360F"/>
    <w:rsid w:val="000147F3"/>
    <w:rsid w:val="00016BB0"/>
    <w:rsid w:val="00016E2A"/>
    <w:rsid w:val="000211C3"/>
    <w:rsid w:val="00032D73"/>
    <w:rsid w:val="000331B3"/>
    <w:rsid w:val="00033413"/>
    <w:rsid w:val="00037C0C"/>
    <w:rsid w:val="0004046D"/>
    <w:rsid w:val="0004474A"/>
    <w:rsid w:val="000502A3"/>
    <w:rsid w:val="000526DC"/>
    <w:rsid w:val="0005300C"/>
    <w:rsid w:val="00056DEB"/>
    <w:rsid w:val="000626D8"/>
    <w:rsid w:val="0006295C"/>
    <w:rsid w:val="00062970"/>
    <w:rsid w:val="00073A7A"/>
    <w:rsid w:val="00076D5E"/>
    <w:rsid w:val="0007760F"/>
    <w:rsid w:val="00084DD3"/>
    <w:rsid w:val="0008668B"/>
    <w:rsid w:val="000906DB"/>
    <w:rsid w:val="000912AF"/>
    <w:rsid w:val="000917C0"/>
    <w:rsid w:val="000B0736"/>
    <w:rsid w:val="000B2C15"/>
    <w:rsid w:val="000C188A"/>
    <w:rsid w:val="000C6B9B"/>
    <w:rsid w:val="000D48E8"/>
    <w:rsid w:val="000D6452"/>
    <w:rsid w:val="001054D3"/>
    <w:rsid w:val="00122CFD"/>
    <w:rsid w:val="001266F3"/>
    <w:rsid w:val="0013037D"/>
    <w:rsid w:val="00143907"/>
    <w:rsid w:val="00151370"/>
    <w:rsid w:val="001543DB"/>
    <w:rsid w:val="0015774E"/>
    <w:rsid w:val="00162E72"/>
    <w:rsid w:val="0016418F"/>
    <w:rsid w:val="00175BE5"/>
    <w:rsid w:val="001850F4"/>
    <w:rsid w:val="00186A8A"/>
    <w:rsid w:val="001947BE"/>
    <w:rsid w:val="001A560F"/>
    <w:rsid w:val="001B0982"/>
    <w:rsid w:val="001B32BA"/>
    <w:rsid w:val="001B7933"/>
    <w:rsid w:val="001D2F4A"/>
    <w:rsid w:val="001E0317"/>
    <w:rsid w:val="001E20F1"/>
    <w:rsid w:val="001E2FC6"/>
    <w:rsid w:val="001F12E8"/>
    <w:rsid w:val="001F228C"/>
    <w:rsid w:val="001F3DD5"/>
    <w:rsid w:val="001F64B8"/>
    <w:rsid w:val="001F7C83"/>
    <w:rsid w:val="00200D2B"/>
    <w:rsid w:val="002020F9"/>
    <w:rsid w:val="00202C5A"/>
    <w:rsid w:val="00203046"/>
    <w:rsid w:val="00205AB5"/>
    <w:rsid w:val="00224DBA"/>
    <w:rsid w:val="00225AA1"/>
    <w:rsid w:val="00231F1C"/>
    <w:rsid w:val="00241A84"/>
    <w:rsid w:val="00242DDB"/>
    <w:rsid w:val="00243E5A"/>
    <w:rsid w:val="002479A2"/>
    <w:rsid w:val="00251655"/>
    <w:rsid w:val="0026087E"/>
    <w:rsid w:val="00261DE0"/>
    <w:rsid w:val="002635E8"/>
    <w:rsid w:val="00265420"/>
    <w:rsid w:val="00273CE2"/>
    <w:rsid w:val="00274E14"/>
    <w:rsid w:val="0027711F"/>
    <w:rsid w:val="00280A6D"/>
    <w:rsid w:val="00285C21"/>
    <w:rsid w:val="00290606"/>
    <w:rsid w:val="00294EFD"/>
    <w:rsid w:val="002953B6"/>
    <w:rsid w:val="00297D12"/>
    <w:rsid w:val="002A3530"/>
    <w:rsid w:val="002B7A59"/>
    <w:rsid w:val="002C2460"/>
    <w:rsid w:val="002C3C86"/>
    <w:rsid w:val="002C6B4B"/>
    <w:rsid w:val="002D018D"/>
    <w:rsid w:val="002D4E5A"/>
    <w:rsid w:val="002E1ECE"/>
    <w:rsid w:val="002E51A7"/>
    <w:rsid w:val="002F1E81"/>
    <w:rsid w:val="002F24B4"/>
    <w:rsid w:val="002F4614"/>
    <w:rsid w:val="00304C6A"/>
    <w:rsid w:val="00310D92"/>
    <w:rsid w:val="00315789"/>
    <w:rsid w:val="003160CB"/>
    <w:rsid w:val="003222A3"/>
    <w:rsid w:val="003500EB"/>
    <w:rsid w:val="0035185A"/>
    <w:rsid w:val="00352AD0"/>
    <w:rsid w:val="00360A40"/>
    <w:rsid w:val="003706D8"/>
    <w:rsid w:val="00375118"/>
    <w:rsid w:val="003870C2"/>
    <w:rsid w:val="0039538C"/>
    <w:rsid w:val="003A6014"/>
    <w:rsid w:val="003B13E2"/>
    <w:rsid w:val="003B526F"/>
    <w:rsid w:val="003C2F2C"/>
    <w:rsid w:val="003C669E"/>
    <w:rsid w:val="003C7260"/>
    <w:rsid w:val="003D3B8A"/>
    <w:rsid w:val="003D54F8"/>
    <w:rsid w:val="003D77E4"/>
    <w:rsid w:val="003D7EE2"/>
    <w:rsid w:val="003F0DAF"/>
    <w:rsid w:val="003F4F5E"/>
    <w:rsid w:val="003F79BE"/>
    <w:rsid w:val="00400906"/>
    <w:rsid w:val="0042590E"/>
    <w:rsid w:val="00430195"/>
    <w:rsid w:val="00433581"/>
    <w:rsid w:val="00437F65"/>
    <w:rsid w:val="0045098D"/>
    <w:rsid w:val="00457CE3"/>
    <w:rsid w:val="00460FEA"/>
    <w:rsid w:val="004734B7"/>
    <w:rsid w:val="00481B88"/>
    <w:rsid w:val="00485B4F"/>
    <w:rsid w:val="004862D1"/>
    <w:rsid w:val="004A0075"/>
    <w:rsid w:val="004A2E71"/>
    <w:rsid w:val="004B2D5A"/>
    <w:rsid w:val="004D293D"/>
    <w:rsid w:val="004D704B"/>
    <w:rsid w:val="004E4913"/>
    <w:rsid w:val="004F44FE"/>
    <w:rsid w:val="004F46B4"/>
    <w:rsid w:val="004F51A4"/>
    <w:rsid w:val="005031B0"/>
    <w:rsid w:val="00512A47"/>
    <w:rsid w:val="00522506"/>
    <w:rsid w:val="005246DB"/>
    <w:rsid w:val="00525456"/>
    <w:rsid w:val="00531C68"/>
    <w:rsid w:val="00532119"/>
    <w:rsid w:val="005335F3"/>
    <w:rsid w:val="00537BEE"/>
    <w:rsid w:val="00543C38"/>
    <w:rsid w:val="00543D2D"/>
    <w:rsid w:val="00545A3D"/>
    <w:rsid w:val="00546DBB"/>
    <w:rsid w:val="00550A72"/>
    <w:rsid w:val="00553AA2"/>
    <w:rsid w:val="00557382"/>
    <w:rsid w:val="005577DF"/>
    <w:rsid w:val="00561A5B"/>
    <w:rsid w:val="00563F99"/>
    <w:rsid w:val="0056748E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5C73"/>
    <w:rsid w:val="005A6865"/>
    <w:rsid w:val="005B229B"/>
    <w:rsid w:val="005B30B8"/>
    <w:rsid w:val="005B3518"/>
    <w:rsid w:val="005B3C36"/>
    <w:rsid w:val="005B42F2"/>
    <w:rsid w:val="005B523A"/>
    <w:rsid w:val="005C56AE"/>
    <w:rsid w:val="005C7449"/>
    <w:rsid w:val="005D01E0"/>
    <w:rsid w:val="005D2CA7"/>
    <w:rsid w:val="005E1903"/>
    <w:rsid w:val="005E1EB1"/>
    <w:rsid w:val="005E6D99"/>
    <w:rsid w:val="005E7144"/>
    <w:rsid w:val="005F2ADD"/>
    <w:rsid w:val="005F2C49"/>
    <w:rsid w:val="006009E7"/>
    <w:rsid w:val="006013EB"/>
    <w:rsid w:val="00601788"/>
    <w:rsid w:val="00601E29"/>
    <w:rsid w:val="006024F9"/>
    <w:rsid w:val="0060479E"/>
    <w:rsid w:val="00604BE7"/>
    <w:rsid w:val="00612E4D"/>
    <w:rsid w:val="006137EC"/>
    <w:rsid w:val="00616AED"/>
    <w:rsid w:val="00632A4F"/>
    <w:rsid w:val="00632B56"/>
    <w:rsid w:val="006351E3"/>
    <w:rsid w:val="00644236"/>
    <w:rsid w:val="00646C6D"/>
    <w:rsid w:val="006471E5"/>
    <w:rsid w:val="00662412"/>
    <w:rsid w:val="00664921"/>
    <w:rsid w:val="00670B6C"/>
    <w:rsid w:val="00671D3B"/>
    <w:rsid w:val="00684002"/>
    <w:rsid w:val="00684A5B"/>
    <w:rsid w:val="006928BF"/>
    <w:rsid w:val="006A0A7D"/>
    <w:rsid w:val="006A10FC"/>
    <w:rsid w:val="006A1F71"/>
    <w:rsid w:val="006A35A5"/>
    <w:rsid w:val="006A47EE"/>
    <w:rsid w:val="006A70BD"/>
    <w:rsid w:val="006B1798"/>
    <w:rsid w:val="006B295C"/>
    <w:rsid w:val="006B2F56"/>
    <w:rsid w:val="006B4D29"/>
    <w:rsid w:val="006C09D3"/>
    <w:rsid w:val="006C46B6"/>
    <w:rsid w:val="006D2493"/>
    <w:rsid w:val="006D6BC0"/>
    <w:rsid w:val="006E33C0"/>
    <w:rsid w:val="006E64A9"/>
    <w:rsid w:val="006F1621"/>
    <w:rsid w:val="006F328B"/>
    <w:rsid w:val="006F5886"/>
    <w:rsid w:val="00700967"/>
    <w:rsid w:val="00705D70"/>
    <w:rsid w:val="00707734"/>
    <w:rsid w:val="00707E19"/>
    <w:rsid w:val="00712F7C"/>
    <w:rsid w:val="00713C80"/>
    <w:rsid w:val="00713D24"/>
    <w:rsid w:val="007219A6"/>
    <w:rsid w:val="0072328A"/>
    <w:rsid w:val="00730108"/>
    <w:rsid w:val="007377B5"/>
    <w:rsid w:val="00746CC2"/>
    <w:rsid w:val="007549AF"/>
    <w:rsid w:val="00760323"/>
    <w:rsid w:val="00761F9F"/>
    <w:rsid w:val="00765600"/>
    <w:rsid w:val="00791C9F"/>
    <w:rsid w:val="00792AAB"/>
    <w:rsid w:val="00793B47"/>
    <w:rsid w:val="00794360"/>
    <w:rsid w:val="007A1D0C"/>
    <w:rsid w:val="007A2A7B"/>
    <w:rsid w:val="007A79F2"/>
    <w:rsid w:val="007B4489"/>
    <w:rsid w:val="007C09DB"/>
    <w:rsid w:val="007C1DB6"/>
    <w:rsid w:val="007C49B3"/>
    <w:rsid w:val="007D2DDC"/>
    <w:rsid w:val="007D4925"/>
    <w:rsid w:val="007D49F6"/>
    <w:rsid w:val="007F0C8A"/>
    <w:rsid w:val="007F11AB"/>
    <w:rsid w:val="008143CB"/>
    <w:rsid w:val="00823CA1"/>
    <w:rsid w:val="0084651A"/>
    <w:rsid w:val="008513B9"/>
    <w:rsid w:val="00853170"/>
    <w:rsid w:val="00853CFA"/>
    <w:rsid w:val="008552CE"/>
    <w:rsid w:val="008702D3"/>
    <w:rsid w:val="00871185"/>
    <w:rsid w:val="00874BC3"/>
    <w:rsid w:val="00875817"/>
    <w:rsid w:val="00876034"/>
    <w:rsid w:val="00876A16"/>
    <w:rsid w:val="0088251C"/>
    <w:rsid w:val="008827E7"/>
    <w:rsid w:val="00883D8D"/>
    <w:rsid w:val="008A1696"/>
    <w:rsid w:val="008C5556"/>
    <w:rsid w:val="008C58FE"/>
    <w:rsid w:val="008D0186"/>
    <w:rsid w:val="008D1E7C"/>
    <w:rsid w:val="008E6C41"/>
    <w:rsid w:val="008F0816"/>
    <w:rsid w:val="008F6BB7"/>
    <w:rsid w:val="008F7378"/>
    <w:rsid w:val="00900F42"/>
    <w:rsid w:val="00932E3C"/>
    <w:rsid w:val="00934A48"/>
    <w:rsid w:val="00940CB8"/>
    <w:rsid w:val="00940E92"/>
    <w:rsid w:val="00943472"/>
    <w:rsid w:val="00944690"/>
    <w:rsid w:val="00953F85"/>
    <w:rsid w:val="00955DF1"/>
    <w:rsid w:val="009573D3"/>
    <w:rsid w:val="00964D5F"/>
    <w:rsid w:val="009873C1"/>
    <w:rsid w:val="00993C41"/>
    <w:rsid w:val="009977FF"/>
    <w:rsid w:val="009A085B"/>
    <w:rsid w:val="009B3E38"/>
    <w:rsid w:val="009C1DE6"/>
    <w:rsid w:val="009C1F0E"/>
    <w:rsid w:val="009C2C7F"/>
    <w:rsid w:val="009C373C"/>
    <w:rsid w:val="009C60C5"/>
    <w:rsid w:val="009D2CF6"/>
    <w:rsid w:val="009D393C"/>
    <w:rsid w:val="009D3E8C"/>
    <w:rsid w:val="009E19B7"/>
    <w:rsid w:val="009E3A0E"/>
    <w:rsid w:val="009E3A19"/>
    <w:rsid w:val="009E6A53"/>
    <w:rsid w:val="009F5A0F"/>
    <w:rsid w:val="00A03D5D"/>
    <w:rsid w:val="00A07D23"/>
    <w:rsid w:val="00A1314B"/>
    <w:rsid w:val="00A13160"/>
    <w:rsid w:val="00A137D3"/>
    <w:rsid w:val="00A20D36"/>
    <w:rsid w:val="00A43E4C"/>
    <w:rsid w:val="00A446CF"/>
    <w:rsid w:val="00A44A8F"/>
    <w:rsid w:val="00A51D96"/>
    <w:rsid w:val="00A5505B"/>
    <w:rsid w:val="00A65095"/>
    <w:rsid w:val="00A71ED3"/>
    <w:rsid w:val="00A82A3B"/>
    <w:rsid w:val="00A90F25"/>
    <w:rsid w:val="00A9190B"/>
    <w:rsid w:val="00A93CB4"/>
    <w:rsid w:val="00A9669C"/>
    <w:rsid w:val="00A96F84"/>
    <w:rsid w:val="00A972E4"/>
    <w:rsid w:val="00A97913"/>
    <w:rsid w:val="00AA48BF"/>
    <w:rsid w:val="00AB0A3C"/>
    <w:rsid w:val="00AB4715"/>
    <w:rsid w:val="00AB52CF"/>
    <w:rsid w:val="00AB7EE0"/>
    <w:rsid w:val="00AC3953"/>
    <w:rsid w:val="00AC4ED5"/>
    <w:rsid w:val="00AC7150"/>
    <w:rsid w:val="00AD79C6"/>
    <w:rsid w:val="00AE1DCA"/>
    <w:rsid w:val="00AF4F92"/>
    <w:rsid w:val="00AF5F7C"/>
    <w:rsid w:val="00AF6D6E"/>
    <w:rsid w:val="00B02207"/>
    <w:rsid w:val="00B03403"/>
    <w:rsid w:val="00B063C3"/>
    <w:rsid w:val="00B10324"/>
    <w:rsid w:val="00B12A24"/>
    <w:rsid w:val="00B15B60"/>
    <w:rsid w:val="00B376B1"/>
    <w:rsid w:val="00B50D27"/>
    <w:rsid w:val="00B53131"/>
    <w:rsid w:val="00B620D9"/>
    <w:rsid w:val="00B633DB"/>
    <w:rsid w:val="00B639ED"/>
    <w:rsid w:val="00B65E72"/>
    <w:rsid w:val="00B66A8C"/>
    <w:rsid w:val="00B66CBB"/>
    <w:rsid w:val="00B7098D"/>
    <w:rsid w:val="00B8061C"/>
    <w:rsid w:val="00B80F3A"/>
    <w:rsid w:val="00B83BA2"/>
    <w:rsid w:val="00B83D51"/>
    <w:rsid w:val="00B853AA"/>
    <w:rsid w:val="00B875BF"/>
    <w:rsid w:val="00B875F1"/>
    <w:rsid w:val="00B91F62"/>
    <w:rsid w:val="00BA4C37"/>
    <w:rsid w:val="00BB2C98"/>
    <w:rsid w:val="00BC5C2A"/>
    <w:rsid w:val="00BC649B"/>
    <w:rsid w:val="00BD0B82"/>
    <w:rsid w:val="00BF4F5F"/>
    <w:rsid w:val="00C00AA3"/>
    <w:rsid w:val="00C00CFA"/>
    <w:rsid w:val="00C04EEB"/>
    <w:rsid w:val="00C075A4"/>
    <w:rsid w:val="00C10E94"/>
    <w:rsid w:val="00C10F12"/>
    <w:rsid w:val="00C11826"/>
    <w:rsid w:val="00C24721"/>
    <w:rsid w:val="00C30AAF"/>
    <w:rsid w:val="00C34B05"/>
    <w:rsid w:val="00C37C0F"/>
    <w:rsid w:val="00C42375"/>
    <w:rsid w:val="00C46D42"/>
    <w:rsid w:val="00C47F4D"/>
    <w:rsid w:val="00C50748"/>
    <w:rsid w:val="00C50C32"/>
    <w:rsid w:val="00C60178"/>
    <w:rsid w:val="00C61760"/>
    <w:rsid w:val="00C63CD6"/>
    <w:rsid w:val="00C67369"/>
    <w:rsid w:val="00C7226A"/>
    <w:rsid w:val="00C74500"/>
    <w:rsid w:val="00C759EE"/>
    <w:rsid w:val="00C875E9"/>
    <w:rsid w:val="00C87D95"/>
    <w:rsid w:val="00C9077A"/>
    <w:rsid w:val="00C9294A"/>
    <w:rsid w:val="00C95AEE"/>
    <w:rsid w:val="00C95CD2"/>
    <w:rsid w:val="00C97271"/>
    <w:rsid w:val="00CA051B"/>
    <w:rsid w:val="00CA7C8B"/>
    <w:rsid w:val="00CB2594"/>
    <w:rsid w:val="00CB3CBE"/>
    <w:rsid w:val="00CC5E1C"/>
    <w:rsid w:val="00CD1FB4"/>
    <w:rsid w:val="00CF03D8"/>
    <w:rsid w:val="00CF362A"/>
    <w:rsid w:val="00D015D5"/>
    <w:rsid w:val="00D01AA5"/>
    <w:rsid w:val="00D03D68"/>
    <w:rsid w:val="00D044A2"/>
    <w:rsid w:val="00D266DD"/>
    <w:rsid w:val="00D27241"/>
    <w:rsid w:val="00D32B04"/>
    <w:rsid w:val="00D336C4"/>
    <w:rsid w:val="00D374E7"/>
    <w:rsid w:val="00D41A23"/>
    <w:rsid w:val="00D60B6B"/>
    <w:rsid w:val="00D62C00"/>
    <w:rsid w:val="00D63949"/>
    <w:rsid w:val="00D652E7"/>
    <w:rsid w:val="00D65A10"/>
    <w:rsid w:val="00D71B5D"/>
    <w:rsid w:val="00D77BCF"/>
    <w:rsid w:val="00D80945"/>
    <w:rsid w:val="00D84394"/>
    <w:rsid w:val="00D93091"/>
    <w:rsid w:val="00D94B79"/>
    <w:rsid w:val="00D95AD6"/>
    <w:rsid w:val="00D95E55"/>
    <w:rsid w:val="00DA4CD6"/>
    <w:rsid w:val="00DB3664"/>
    <w:rsid w:val="00DB4C70"/>
    <w:rsid w:val="00DC16FB"/>
    <w:rsid w:val="00DC4A65"/>
    <w:rsid w:val="00DC4F66"/>
    <w:rsid w:val="00DD075D"/>
    <w:rsid w:val="00DD2927"/>
    <w:rsid w:val="00DD5A27"/>
    <w:rsid w:val="00DF1A70"/>
    <w:rsid w:val="00DF63EC"/>
    <w:rsid w:val="00DF6E97"/>
    <w:rsid w:val="00E108E7"/>
    <w:rsid w:val="00E10B44"/>
    <w:rsid w:val="00E11F02"/>
    <w:rsid w:val="00E204AD"/>
    <w:rsid w:val="00E264DE"/>
    <w:rsid w:val="00E2726B"/>
    <w:rsid w:val="00E323C2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13B9"/>
    <w:rsid w:val="00E87CB9"/>
    <w:rsid w:val="00E87E25"/>
    <w:rsid w:val="00E97147"/>
    <w:rsid w:val="00E97C96"/>
    <w:rsid w:val="00EA04F1"/>
    <w:rsid w:val="00EA18A5"/>
    <w:rsid w:val="00EA2FD3"/>
    <w:rsid w:val="00EA6ECE"/>
    <w:rsid w:val="00EB7CE9"/>
    <w:rsid w:val="00EB7F68"/>
    <w:rsid w:val="00EC433F"/>
    <w:rsid w:val="00ED1FDE"/>
    <w:rsid w:val="00ED4337"/>
    <w:rsid w:val="00F06EFB"/>
    <w:rsid w:val="00F12B0A"/>
    <w:rsid w:val="00F1529E"/>
    <w:rsid w:val="00F16F07"/>
    <w:rsid w:val="00F20443"/>
    <w:rsid w:val="00F20D21"/>
    <w:rsid w:val="00F210C5"/>
    <w:rsid w:val="00F2485C"/>
    <w:rsid w:val="00F371B4"/>
    <w:rsid w:val="00F37C90"/>
    <w:rsid w:val="00F446C8"/>
    <w:rsid w:val="00F45B7C"/>
    <w:rsid w:val="00F45FCE"/>
    <w:rsid w:val="00F5719C"/>
    <w:rsid w:val="00F62A25"/>
    <w:rsid w:val="00F65972"/>
    <w:rsid w:val="00F856E7"/>
    <w:rsid w:val="00F92CB2"/>
    <w:rsid w:val="00F9334F"/>
    <w:rsid w:val="00F94140"/>
    <w:rsid w:val="00F97D7F"/>
    <w:rsid w:val="00FA122C"/>
    <w:rsid w:val="00FA3B95"/>
    <w:rsid w:val="00FA7607"/>
    <w:rsid w:val="00FB1FC3"/>
    <w:rsid w:val="00FB3D07"/>
    <w:rsid w:val="00FC1278"/>
    <w:rsid w:val="00FD0A0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CB9"/>
    <w:rPr>
      <w:rFonts w:ascii="TimesET" w:hAnsi="TimesET"/>
    </w:rPr>
  </w:style>
  <w:style w:type="paragraph" w:styleId="1">
    <w:name w:val="heading 1"/>
    <w:basedOn w:val="a"/>
    <w:next w:val="a"/>
    <w:qFormat/>
    <w:rsid w:val="00E87CB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87CB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87CB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87CB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87CB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87CB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87CB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87CB9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C2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rsid w:val="00C2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4721"/>
    <w:pPr>
      <w:ind w:left="720"/>
      <w:contextualSpacing/>
    </w:pPr>
  </w:style>
  <w:style w:type="table" w:customStyle="1" w:styleId="3">
    <w:name w:val="Сетка таблицы3"/>
    <w:basedOn w:val="a1"/>
    <w:next w:val="a9"/>
    <w:rsid w:val="003D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rsid w:val="003F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D645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D6452"/>
    <w:rPr>
      <w:rFonts w:ascii="Calibri" w:eastAsiaTheme="minorEastAsia" w:hAnsi="Calibri" w:cs="Calibri"/>
      <w:sz w:val="22"/>
      <w:szCs w:val="22"/>
    </w:rPr>
  </w:style>
  <w:style w:type="character" w:styleId="ad">
    <w:name w:val="Hyperlink"/>
    <w:basedOn w:val="a0"/>
    <w:uiPriority w:val="99"/>
    <w:unhideWhenUsed/>
    <w:rsid w:val="005246DB"/>
    <w:rPr>
      <w:color w:val="0000FF"/>
      <w:u w:val="single"/>
    </w:rPr>
  </w:style>
  <w:style w:type="paragraph" w:customStyle="1" w:styleId="ae">
    <w:name w:val="Знак"/>
    <w:basedOn w:val="a"/>
    <w:autoRedefine/>
    <w:rsid w:val="00ED4337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C2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rsid w:val="00C2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4721"/>
    <w:pPr>
      <w:ind w:left="720"/>
      <w:contextualSpacing/>
    </w:pPr>
  </w:style>
  <w:style w:type="table" w:customStyle="1" w:styleId="3">
    <w:name w:val="Сетка таблицы3"/>
    <w:basedOn w:val="a1"/>
    <w:next w:val="a9"/>
    <w:rsid w:val="003D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rsid w:val="003F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D645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D6452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56038&amp;dst=1003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6C362-7450-46E9-B223-A0069E80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11</cp:revision>
  <cp:lastPrinted>2025-11-26T12:08:00Z</cp:lastPrinted>
  <dcterms:created xsi:type="dcterms:W3CDTF">2025-11-05T06:16:00Z</dcterms:created>
  <dcterms:modified xsi:type="dcterms:W3CDTF">2025-11-27T09:23:00Z</dcterms:modified>
</cp:coreProperties>
</file>