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972B0E">
        <w:tc>
          <w:tcPr>
            <w:tcW w:w="9781" w:type="dxa"/>
          </w:tcPr>
          <w:p w:rsidR="00972B0E" w:rsidRDefault="00B65B18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hAnsi="Times New Roman"/>
                <w:szCs w:val="28"/>
              </w:rPr>
              <w:pict>
                <v:shape id="_x0000_i0" o:spid="_x0000_i1025" type="#_x0000_t75" style="width:73.5pt;height:78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  <w:p w:rsidR="00972B0E" w:rsidRDefault="00AC0745">
            <w:pPr>
              <w:pStyle w:val="10"/>
              <w:spacing w:line="240" w:lineRule="auto"/>
              <w:rPr>
                <w:spacing w:val="-2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МИНИСТЕРСТВО ТРУДА И СОЦИАЛЬНОЙ ЗАЩИТЫ НАСЕЛЕНИЯ</w:t>
            </w:r>
            <w:r>
              <w:rPr>
                <w:sz w:val="28"/>
                <w:szCs w:val="28"/>
              </w:rPr>
              <w:br/>
            </w:r>
            <w:r>
              <w:rPr>
                <w:spacing w:val="-28"/>
                <w:sz w:val="28"/>
                <w:szCs w:val="28"/>
              </w:rPr>
              <w:t>РЯЗАНСКОЙ  ОБЛАСТИ</w:t>
            </w:r>
          </w:p>
          <w:p w:rsidR="00972B0E" w:rsidRDefault="00972B0E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972B0E" w:rsidRDefault="00972B0E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972B0E" w:rsidRDefault="00AC0745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ПОСТАНОВЛЕНИЕ</w:t>
            </w:r>
          </w:p>
          <w:p w:rsidR="00972B0E" w:rsidRDefault="00972B0E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972B0E" w:rsidRDefault="00D77549" w:rsidP="00D728A4">
            <w:pPr>
              <w:spacing w:line="6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17 ноября 2025 г. № 38</w:t>
            </w:r>
          </w:p>
        </w:tc>
      </w:tr>
    </w:tbl>
    <w:p w:rsidR="00972B0E" w:rsidRDefault="00AC0745" w:rsidP="00D728A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О внесении изменений в постановление</w:t>
      </w:r>
    </w:p>
    <w:p w:rsidR="00972B0E" w:rsidRDefault="00AC07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министерства труда и социальной защиты населения Рязанской области </w:t>
      </w:r>
    </w:p>
    <w:p w:rsidR="00972B0E" w:rsidRDefault="00AC07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от 03.04.2023 № 15 «Об утверждении</w:t>
      </w:r>
      <w:r w:rsidR="006D301F">
        <w:rPr>
          <w:rFonts w:ascii="Times New Roman" w:hAnsi="Times New Roman"/>
          <w:szCs w:val="28"/>
        </w:rPr>
        <w:t xml:space="preserve"> </w:t>
      </w:r>
      <w:proofErr w:type="gramStart"/>
      <w:r w:rsidR="006D301F">
        <w:rPr>
          <w:rFonts w:ascii="Times New Roman" w:hAnsi="Times New Roman"/>
          <w:szCs w:val="28"/>
        </w:rPr>
        <w:t xml:space="preserve">порядка проведения мониторинга </w:t>
      </w:r>
      <w:r>
        <w:rPr>
          <w:rFonts w:ascii="Times New Roman" w:hAnsi="Times New Roman"/>
          <w:szCs w:val="28"/>
        </w:rPr>
        <w:t>состояния условий</w:t>
      </w:r>
      <w:proofErr w:type="gramEnd"/>
      <w:r>
        <w:rPr>
          <w:rFonts w:ascii="Times New Roman" w:hAnsi="Times New Roman"/>
          <w:szCs w:val="28"/>
        </w:rPr>
        <w:t xml:space="preserve"> и охраны труда у работодателей, осуществляющих деятельность на территории Рязанской области»                                                                                  (в редакции постановлений министерства труда и социальной защиты населения Рязанской области от 03.10.2023 № 48, от 17.02.2025 № 8)</w:t>
      </w:r>
    </w:p>
    <w:p w:rsidR="00972B0E" w:rsidRDefault="00972B0E">
      <w:pPr>
        <w:jc w:val="center"/>
        <w:rPr>
          <w:rFonts w:ascii="Times New Roman" w:hAnsi="Times New Roman"/>
          <w:szCs w:val="28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972B0E">
        <w:tc>
          <w:tcPr>
            <w:tcW w:w="9497" w:type="dxa"/>
          </w:tcPr>
          <w:p w:rsidR="00972B0E" w:rsidRDefault="00AC0745">
            <w:pPr>
              <w:ind w:right="-45" w:firstLine="70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Министерство труда и социальной защиты населения Рязанской области ПОСТАНОВЛЯЕТ:</w:t>
            </w:r>
          </w:p>
          <w:p w:rsidR="00972B0E" w:rsidRDefault="00AC0745">
            <w:pPr>
              <w:ind w:firstLine="7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Внести в приложение к Порядку проведения мониторинга состояния условий и охраны труда у работодателей, осуществляющих деятельность на территории Рязанской области, утвержденному </w:t>
            </w:r>
            <w:r>
              <w:rPr>
                <w:rFonts w:ascii="Times New Roman" w:hAnsi="Times New Roman" w:hint="eastAsia"/>
                <w:szCs w:val="28"/>
              </w:rPr>
              <w:t>постановление</w:t>
            </w:r>
            <w:r>
              <w:rPr>
                <w:rFonts w:ascii="Times New Roman" w:hAnsi="Times New Roman"/>
                <w:szCs w:val="28"/>
              </w:rPr>
              <w:t xml:space="preserve">м </w:t>
            </w:r>
            <w:r>
              <w:rPr>
                <w:rFonts w:ascii="Times New Roman" w:hAnsi="Times New Roman" w:hint="eastAsia"/>
                <w:szCs w:val="28"/>
              </w:rPr>
              <w:t>министерства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труда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социальной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защиты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населения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Рязанской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области</w:t>
            </w:r>
            <w:r>
              <w:rPr>
                <w:rFonts w:ascii="Times New Roman" w:hAnsi="Times New Roman"/>
                <w:szCs w:val="28"/>
              </w:rPr>
              <w:t xml:space="preserve">                   </w:t>
            </w:r>
            <w:r>
              <w:rPr>
                <w:rFonts w:ascii="Times New Roman" w:hAnsi="Times New Roman" w:hint="eastAsia"/>
                <w:szCs w:val="28"/>
              </w:rPr>
              <w:t>от</w:t>
            </w:r>
            <w:r>
              <w:rPr>
                <w:rFonts w:ascii="Times New Roman" w:hAnsi="Times New Roman"/>
                <w:szCs w:val="28"/>
              </w:rPr>
              <w:t xml:space="preserve"> 3 </w:t>
            </w:r>
            <w:r>
              <w:rPr>
                <w:rFonts w:ascii="Times New Roman" w:hAnsi="Times New Roman" w:hint="eastAsia"/>
                <w:szCs w:val="28"/>
              </w:rPr>
              <w:t>апреля</w:t>
            </w:r>
            <w:r>
              <w:rPr>
                <w:rFonts w:ascii="Times New Roman" w:hAnsi="Times New Roman"/>
                <w:szCs w:val="28"/>
              </w:rPr>
              <w:t xml:space="preserve"> 2023 </w:t>
            </w:r>
            <w:r>
              <w:rPr>
                <w:rFonts w:ascii="Times New Roman" w:hAnsi="Times New Roman" w:hint="eastAsia"/>
                <w:szCs w:val="28"/>
              </w:rPr>
              <w:t>г</w:t>
            </w:r>
            <w:r>
              <w:rPr>
                <w:rFonts w:ascii="Times New Roman" w:hAnsi="Times New Roman"/>
                <w:szCs w:val="28"/>
              </w:rPr>
              <w:t xml:space="preserve">. </w:t>
            </w:r>
            <w:r>
              <w:rPr>
                <w:rFonts w:ascii="Times New Roman" w:hAnsi="Times New Roman" w:hint="eastAsia"/>
                <w:szCs w:val="28"/>
              </w:rPr>
              <w:t>№</w:t>
            </w:r>
            <w:r>
              <w:rPr>
                <w:rFonts w:ascii="Times New Roman" w:hAnsi="Times New Roman"/>
                <w:szCs w:val="28"/>
              </w:rPr>
              <w:t xml:space="preserve"> 15 следующие изменения:</w:t>
            </w:r>
          </w:p>
          <w:p w:rsidR="00972B0E" w:rsidRDefault="00AC0745">
            <w:pPr>
              <w:ind w:firstLine="7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1) пункт 7 изложить в следующей редакции:</w:t>
            </w:r>
          </w:p>
          <w:p w:rsidR="00972B0E" w:rsidRDefault="00AC0745">
            <w:pPr>
              <w:ind w:firstLine="743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«7. Общее количество работников, прошедших в установленном порядке </w:t>
            </w:r>
            <w:proofErr w:type="gramStart"/>
            <w:r>
              <w:rPr>
                <w:rFonts w:ascii="Times New Roman" w:hAnsi="Times New Roman"/>
                <w:szCs w:val="28"/>
              </w:rPr>
              <w:t>обучение  по охране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труда и проверку знания требований охраны труда  (чел.) ____; </w:t>
            </w:r>
          </w:p>
          <w:p w:rsidR="00972B0E" w:rsidRDefault="00AC0745">
            <w:pPr>
              <w:ind w:firstLine="743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Количество работников, прошедших в установленном порядке </w:t>
            </w:r>
            <w:proofErr w:type="gramStart"/>
            <w:r>
              <w:rPr>
                <w:rFonts w:ascii="Times New Roman" w:hAnsi="Times New Roman"/>
                <w:szCs w:val="28"/>
              </w:rPr>
              <w:t>обучение  по охране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труда и проверку знания требований охраны труда непосредственно у работодателя (чел.) ____; </w:t>
            </w:r>
          </w:p>
          <w:p w:rsidR="00972B0E" w:rsidRDefault="00AC0745">
            <w:pPr>
              <w:ind w:firstLine="743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из них </w:t>
            </w:r>
            <w:r>
              <w:rPr>
                <w:rFonts w:ascii="Times New Roman" w:eastAsiaTheme="minorHAnsi" w:hAnsi="Times New Roman"/>
                <w:szCs w:val="28"/>
                <w:lang w:eastAsia="en-US"/>
              </w:rPr>
              <w:t>по программе обучения</w:t>
            </w:r>
            <w:r>
              <w:rPr>
                <w:rFonts w:ascii="Times New Roman" w:hAnsi="Times New Roman"/>
                <w:szCs w:val="28"/>
              </w:rPr>
              <w:t>:</w:t>
            </w:r>
          </w:p>
          <w:p w:rsidR="00972B0E" w:rsidRDefault="00AC0745">
            <w:pPr>
              <w:ind w:firstLine="7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по общим вопросам охраны труда и функционирования системы управления охраной труда (чел.) ____;</w:t>
            </w:r>
          </w:p>
          <w:p w:rsidR="00972B0E" w:rsidRDefault="00AC0745">
            <w:pPr>
              <w:ind w:firstLine="743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безопасным методам </w:t>
            </w: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</w:t>
            </w:r>
            <w:r>
              <w:rPr>
                <w:rFonts w:ascii="Times New Roman" w:hAnsi="Times New Roman"/>
                <w:szCs w:val="28"/>
              </w:rPr>
              <w:t>(чел.) ____;</w:t>
            </w:r>
          </w:p>
          <w:p w:rsidR="00972B0E" w:rsidRDefault="00AC0745">
            <w:pPr>
              <w:ind w:firstLine="743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 w:hint="eastAsia"/>
                <w:szCs w:val="28"/>
              </w:rPr>
              <w:t>безопасным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методам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приемам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выполнения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работ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повышенной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опасности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>
              <w:rPr>
                <w:rFonts w:ascii="Times New Roman" w:hAnsi="Times New Roman" w:hint="eastAsia"/>
                <w:szCs w:val="28"/>
              </w:rPr>
              <w:t>к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которым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предъявляются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дополнительные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требования</w:t>
            </w:r>
            <w:r>
              <w:rPr>
                <w:rFonts w:ascii="Times New Roman" w:hAnsi="Times New Roman"/>
                <w:szCs w:val="28"/>
              </w:rPr>
              <w:t xml:space="preserve">                 </w:t>
            </w:r>
            <w:r>
              <w:rPr>
                <w:rFonts w:ascii="Times New Roman" w:hAnsi="Times New Roman" w:hint="eastAsia"/>
                <w:szCs w:val="28"/>
              </w:rPr>
              <w:t>в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соответствии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с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нормативными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правовыми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актами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>
              <w:rPr>
                <w:rFonts w:ascii="Times New Roman" w:hAnsi="Times New Roman" w:hint="eastAsia"/>
                <w:szCs w:val="28"/>
              </w:rPr>
              <w:t>содержащими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государственные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нормативные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требования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охраны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труда</w:t>
            </w: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(чел.) ____.»;</w:t>
            </w:r>
          </w:p>
          <w:p w:rsidR="00972B0E" w:rsidRDefault="00972B0E">
            <w:pPr>
              <w:ind w:firstLine="720"/>
              <w:jc w:val="both"/>
              <w:rPr>
                <w:rFonts w:ascii="Times New Roman" w:hAnsi="Times New Roman"/>
              </w:rPr>
            </w:pPr>
          </w:p>
          <w:p w:rsidR="00972B0E" w:rsidRDefault="00AC0745">
            <w:pPr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2) пункт 21 изложить в следующей редакции: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«Наличие у работодателя: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-  </w:t>
            </w:r>
            <w:r>
              <w:rPr>
                <w:rFonts w:ascii="Times New Roman" w:hAnsi="Times New Roman" w:hint="eastAsia"/>
                <w:szCs w:val="28"/>
              </w:rPr>
              <w:t>врачебн</w:t>
            </w:r>
            <w:r>
              <w:rPr>
                <w:rFonts w:ascii="Times New Roman" w:hAnsi="Times New Roman"/>
                <w:szCs w:val="28"/>
              </w:rPr>
              <w:t>ого здравпункта _____;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(да / нет)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- иного медицинского подразделения _____</w:t>
            </w:r>
            <w:proofErr w:type="gramStart"/>
            <w:r>
              <w:rPr>
                <w:rFonts w:ascii="Times New Roman" w:hAnsi="Times New Roman"/>
                <w:szCs w:val="28"/>
              </w:rPr>
              <w:t>;»</w:t>
            </w:r>
            <w:proofErr w:type="gramEnd"/>
            <w:r>
              <w:rPr>
                <w:rFonts w:ascii="Times New Roman" w:hAnsi="Times New Roman"/>
                <w:szCs w:val="28"/>
              </w:rPr>
              <w:t>;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(да / нет)</w:t>
            </w:r>
          </w:p>
          <w:p w:rsidR="00972B0E" w:rsidRDefault="00AC0745">
            <w:pPr>
              <w:ind w:firstLine="7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3) пункт 26 изложить в следующей редакции: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«26. Организация и проведение мероприятий, направленных                    на формирование здорового образа жизни работников _____;</w:t>
            </w:r>
          </w:p>
          <w:p w:rsidR="00972B0E" w:rsidRDefault="00AC0745">
            <w:pPr>
              <w:ind w:left="34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(да / нет)</w:t>
            </w:r>
            <w:r>
              <w:rPr>
                <w:rFonts w:ascii="Times New Roman" w:hAnsi="Times New Roman"/>
                <w:szCs w:val="28"/>
              </w:rPr>
              <w:t xml:space="preserve">                                                  </w:t>
            </w:r>
          </w:p>
          <w:p w:rsidR="00972B0E" w:rsidRDefault="00AC0745">
            <w:pPr>
              <w:ind w:firstLine="743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том числе:</w:t>
            </w:r>
          </w:p>
          <w:p w:rsidR="00972B0E" w:rsidRDefault="00AC0745">
            <w:pPr>
              <w:ind w:left="7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наличие программ оздоровления работников _____;</w:t>
            </w:r>
          </w:p>
          <w:p w:rsidR="00972B0E" w:rsidRDefault="00AC0745">
            <w:pPr>
              <w:ind w:firstLine="7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(да / нет)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обороне», включая оплату труда методистов и тренеров, привлекаемых к выполнению указанных мероприятий _____;</w:t>
            </w:r>
          </w:p>
          <w:p w:rsidR="00972B0E" w:rsidRDefault="00AC0745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(да / нет).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приобретение, содержание и обновление спортивного инвентаря _____;</w:t>
            </w:r>
          </w:p>
          <w:p w:rsidR="00972B0E" w:rsidRDefault="00AC0745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 / нет).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предоставление работникам денежной компенсации оплаты занятий спортом в клубах и секциях _____.»;</w:t>
            </w:r>
          </w:p>
          <w:p w:rsidR="00972B0E" w:rsidRDefault="00AC0745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(да / нет)</w:t>
            </w:r>
          </w:p>
          <w:p w:rsidR="00972B0E" w:rsidRDefault="00AC0745">
            <w:pPr>
              <w:ind w:firstLine="7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4) дополнить пунктами 27 - 30 следующего содержания: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«27. Внедрение и использование системы добровольного внутреннего контроля (самоконтроля) в области охраны труда _____; </w:t>
            </w:r>
          </w:p>
          <w:p w:rsidR="00972B0E" w:rsidRDefault="00AC0745">
            <w:pPr>
              <w:ind w:firstLine="7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>(да / нет)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28. Использование в целях контроля за безопасностью производства работ приборов, устройств, оборудования и (или) комплексов (систем) приборов, устройств, оборудования, обеспечивающих дистанционную видео-, ауди</w:t>
            </w:r>
            <w:proofErr w:type="gramStart"/>
            <w:r>
              <w:rPr>
                <w:rFonts w:ascii="Times New Roman" w:hAnsi="Times New Roman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или иную фиксацию процессов производства работ, обеспечение хранения полученной информации _____; </w:t>
            </w:r>
          </w:p>
          <w:p w:rsidR="00972B0E" w:rsidRDefault="00AC0745">
            <w:pPr>
              <w:ind w:firstLine="7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 xml:space="preserve">      (да / нет)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29. Ведение электронного документооборота в области охраны труда _____; </w:t>
            </w:r>
          </w:p>
          <w:p w:rsidR="00972B0E" w:rsidRDefault="00AC0745">
            <w:pPr>
              <w:ind w:left="34" w:hanging="34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(да / нет)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972B0E" w:rsidRDefault="00AC0745">
            <w:pPr>
              <w:ind w:left="34"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30. Предоставление дистанционного доступа к наблюдению                за безопасным производством работ, а также к базам электронных документов работодателя в области охраны труда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и его территориальным органам _____.».</w:t>
            </w:r>
          </w:p>
          <w:p w:rsidR="00972B0E" w:rsidRDefault="00AC0745">
            <w:pPr>
              <w:ind w:firstLine="7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>(да / нет)</w:t>
            </w:r>
          </w:p>
        </w:tc>
      </w:tr>
      <w:tr w:rsidR="00972B0E">
        <w:tc>
          <w:tcPr>
            <w:tcW w:w="9497" w:type="dxa"/>
          </w:tcPr>
          <w:p w:rsidR="00972B0E" w:rsidRDefault="00972B0E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972B0E" w:rsidRDefault="00CC4CD3" w:rsidP="00CC4C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</w:t>
            </w:r>
            <w:r w:rsidR="00AC0745">
              <w:rPr>
                <w:rFonts w:ascii="Times New Roman" w:hAnsi="Times New Roman"/>
                <w:szCs w:val="28"/>
              </w:rPr>
              <w:t>инистр</w:t>
            </w:r>
            <w:r>
              <w:rPr>
                <w:rFonts w:ascii="Times New Roman" w:hAnsi="Times New Roman"/>
                <w:szCs w:val="28"/>
              </w:rPr>
              <w:t xml:space="preserve">         </w:t>
            </w:r>
            <w:r w:rsidR="00AC0745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А.П. </w:t>
            </w:r>
            <w:proofErr w:type="spellStart"/>
            <w:r w:rsidR="00AC0745">
              <w:rPr>
                <w:rFonts w:ascii="Times New Roman" w:hAnsi="Times New Roman"/>
                <w:szCs w:val="28"/>
              </w:rPr>
              <w:t>Кричинский</w:t>
            </w:r>
            <w:proofErr w:type="spellEnd"/>
          </w:p>
        </w:tc>
      </w:tr>
    </w:tbl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972B0E" w:rsidRDefault="00972B0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sectPr w:rsidR="00972B0E" w:rsidSect="00972B0E">
      <w:headerReference w:type="default" r:id="rId9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18" w:rsidRDefault="00B65B18">
      <w:r>
        <w:separator/>
      </w:r>
    </w:p>
  </w:endnote>
  <w:endnote w:type="continuationSeparator" w:id="0">
    <w:p w:rsidR="00B65B18" w:rsidRDefault="00B6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18" w:rsidRDefault="00B65B18">
      <w:r>
        <w:separator/>
      </w:r>
    </w:p>
  </w:footnote>
  <w:footnote w:type="continuationSeparator" w:id="0">
    <w:p w:rsidR="00B65B18" w:rsidRDefault="00B65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605342"/>
      <w:docPartObj>
        <w:docPartGallery w:val="Page Numbers (Top of Page)"/>
        <w:docPartUnique/>
      </w:docPartObj>
    </w:sdtPr>
    <w:sdtEndPr/>
    <w:sdtContent>
      <w:p w:rsidR="00972B0E" w:rsidRDefault="00B372ED">
        <w:pPr>
          <w:pStyle w:val="13"/>
          <w:jc w:val="center"/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 w:rsidR="00AC0745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D728A4">
          <w:rPr>
            <w:rFonts w:ascii="Times New Roman" w:hAnsi="Times New Roman"/>
            <w:noProof/>
            <w:sz w:val="22"/>
            <w:szCs w:val="22"/>
          </w:rPr>
          <w:t>2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972B0E" w:rsidRDefault="00972B0E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56AB"/>
    <w:multiLevelType w:val="hybridMultilevel"/>
    <w:tmpl w:val="0D9EEC94"/>
    <w:lvl w:ilvl="0" w:tplc="67F82E12">
      <w:start w:val="1"/>
      <w:numFmt w:val="bullet"/>
      <w:lvlText w:val="–"/>
      <w:lvlJc w:val="left"/>
      <w:pPr>
        <w:ind w:left="1452" w:hanging="360"/>
      </w:pPr>
      <w:rPr>
        <w:rFonts w:ascii="Arial" w:eastAsia="Arial" w:hAnsi="Arial" w:cs="Arial" w:hint="default"/>
      </w:rPr>
    </w:lvl>
    <w:lvl w:ilvl="1" w:tplc="C90C5146">
      <w:start w:val="1"/>
      <w:numFmt w:val="bullet"/>
      <w:lvlText w:val="o"/>
      <w:lvlJc w:val="left"/>
      <w:pPr>
        <w:ind w:left="2172" w:hanging="360"/>
      </w:pPr>
      <w:rPr>
        <w:rFonts w:ascii="Courier New" w:eastAsia="Courier New" w:hAnsi="Courier New" w:cs="Courier New" w:hint="default"/>
      </w:rPr>
    </w:lvl>
    <w:lvl w:ilvl="2" w:tplc="3D4876EA">
      <w:start w:val="1"/>
      <w:numFmt w:val="bullet"/>
      <w:lvlText w:val="§"/>
      <w:lvlJc w:val="left"/>
      <w:pPr>
        <w:ind w:left="2892" w:hanging="360"/>
      </w:pPr>
      <w:rPr>
        <w:rFonts w:ascii="Wingdings" w:eastAsia="Wingdings" w:hAnsi="Wingdings" w:cs="Wingdings" w:hint="default"/>
      </w:rPr>
    </w:lvl>
    <w:lvl w:ilvl="3" w:tplc="77D004EA">
      <w:start w:val="1"/>
      <w:numFmt w:val="bullet"/>
      <w:lvlText w:val="·"/>
      <w:lvlJc w:val="left"/>
      <w:pPr>
        <w:ind w:left="3612" w:hanging="360"/>
      </w:pPr>
      <w:rPr>
        <w:rFonts w:ascii="Symbol" w:eastAsia="Symbol" w:hAnsi="Symbol" w:cs="Symbol" w:hint="default"/>
      </w:rPr>
    </w:lvl>
    <w:lvl w:ilvl="4" w:tplc="E1F074FA">
      <w:start w:val="1"/>
      <w:numFmt w:val="bullet"/>
      <w:lvlText w:val="o"/>
      <w:lvlJc w:val="left"/>
      <w:pPr>
        <w:ind w:left="4332" w:hanging="360"/>
      </w:pPr>
      <w:rPr>
        <w:rFonts w:ascii="Courier New" w:eastAsia="Courier New" w:hAnsi="Courier New" w:cs="Courier New" w:hint="default"/>
      </w:rPr>
    </w:lvl>
    <w:lvl w:ilvl="5" w:tplc="046CE6C8">
      <w:start w:val="1"/>
      <w:numFmt w:val="bullet"/>
      <w:lvlText w:val="§"/>
      <w:lvlJc w:val="left"/>
      <w:pPr>
        <w:ind w:left="5052" w:hanging="360"/>
      </w:pPr>
      <w:rPr>
        <w:rFonts w:ascii="Wingdings" w:eastAsia="Wingdings" w:hAnsi="Wingdings" w:cs="Wingdings" w:hint="default"/>
      </w:rPr>
    </w:lvl>
    <w:lvl w:ilvl="6" w:tplc="206E69AC">
      <w:start w:val="1"/>
      <w:numFmt w:val="bullet"/>
      <w:lvlText w:val="·"/>
      <w:lvlJc w:val="left"/>
      <w:pPr>
        <w:ind w:left="5772" w:hanging="360"/>
      </w:pPr>
      <w:rPr>
        <w:rFonts w:ascii="Symbol" w:eastAsia="Symbol" w:hAnsi="Symbol" w:cs="Symbol" w:hint="default"/>
      </w:rPr>
    </w:lvl>
    <w:lvl w:ilvl="7" w:tplc="4210C9A6">
      <w:start w:val="1"/>
      <w:numFmt w:val="bullet"/>
      <w:lvlText w:val="o"/>
      <w:lvlJc w:val="left"/>
      <w:pPr>
        <w:ind w:left="6492" w:hanging="360"/>
      </w:pPr>
      <w:rPr>
        <w:rFonts w:ascii="Courier New" w:eastAsia="Courier New" w:hAnsi="Courier New" w:cs="Courier New" w:hint="default"/>
      </w:rPr>
    </w:lvl>
    <w:lvl w:ilvl="8" w:tplc="5D7E3420">
      <w:start w:val="1"/>
      <w:numFmt w:val="bullet"/>
      <w:lvlText w:val="§"/>
      <w:lvlJc w:val="left"/>
      <w:pPr>
        <w:ind w:left="7212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B0E"/>
    <w:rsid w:val="00085C56"/>
    <w:rsid w:val="004A79F2"/>
    <w:rsid w:val="00502032"/>
    <w:rsid w:val="006D301F"/>
    <w:rsid w:val="00972B0E"/>
    <w:rsid w:val="00A70F99"/>
    <w:rsid w:val="00AC0745"/>
    <w:rsid w:val="00B372ED"/>
    <w:rsid w:val="00B65B18"/>
    <w:rsid w:val="00CC4CD3"/>
    <w:rsid w:val="00D728A4"/>
    <w:rsid w:val="00D7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0E"/>
    <w:pPr>
      <w:spacing w:after="0" w:line="240" w:lineRule="auto"/>
    </w:pPr>
    <w:rPr>
      <w:rFonts w:ascii="Baltica" w:eastAsia="Times New Roman" w:hAnsi="Baltica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972B0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72B0E"/>
    <w:rPr>
      <w:sz w:val="24"/>
      <w:szCs w:val="24"/>
    </w:rPr>
  </w:style>
  <w:style w:type="character" w:customStyle="1" w:styleId="QuoteChar">
    <w:name w:val="Quote Char"/>
    <w:uiPriority w:val="29"/>
    <w:rsid w:val="00972B0E"/>
    <w:rPr>
      <w:i/>
    </w:rPr>
  </w:style>
  <w:style w:type="character" w:customStyle="1" w:styleId="IntenseQuoteChar">
    <w:name w:val="Intense Quote Char"/>
    <w:uiPriority w:val="30"/>
    <w:rsid w:val="00972B0E"/>
    <w:rPr>
      <w:i/>
    </w:rPr>
  </w:style>
  <w:style w:type="character" w:customStyle="1" w:styleId="FootnoteTextChar">
    <w:name w:val="Footnote Text Char"/>
    <w:uiPriority w:val="99"/>
    <w:rsid w:val="00972B0E"/>
    <w:rPr>
      <w:sz w:val="18"/>
    </w:rPr>
  </w:style>
  <w:style w:type="character" w:customStyle="1" w:styleId="EndnoteTextChar">
    <w:name w:val="Endnote Text Char"/>
    <w:uiPriority w:val="99"/>
    <w:rsid w:val="00972B0E"/>
    <w:rPr>
      <w:sz w:val="20"/>
    </w:rPr>
  </w:style>
  <w:style w:type="character" w:customStyle="1" w:styleId="Heading1Char">
    <w:name w:val="Heading 1 Char"/>
    <w:basedOn w:val="a0"/>
    <w:uiPriority w:val="9"/>
    <w:rsid w:val="00972B0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72B0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972B0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72B0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72B0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72B0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72B0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72B0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972B0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72B0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972B0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72B0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972B0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72B0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972B0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72B0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72B0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72B0E"/>
    <w:pPr>
      <w:ind w:left="720"/>
      <w:contextualSpacing/>
    </w:pPr>
  </w:style>
  <w:style w:type="paragraph" w:styleId="a4">
    <w:name w:val="No Spacing"/>
    <w:uiPriority w:val="1"/>
    <w:qFormat/>
    <w:rsid w:val="00972B0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72B0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72B0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72B0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72B0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72B0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72B0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72B0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72B0E"/>
    <w:rPr>
      <w:i/>
    </w:rPr>
  </w:style>
  <w:style w:type="character" w:customStyle="1" w:styleId="HeaderChar">
    <w:name w:val="Header Char"/>
    <w:basedOn w:val="a0"/>
    <w:uiPriority w:val="99"/>
    <w:rsid w:val="00972B0E"/>
  </w:style>
  <w:style w:type="paragraph" w:customStyle="1" w:styleId="1">
    <w:name w:val="Нижний колонтитул1"/>
    <w:basedOn w:val="a"/>
    <w:link w:val="FooterChar"/>
    <w:uiPriority w:val="99"/>
    <w:unhideWhenUsed/>
    <w:rsid w:val="00972B0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"/>
    <w:uiPriority w:val="99"/>
    <w:rsid w:val="00972B0E"/>
  </w:style>
  <w:style w:type="character" w:customStyle="1" w:styleId="CaptionChar">
    <w:name w:val="Caption Char"/>
    <w:basedOn w:val="a0"/>
    <w:link w:val="10"/>
    <w:uiPriority w:val="35"/>
    <w:rsid w:val="00972B0E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972B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72B0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972B0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972B0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72B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72B0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72B0E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72B0E"/>
    <w:rPr>
      <w:sz w:val="18"/>
    </w:rPr>
  </w:style>
  <w:style w:type="character" w:styleId="ae">
    <w:name w:val="footnote reference"/>
    <w:basedOn w:val="a0"/>
    <w:uiPriority w:val="99"/>
    <w:unhideWhenUsed/>
    <w:rsid w:val="00972B0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72B0E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72B0E"/>
    <w:rPr>
      <w:sz w:val="20"/>
    </w:rPr>
  </w:style>
  <w:style w:type="character" w:styleId="af1">
    <w:name w:val="endnote reference"/>
    <w:basedOn w:val="a0"/>
    <w:uiPriority w:val="99"/>
    <w:semiHidden/>
    <w:unhideWhenUsed/>
    <w:rsid w:val="00972B0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72B0E"/>
    <w:pPr>
      <w:spacing w:after="57"/>
    </w:pPr>
  </w:style>
  <w:style w:type="paragraph" w:styleId="22">
    <w:name w:val="toc 2"/>
    <w:basedOn w:val="a"/>
    <w:next w:val="a"/>
    <w:uiPriority w:val="39"/>
    <w:unhideWhenUsed/>
    <w:rsid w:val="00972B0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72B0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72B0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72B0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72B0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72B0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72B0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72B0E"/>
    <w:pPr>
      <w:spacing w:after="57"/>
      <w:ind w:left="2268"/>
    </w:pPr>
  </w:style>
  <w:style w:type="paragraph" w:styleId="af2">
    <w:name w:val="TOC Heading"/>
    <w:uiPriority w:val="39"/>
    <w:unhideWhenUsed/>
    <w:rsid w:val="00972B0E"/>
  </w:style>
  <w:style w:type="paragraph" w:styleId="af3">
    <w:name w:val="table of figures"/>
    <w:basedOn w:val="a"/>
    <w:next w:val="a"/>
    <w:uiPriority w:val="99"/>
    <w:unhideWhenUsed/>
    <w:rsid w:val="00972B0E"/>
  </w:style>
  <w:style w:type="paragraph" w:customStyle="1" w:styleId="110">
    <w:name w:val="Заголовок 11"/>
    <w:basedOn w:val="a"/>
    <w:next w:val="a"/>
    <w:link w:val="12"/>
    <w:uiPriority w:val="9"/>
    <w:qFormat/>
    <w:rsid w:val="00972B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customStyle="1" w:styleId="12">
    <w:name w:val="Заголовок 1 Знак"/>
    <w:basedOn w:val="a0"/>
    <w:link w:val="110"/>
    <w:uiPriority w:val="9"/>
    <w:rsid w:val="00972B0E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10">
    <w:name w:val="Название объекта1"/>
    <w:basedOn w:val="a"/>
    <w:next w:val="a"/>
    <w:link w:val="CaptionChar"/>
    <w:semiHidden/>
    <w:unhideWhenUsed/>
    <w:qFormat/>
    <w:rsid w:val="00972B0E"/>
    <w:pPr>
      <w:spacing w:line="288" w:lineRule="auto"/>
      <w:jc w:val="center"/>
    </w:pPr>
    <w:rPr>
      <w:rFonts w:ascii="Times New Roman" w:hAnsi="Times New Roman"/>
      <w:b/>
      <w:sz w:val="36"/>
      <w:szCs w:val="26"/>
    </w:rPr>
  </w:style>
  <w:style w:type="paragraph" w:customStyle="1" w:styleId="13">
    <w:name w:val="Верхний колонтитул1"/>
    <w:basedOn w:val="a"/>
    <w:link w:val="af4"/>
    <w:uiPriority w:val="99"/>
    <w:unhideWhenUsed/>
    <w:rsid w:val="00972B0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uiPriority w:val="99"/>
    <w:rsid w:val="00972B0E"/>
    <w:rPr>
      <w:rFonts w:ascii="Baltica" w:eastAsia="Times New Roman" w:hAnsi="Baltica"/>
      <w:color w:val="auto"/>
      <w:szCs w:val="20"/>
      <w:lang w:eastAsia="ru-RU"/>
    </w:rPr>
  </w:style>
  <w:style w:type="paragraph" w:customStyle="1" w:styleId="ConsPlusNormal">
    <w:name w:val="ConsPlusNormal"/>
    <w:link w:val="ConsPlusNormal0"/>
    <w:rsid w:val="00972B0E"/>
    <w:pPr>
      <w:widowControl w:val="0"/>
      <w:spacing w:after="0" w:line="240" w:lineRule="auto"/>
    </w:pPr>
    <w:rPr>
      <w:rFonts w:eastAsiaTheme="minorEastAsia"/>
      <w:color w:val="auto"/>
      <w:szCs w:val="22"/>
      <w:lang w:eastAsia="ru-RU"/>
    </w:rPr>
  </w:style>
  <w:style w:type="character" w:customStyle="1" w:styleId="ConsPlusNormal0">
    <w:name w:val="ConsPlusNormal Знак"/>
    <w:link w:val="ConsPlusNormal"/>
    <w:rsid w:val="00972B0E"/>
    <w:rPr>
      <w:rFonts w:eastAsiaTheme="minorEastAsia"/>
      <w:color w:val="auto"/>
      <w:szCs w:val="22"/>
      <w:lang w:eastAsia="ru-RU"/>
    </w:rPr>
  </w:style>
  <w:style w:type="paragraph" w:customStyle="1" w:styleId="ConsPlusNonformat">
    <w:name w:val="ConsPlusNonformat"/>
    <w:rsid w:val="00972B0E"/>
    <w:pPr>
      <w:widowControl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972B0E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972B0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72B0E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pokidyshevpv</dc:creator>
  <cp:lastModifiedBy>user</cp:lastModifiedBy>
  <cp:revision>3</cp:revision>
  <dcterms:created xsi:type="dcterms:W3CDTF">2025-11-18T11:28:00Z</dcterms:created>
  <dcterms:modified xsi:type="dcterms:W3CDTF">2025-11-18T12:01:00Z</dcterms:modified>
</cp:coreProperties>
</file>