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60247" w14:textId="77777777" w:rsidR="00914AB6" w:rsidRPr="00914AB6" w:rsidRDefault="00914AB6" w:rsidP="00914AB6">
      <w:pPr>
        <w:widowControl/>
        <w:autoSpaceDE/>
        <w:autoSpaceDN/>
        <w:adjustRightInd/>
        <w:jc w:val="right"/>
        <w:rPr>
          <w:sz w:val="24"/>
          <w:szCs w:val="24"/>
        </w:rPr>
      </w:pPr>
      <w:r w:rsidRPr="00914AB6">
        <w:rPr>
          <w:sz w:val="24"/>
          <w:szCs w:val="24"/>
        </w:rPr>
        <w:t>Приложение</w:t>
      </w:r>
    </w:p>
    <w:p w14:paraId="49821BFC" w14:textId="77777777" w:rsidR="00914AB6" w:rsidRPr="00914AB6" w:rsidRDefault="00914AB6" w:rsidP="00914AB6">
      <w:pPr>
        <w:widowControl/>
        <w:autoSpaceDE/>
        <w:autoSpaceDN/>
        <w:adjustRightInd/>
        <w:jc w:val="right"/>
        <w:rPr>
          <w:sz w:val="24"/>
          <w:szCs w:val="24"/>
        </w:rPr>
      </w:pPr>
      <w:r w:rsidRPr="00914AB6">
        <w:rPr>
          <w:sz w:val="24"/>
          <w:szCs w:val="24"/>
        </w:rPr>
        <w:t>к приказу ГУ РЭК Рязанской области</w:t>
      </w:r>
    </w:p>
    <w:p w14:paraId="1F78633F" w14:textId="6A442DAA" w:rsidR="00914AB6" w:rsidRPr="00914AB6" w:rsidRDefault="00914AB6" w:rsidP="00914AB6">
      <w:pPr>
        <w:widowControl/>
        <w:autoSpaceDE/>
        <w:autoSpaceDN/>
        <w:adjustRightInd/>
        <w:jc w:val="right"/>
        <w:rPr>
          <w:sz w:val="24"/>
          <w:szCs w:val="24"/>
        </w:rPr>
      </w:pPr>
      <w:r w:rsidRPr="00914AB6">
        <w:rPr>
          <w:sz w:val="24"/>
          <w:szCs w:val="24"/>
        </w:rPr>
        <w:t>от 2</w:t>
      </w:r>
      <w:r w:rsidR="00463257">
        <w:rPr>
          <w:sz w:val="24"/>
          <w:szCs w:val="24"/>
        </w:rPr>
        <w:t>9</w:t>
      </w:r>
      <w:r w:rsidRPr="00914AB6">
        <w:rPr>
          <w:sz w:val="24"/>
          <w:szCs w:val="24"/>
        </w:rPr>
        <w:t xml:space="preserve"> октября 2025 г. №</w:t>
      </w:r>
      <w:r w:rsidR="00FF65D1">
        <w:rPr>
          <w:sz w:val="24"/>
          <w:szCs w:val="24"/>
        </w:rPr>
        <w:t xml:space="preserve"> 19-ип</w:t>
      </w:r>
      <w:bookmarkStart w:id="0" w:name="_GoBack"/>
      <w:bookmarkEnd w:id="0"/>
      <w:r w:rsidRPr="00914AB6">
        <w:rPr>
          <w:sz w:val="24"/>
          <w:szCs w:val="24"/>
        </w:rPr>
        <w:t xml:space="preserve"> </w:t>
      </w:r>
    </w:p>
    <w:p w14:paraId="6884336A" w14:textId="77777777" w:rsidR="00914AB6" w:rsidRPr="00914AB6" w:rsidRDefault="00914AB6" w:rsidP="00914AB6">
      <w:pPr>
        <w:tabs>
          <w:tab w:val="left" w:pos="851"/>
          <w:tab w:val="left" w:pos="5103"/>
          <w:tab w:val="left" w:pos="9356"/>
        </w:tabs>
        <w:jc w:val="center"/>
        <w:rPr>
          <w:bCs/>
          <w:sz w:val="28"/>
          <w:szCs w:val="28"/>
        </w:rPr>
      </w:pPr>
    </w:p>
    <w:p w14:paraId="32B546F2" w14:textId="3DE5D22E" w:rsidR="00914AB6" w:rsidRPr="00914AB6" w:rsidRDefault="00914AB6" w:rsidP="00914AB6">
      <w:pPr>
        <w:tabs>
          <w:tab w:val="left" w:pos="851"/>
          <w:tab w:val="left" w:pos="5103"/>
          <w:tab w:val="left" w:pos="9356"/>
        </w:tabs>
        <w:jc w:val="center"/>
        <w:rPr>
          <w:b/>
          <w:sz w:val="28"/>
          <w:szCs w:val="28"/>
        </w:rPr>
      </w:pPr>
      <w:r w:rsidRPr="00914AB6">
        <w:rPr>
          <w:bCs/>
          <w:sz w:val="28"/>
          <w:szCs w:val="28"/>
        </w:rPr>
        <w:t>Инвестиционная программа</w:t>
      </w:r>
      <w:r w:rsidRPr="00914AB6">
        <w:rPr>
          <w:b/>
          <w:sz w:val="28"/>
          <w:szCs w:val="28"/>
        </w:rPr>
        <w:t xml:space="preserve"> </w:t>
      </w:r>
      <w:r w:rsidRPr="00914AB6">
        <w:rPr>
          <w:sz w:val="28"/>
          <w:szCs w:val="28"/>
        </w:rPr>
        <w:t xml:space="preserve">МКП </w:t>
      </w:r>
      <w:r w:rsidR="00BA2E20">
        <w:rPr>
          <w:sz w:val="28"/>
          <w:szCs w:val="28"/>
        </w:rPr>
        <w:t>«</w:t>
      </w:r>
      <w:r w:rsidRPr="00914AB6">
        <w:rPr>
          <w:sz w:val="28"/>
          <w:szCs w:val="28"/>
        </w:rPr>
        <w:t>ПассажирСервис</w:t>
      </w:r>
      <w:r w:rsidR="00BA2E20">
        <w:rPr>
          <w:sz w:val="28"/>
          <w:szCs w:val="28"/>
        </w:rPr>
        <w:t>»</w:t>
      </w:r>
    </w:p>
    <w:p w14:paraId="6F6F78CB" w14:textId="77777777" w:rsidR="00914AB6" w:rsidRPr="00914AB6" w:rsidRDefault="00914AB6" w:rsidP="00914AB6">
      <w:pPr>
        <w:tabs>
          <w:tab w:val="left" w:pos="851"/>
          <w:tab w:val="left" w:pos="5103"/>
          <w:tab w:val="left" w:pos="9356"/>
        </w:tabs>
        <w:jc w:val="center"/>
        <w:rPr>
          <w:sz w:val="28"/>
          <w:szCs w:val="28"/>
        </w:rPr>
      </w:pPr>
      <w:r w:rsidRPr="00914AB6">
        <w:rPr>
          <w:sz w:val="28"/>
          <w:szCs w:val="28"/>
        </w:rPr>
        <w:t xml:space="preserve">по развитию систем водоснабжения муниципального образования - Сараевский муниципальный район Рязанской области </w:t>
      </w:r>
    </w:p>
    <w:p w14:paraId="2279FD82" w14:textId="77777777" w:rsidR="00914AB6" w:rsidRPr="00914AB6" w:rsidRDefault="00914AB6" w:rsidP="00914AB6">
      <w:pPr>
        <w:tabs>
          <w:tab w:val="left" w:pos="851"/>
          <w:tab w:val="left" w:pos="5103"/>
          <w:tab w:val="left" w:pos="9356"/>
        </w:tabs>
        <w:jc w:val="center"/>
        <w:rPr>
          <w:sz w:val="28"/>
          <w:szCs w:val="28"/>
        </w:rPr>
      </w:pPr>
      <w:r w:rsidRPr="00914AB6">
        <w:rPr>
          <w:sz w:val="28"/>
          <w:szCs w:val="28"/>
        </w:rPr>
        <w:t>на период с 2026 по 2028 годы</w:t>
      </w:r>
    </w:p>
    <w:p w14:paraId="52735303" w14:textId="77777777" w:rsidR="00914AB6" w:rsidRDefault="00914AB6" w:rsidP="00914AB6">
      <w:pPr>
        <w:pStyle w:val="a3"/>
        <w:rPr>
          <w:b/>
          <w:bCs/>
          <w:sz w:val="24"/>
          <w:szCs w:val="24"/>
        </w:rPr>
      </w:pPr>
    </w:p>
    <w:p w14:paraId="4CC4EC19" w14:textId="32B12F60" w:rsidR="00716367" w:rsidRDefault="00716367" w:rsidP="00AF7E5A">
      <w:pPr>
        <w:pStyle w:val="a3"/>
        <w:numPr>
          <w:ilvl w:val="0"/>
          <w:numId w:val="1"/>
        </w:numPr>
        <w:jc w:val="center"/>
        <w:rPr>
          <w:b/>
          <w:bCs/>
          <w:sz w:val="24"/>
          <w:szCs w:val="24"/>
        </w:rPr>
      </w:pPr>
      <w:r w:rsidRPr="00716367">
        <w:rPr>
          <w:b/>
          <w:bCs/>
          <w:sz w:val="24"/>
          <w:szCs w:val="24"/>
        </w:rPr>
        <w:t>Паспорт инвестиционной програм</w:t>
      </w:r>
      <w:r w:rsidR="00AF7E5A">
        <w:rPr>
          <w:b/>
          <w:bCs/>
          <w:sz w:val="24"/>
          <w:szCs w:val="24"/>
        </w:rPr>
        <w:t>мы</w:t>
      </w:r>
    </w:p>
    <w:p w14:paraId="1846C199" w14:textId="77777777" w:rsidR="00AF7E5A" w:rsidRDefault="00AF7E5A" w:rsidP="00AF7E5A">
      <w:pPr>
        <w:pStyle w:val="a3"/>
        <w:rPr>
          <w:b/>
          <w:bCs/>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5"/>
        <w:gridCol w:w="5129"/>
      </w:tblGrid>
      <w:tr w:rsidR="00AF7E5A" w:rsidRPr="00AF7E5A" w14:paraId="49231B9B" w14:textId="77777777" w:rsidTr="00CE2E82">
        <w:trPr>
          <w:trHeight w:val="1126"/>
        </w:trPr>
        <w:tc>
          <w:tcPr>
            <w:tcW w:w="2290" w:type="pct"/>
          </w:tcPr>
          <w:p w14:paraId="6A87AAE7" w14:textId="77777777" w:rsidR="00AF7E5A" w:rsidRPr="00AF7E5A" w:rsidRDefault="00AF7E5A" w:rsidP="00AF7E5A">
            <w:pPr>
              <w:tabs>
                <w:tab w:val="left" w:pos="4050"/>
              </w:tabs>
              <w:autoSpaceDE/>
              <w:autoSpaceDN/>
              <w:adjustRightInd/>
              <w:spacing w:before="120" w:line="240" w:lineRule="exact"/>
              <w:rPr>
                <w:rFonts w:eastAsia="Calibri"/>
                <w:sz w:val="24"/>
                <w:szCs w:val="24"/>
                <w:lang w:eastAsia="en-US"/>
              </w:rPr>
            </w:pPr>
            <w:r w:rsidRPr="00AF7E5A">
              <w:rPr>
                <w:rFonts w:eastAsia="Calibri"/>
                <w:sz w:val="24"/>
                <w:szCs w:val="24"/>
                <w:lang w:eastAsia="en-US"/>
              </w:rPr>
              <w:t xml:space="preserve">Наименование организации, в </w:t>
            </w:r>
            <w:r w:rsidRPr="00AF7E5A">
              <w:rPr>
                <w:rFonts w:eastAsia="Calibri"/>
                <w:spacing w:val="-2"/>
                <w:sz w:val="24"/>
                <w:szCs w:val="24"/>
                <w:lang w:eastAsia="en-US"/>
              </w:rPr>
              <w:t>отношении которой разрабатывается</w:t>
            </w:r>
            <w:r w:rsidRPr="00AF7E5A">
              <w:rPr>
                <w:rFonts w:eastAsia="Calibri"/>
                <w:sz w:val="24"/>
                <w:szCs w:val="24"/>
                <w:lang w:eastAsia="en-US"/>
              </w:rPr>
              <w:t xml:space="preserve"> инвестиционная программа в сфере холодного водоснабжения</w:t>
            </w:r>
          </w:p>
        </w:tc>
        <w:tc>
          <w:tcPr>
            <w:tcW w:w="2710" w:type="pct"/>
            <w:vAlign w:val="center"/>
          </w:tcPr>
          <w:p w14:paraId="2DDE6DB2" w14:textId="487967DE" w:rsidR="00AF7E5A" w:rsidRPr="00AF7E5A" w:rsidRDefault="00AF7E5A" w:rsidP="00AF7E5A">
            <w:pPr>
              <w:tabs>
                <w:tab w:val="left" w:pos="4050"/>
              </w:tabs>
              <w:autoSpaceDE/>
              <w:autoSpaceDN/>
              <w:adjustRightInd/>
              <w:spacing w:before="120" w:line="240" w:lineRule="exact"/>
              <w:ind w:right="-102"/>
              <w:rPr>
                <w:rFonts w:eastAsia="Calibri"/>
                <w:spacing w:val="4"/>
                <w:sz w:val="24"/>
                <w:szCs w:val="24"/>
                <w:lang w:eastAsia="en-US"/>
              </w:rPr>
            </w:pPr>
            <w:r w:rsidRPr="00AF7E5A">
              <w:rPr>
                <w:rFonts w:eastAsia="Calibri"/>
                <w:spacing w:val="4"/>
                <w:sz w:val="24"/>
                <w:szCs w:val="24"/>
                <w:lang w:eastAsia="en-US"/>
              </w:rPr>
              <w:t>Муниципальное казенное предприятие ПассажирСервис»</w:t>
            </w:r>
            <w:r>
              <w:rPr>
                <w:rFonts w:eastAsia="Calibri"/>
                <w:spacing w:val="4"/>
                <w:sz w:val="24"/>
                <w:szCs w:val="24"/>
                <w:lang w:eastAsia="en-US"/>
              </w:rPr>
              <w:t xml:space="preserve"> </w:t>
            </w:r>
            <w:r w:rsidRPr="00AF7E5A">
              <w:rPr>
                <w:rFonts w:eastAsia="Calibri"/>
                <w:spacing w:val="4"/>
                <w:sz w:val="24"/>
                <w:szCs w:val="24"/>
                <w:lang w:eastAsia="en-US"/>
              </w:rPr>
              <w:t xml:space="preserve">- муниципального образования </w:t>
            </w:r>
            <w:r>
              <w:rPr>
                <w:rFonts w:eastAsia="Calibri"/>
                <w:spacing w:val="4"/>
                <w:sz w:val="24"/>
                <w:szCs w:val="24"/>
                <w:lang w:eastAsia="en-US"/>
              </w:rPr>
              <w:t>Сараевского</w:t>
            </w:r>
            <w:r w:rsidRPr="00AF7E5A">
              <w:rPr>
                <w:rFonts w:eastAsia="Calibri"/>
                <w:spacing w:val="4"/>
                <w:sz w:val="24"/>
                <w:szCs w:val="24"/>
                <w:lang w:eastAsia="en-US"/>
              </w:rPr>
              <w:t xml:space="preserve"> муниципального района Рязанской области</w:t>
            </w:r>
          </w:p>
        </w:tc>
      </w:tr>
      <w:tr w:rsidR="00AF7E5A" w:rsidRPr="00AF7E5A" w14:paraId="67A22ED3" w14:textId="77777777" w:rsidTr="00CE2E82">
        <w:tc>
          <w:tcPr>
            <w:tcW w:w="2290" w:type="pct"/>
          </w:tcPr>
          <w:p w14:paraId="62E6F042" w14:textId="77777777" w:rsidR="00AF7E5A" w:rsidRPr="00AF7E5A" w:rsidRDefault="00AF7E5A" w:rsidP="00AF7E5A">
            <w:pPr>
              <w:tabs>
                <w:tab w:val="left" w:pos="4050"/>
              </w:tabs>
              <w:autoSpaceDE/>
              <w:autoSpaceDN/>
              <w:adjustRightInd/>
              <w:spacing w:before="120" w:line="240" w:lineRule="exact"/>
              <w:rPr>
                <w:rFonts w:eastAsia="Calibri"/>
                <w:sz w:val="24"/>
                <w:szCs w:val="24"/>
                <w:lang w:eastAsia="en-US"/>
              </w:rPr>
            </w:pPr>
            <w:bookmarkStart w:id="1" w:name="P39"/>
            <w:bookmarkEnd w:id="1"/>
            <w:r w:rsidRPr="00AF7E5A">
              <w:rPr>
                <w:rFonts w:eastAsia="Calibri"/>
                <w:sz w:val="24"/>
                <w:szCs w:val="24"/>
                <w:lang w:eastAsia="en-US"/>
              </w:rPr>
              <w:t>Местонахождение регулируемой организации</w:t>
            </w:r>
          </w:p>
        </w:tc>
        <w:tc>
          <w:tcPr>
            <w:tcW w:w="2710" w:type="pct"/>
            <w:vAlign w:val="center"/>
          </w:tcPr>
          <w:p w14:paraId="0C4C5694" w14:textId="2F886F04" w:rsidR="00AF7E5A" w:rsidRPr="00AF7E5A" w:rsidRDefault="00AF7E5A" w:rsidP="00AF7E5A">
            <w:pPr>
              <w:tabs>
                <w:tab w:val="left" w:pos="4050"/>
              </w:tabs>
              <w:autoSpaceDE/>
              <w:autoSpaceDN/>
              <w:adjustRightInd/>
              <w:spacing w:before="120" w:line="240" w:lineRule="exact"/>
              <w:ind w:right="-102"/>
              <w:rPr>
                <w:rFonts w:eastAsia="Calibri"/>
                <w:sz w:val="24"/>
                <w:szCs w:val="24"/>
                <w:lang w:eastAsia="en-US"/>
              </w:rPr>
            </w:pPr>
            <w:r w:rsidRPr="00AF7E5A">
              <w:rPr>
                <w:rFonts w:eastAsia="Calibri"/>
                <w:sz w:val="24"/>
                <w:szCs w:val="24"/>
                <w:lang w:eastAsia="en-US"/>
              </w:rPr>
              <w:t>391860,</w:t>
            </w:r>
            <w:r>
              <w:rPr>
                <w:rFonts w:eastAsia="Calibri"/>
                <w:sz w:val="24"/>
                <w:szCs w:val="24"/>
                <w:lang w:eastAsia="en-US"/>
              </w:rPr>
              <w:t xml:space="preserve"> </w:t>
            </w:r>
            <w:r w:rsidRPr="00AF7E5A">
              <w:rPr>
                <w:rFonts w:eastAsia="Calibri"/>
                <w:sz w:val="24"/>
                <w:szCs w:val="24"/>
                <w:lang w:eastAsia="en-US"/>
              </w:rPr>
              <w:t xml:space="preserve">Рязанская область, р.п. Сараи, ул. Чкалова д.48.                                          </w:t>
            </w:r>
          </w:p>
        </w:tc>
      </w:tr>
      <w:tr w:rsidR="00AF7E5A" w:rsidRPr="00AF7E5A" w14:paraId="2FB0BF11" w14:textId="77777777" w:rsidTr="00CE2E82">
        <w:tc>
          <w:tcPr>
            <w:tcW w:w="2290" w:type="pct"/>
          </w:tcPr>
          <w:p w14:paraId="53EB444B" w14:textId="77777777" w:rsidR="00AF7E5A" w:rsidRPr="00AF7E5A" w:rsidRDefault="00AF7E5A" w:rsidP="00AF7E5A">
            <w:pPr>
              <w:tabs>
                <w:tab w:val="left" w:pos="4050"/>
              </w:tabs>
              <w:autoSpaceDE/>
              <w:autoSpaceDN/>
              <w:adjustRightInd/>
              <w:spacing w:before="120" w:line="240" w:lineRule="exact"/>
              <w:rPr>
                <w:rFonts w:eastAsia="Calibri"/>
                <w:sz w:val="24"/>
                <w:szCs w:val="24"/>
                <w:lang w:eastAsia="en-US"/>
              </w:rPr>
            </w:pPr>
            <w:bookmarkStart w:id="2" w:name="P41"/>
            <w:bookmarkStart w:id="3" w:name="P43"/>
            <w:bookmarkEnd w:id="2"/>
            <w:bookmarkEnd w:id="3"/>
            <w:r w:rsidRPr="00AF7E5A">
              <w:rPr>
                <w:rFonts w:eastAsia="Calibri"/>
                <w:sz w:val="24"/>
                <w:szCs w:val="24"/>
                <w:lang w:eastAsia="en-US"/>
              </w:rPr>
              <w:t>Лицо, ответственное за разработку инвестиционной программы</w:t>
            </w:r>
          </w:p>
        </w:tc>
        <w:tc>
          <w:tcPr>
            <w:tcW w:w="2710" w:type="pct"/>
            <w:vAlign w:val="center"/>
          </w:tcPr>
          <w:p w14:paraId="5ADB71FC" w14:textId="0D5EB144" w:rsidR="00AF7E5A" w:rsidRPr="005233B9" w:rsidRDefault="00D67556" w:rsidP="00AF7E5A">
            <w:pPr>
              <w:tabs>
                <w:tab w:val="left" w:pos="4050"/>
              </w:tabs>
              <w:autoSpaceDE/>
              <w:autoSpaceDN/>
              <w:adjustRightInd/>
              <w:spacing w:before="120" w:line="240" w:lineRule="exact"/>
              <w:ind w:right="-102"/>
              <w:rPr>
                <w:rFonts w:eastAsia="Calibri"/>
                <w:color w:val="FF0000"/>
                <w:sz w:val="22"/>
                <w:szCs w:val="22"/>
                <w:lang w:eastAsia="en-US"/>
              </w:rPr>
            </w:pPr>
            <w:r>
              <w:rPr>
                <w:rFonts w:eastAsia="Calibri"/>
                <w:color w:val="000000"/>
                <w:sz w:val="22"/>
                <w:szCs w:val="22"/>
                <w:lang w:eastAsia="en-US"/>
              </w:rPr>
              <w:t>Литвинов Олег Борисович</w:t>
            </w:r>
          </w:p>
        </w:tc>
      </w:tr>
      <w:tr w:rsidR="00AF7E5A" w:rsidRPr="00AF7E5A" w14:paraId="419488E9" w14:textId="77777777" w:rsidTr="00CE2E82">
        <w:trPr>
          <w:trHeight w:val="825"/>
        </w:trPr>
        <w:tc>
          <w:tcPr>
            <w:tcW w:w="2290" w:type="pct"/>
            <w:tcBorders>
              <w:bottom w:val="single" w:sz="4" w:space="0" w:color="auto"/>
            </w:tcBorders>
          </w:tcPr>
          <w:p w14:paraId="2A9EC5F2" w14:textId="77777777" w:rsidR="00AF7E5A" w:rsidRPr="00AF7E5A" w:rsidRDefault="00AF7E5A" w:rsidP="00AF7E5A">
            <w:pPr>
              <w:tabs>
                <w:tab w:val="left" w:pos="4050"/>
              </w:tabs>
              <w:autoSpaceDE/>
              <w:autoSpaceDN/>
              <w:adjustRightInd/>
              <w:spacing w:before="120" w:line="240" w:lineRule="exact"/>
              <w:rPr>
                <w:rFonts w:eastAsia="Calibri"/>
                <w:sz w:val="24"/>
                <w:szCs w:val="24"/>
                <w:lang w:eastAsia="en-US"/>
              </w:rPr>
            </w:pPr>
            <w:bookmarkStart w:id="4" w:name="P45"/>
            <w:bookmarkEnd w:id="4"/>
            <w:r w:rsidRPr="00AF7E5A">
              <w:rPr>
                <w:rFonts w:eastAsia="Calibri"/>
                <w:sz w:val="24"/>
                <w:szCs w:val="24"/>
                <w:lang w:eastAsia="en-US"/>
              </w:rPr>
              <w:t>Контактная информация лица, ответственного за разработку инвестиционной программы</w:t>
            </w:r>
          </w:p>
        </w:tc>
        <w:tc>
          <w:tcPr>
            <w:tcW w:w="2710" w:type="pct"/>
            <w:tcBorders>
              <w:bottom w:val="single" w:sz="4" w:space="0" w:color="auto"/>
            </w:tcBorders>
            <w:vAlign w:val="center"/>
          </w:tcPr>
          <w:p w14:paraId="6B9D5F7F" w14:textId="11D97E38"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sidRPr="00AF7E5A">
              <w:rPr>
                <w:rFonts w:eastAsia="Calibri"/>
                <w:sz w:val="24"/>
                <w:szCs w:val="24"/>
                <w:lang w:eastAsia="en-US"/>
              </w:rPr>
              <w:t>Телефон/факс (849148) 3-15-68/3-11-72</w:t>
            </w:r>
          </w:p>
          <w:p w14:paraId="0F65705E" w14:textId="03215ECB"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sidRPr="005233B9">
              <w:rPr>
                <w:rFonts w:eastAsia="Calibri"/>
                <w:color w:val="0D0D0D" w:themeColor="text1" w:themeTint="F2"/>
                <w:sz w:val="24"/>
                <w:szCs w:val="24"/>
                <w:lang w:eastAsia="en-US"/>
              </w:rPr>
              <w:t xml:space="preserve">электронный адрес: </w:t>
            </w:r>
            <w:r w:rsidR="005233B9" w:rsidRPr="005233B9">
              <w:rPr>
                <w:sz w:val="22"/>
                <w:szCs w:val="22"/>
              </w:rPr>
              <w:t>saraimpzkh@mail.ru</w:t>
            </w:r>
          </w:p>
        </w:tc>
      </w:tr>
      <w:tr w:rsidR="00AF7E5A" w:rsidRPr="00AF7E5A" w14:paraId="3D6B1DF1" w14:textId="77777777" w:rsidTr="00CE2E82">
        <w:trPr>
          <w:trHeight w:val="825"/>
        </w:trPr>
        <w:tc>
          <w:tcPr>
            <w:tcW w:w="2290" w:type="pct"/>
            <w:tcBorders>
              <w:top w:val="single" w:sz="4" w:space="0" w:color="auto"/>
              <w:left w:val="single" w:sz="4" w:space="0" w:color="auto"/>
              <w:bottom w:val="single" w:sz="4" w:space="0" w:color="auto"/>
              <w:right w:val="single" w:sz="4" w:space="0" w:color="auto"/>
            </w:tcBorders>
          </w:tcPr>
          <w:p w14:paraId="0D3C3466" w14:textId="77777777" w:rsidR="00AF7E5A" w:rsidRPr="00AF7E5A" w:rsidRDefault="00AF7E5A" w:rsidP="007709A1">
            <w:pPr>
              <w:tabs>
                <w:tab w:val="left" w:pos="4050"/>
              </w:tabs>
              <w:autoSpaceDE/>
              <w:autoSpaceDN/>
              <w:adjustRightInd/>
              <w:spacing w:before="120" w:line="240" w:lineRule="exact"/>
              <w:rPr>
                <w:rFonts w:eastAsia="Calibri"/>
                <w:sz w:val="24"/>
                <w:szCs w:val="24"/>
                <w:lang w:eastAsia="en-US"/>
              </w:rPr>
            </w:pPr>
            <w:r w:rsidRPr="00AF7E5A">
              <w:rPr>
                <w:rFonts w:eastAsia="Calibri"/>
                <w:sz w:val="24"/>
                <w:szCs w:val="24"/>
                <w:lang w:eastAsia="en-US"/>
              </w:rPr>
              <w:t>Наименование органа местного самоуправления, согласовавшего инвестиционную программу</w:t>
            </w:r>
          </w:p>
        </w:tc>
        <w:tc>
          <w:tcPr>
            <w:tcW w:w="2710" w:type="pct"/>
            <w:tcBorders>
              <w:top w:val="single" w:sz="4" w:space="0" w:color="auto"/>
              <w:left w:val="single" w:sz="4" w:space="0" w:color="auto"/>
              <w:bottom w:val="single" w:sz="4" w:space="0" w:color="auto"/>
              <w:right w:val="single" w:sz="4" w:space="0" w:color="auto"/>
            </w:tcBorders>
            <w:vAlign w:val="center"/>
          </w:tcPr>
          <w:p w14:paraId="59B2DA3C" w14:textId="77777777"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sidRPr="00AF7E5A">
              <w:rPr>
                <w:rFonts w:eastAsia="Calibri"/>
                <w:sz w:val="24"/>
                <w:szCs w:val="24"/>
                <w:lang w:eastAsia="en-US"/>
              </w:rPr>
              <w:t xml:space="preserve">Администрация муниципального образования – </w:t>
            </w:r>
            <w:r>
              <w:rPr>
                <w:rFonts w:eastAsia="Calibri"/>
                <w:sz w:val="24"/>
                <w:szCs w:val="24"/>
                <w:lang w:eastAsia="en-US"/>
              </w:rPr>
              <w:t>Сараевский</w:t>
            </w:r>
            <w:r w:rsidRPr="00AF7E5A">
              <w:rPr>
                <w:rFonts w:eastAsia="Calibri"/>
                <w:sz w:val="24"/>
                <w:szCs w:val="24"/>
                <w:lang w:eastAsia="en-US"/>
              </w:rPr>
              <w:t xml:space="preserve"> муниципальный район Рязанской области</w:t>
            </w:r>
          </w:p>
        </w:tc>
      </w:tr>
      <w:tr w:rsidR="00AF7E5A" w:rsidRPr="00AF7E5A" w14:paraId="3BEDAABC" w14:textId="77777777" w:rsidTr="00CE2E82">
        <w:trPr>
          <w:trHeight w:val="825"/>
        </w:trPr>
        <w:tc>
          <w:tcPr>
            <w:tcW w:w="2290" w:type="pct"/>
            <w:tcBorders>
              <w:top w:val="single" w:sz="4" w:space="0" w:color="auto"/>
              <w:left w:val="single" w:sz="4" w:space="0" w:color="auto"/>
              <w:bottom w:val="single" w:sz="4" w:space="0" w:color="auto"/>
              <w:right w:val="single" w:sz="4" w:space="0" w:color="auto"/>
            </w:tcBorders>
          </w:tcPr>
          <w:p w14:paraId="516880D7" w14:textId="77777777" w:rsidR="00AF7E5A" w:rsidRPr="00AF7E5A" w:rsidRDefault="00AF7E5A" w:rsidP="007709A1">
            <w:pPr>
              <w:tabs>
                <w:tab w:val="left" w:pos="4050"/>
              </w:tabs>
              <w:autoSpaceDE/>
              <w:autoSpaceDN/>
              <w:adjustRightInd/>
              <w:spacing w:before="120" w:line="240" w:lineRule="exact"/>
              <w:rPr>
                <w:rFonts w:eastAsia="Calibri"/>
                <w:sz w:val="24"/>
                <w:szCs w:val="24"/>
                <w:lang w:eastAsia="en-US"/>
              </w:rPr>
            </w:pPr>
            <w:bookmarkStart w:id="5" w:name="P59"/>
            <w:bookmarkEnd w:id="5"/>
            <w:r w:rsidRPr="00AF7E5A">
              <w:rPr>
                <w:rFonts w:eastAsia="Calibri"/>
                <w:sz w:val="24"/>
                <w:szCs w:val="24"/>
                <w:lang w:eastAsia="en-US"/>
              </w:rPr>
              <w:t>Местонахождение органа, согласовавшего инвестиционную программу</w:t>
            </w:r>
          </w:p>
        </w:tc>
        <w:tc>
          <w:tcPr>
            <w:tcW w:w="2710" w:type="pct"/>
            <w:tcBorders>
              <w:top w:val="single" w:sz="4" w:space="0" w:color="auto"/>
              <w:left w:val="single" w:sz="4" w:space="0" w:color="auto"/>
              <w:bottom w:val="single" w:sz="4" w:space="0" w:color="auto"/>
              <w:right w:val="single" w:sz="4" w:space="0" w:color="auto"/>
            </w:tcBorders>
            <w:vAlign w:val="center"/>
          </w:tcPr>
          <w:p w14:paraId="31238D3A" w14:textId="3E5C9959"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sidRPr="00AF7E5A">
              <w:rPr>
                <w:rFonts w:eastAsia="Calibri"/>
                <w:sz w:val="24"/>
                <w:szCs w:val="24"/>
                <w:lang w:eastAsia="en-US"/>
              </w:rPr>
              <w:t>391870, Рязанская область,</w:t>
            </w:r>
            <w:r w:rsidR="001A43E6">
              <w:rPr>
                <w:rFonts w:eastAsia="Calibri"/>
                <w:sz w:val="24"/>
                <w:szCs w:val="24"/>
                <w:lang w:eastAsia="en-US"/>
              </w:rPr>
              <w:t xml:space="preserve"> </w:t>
            </w:r>
            <w:r w:rsidRPr="00AF7E5A">
              <w:rPr>
                <w:rFonts w:eastAsia="Calibri"/>
                <w:sz w:val="24"/>
                <w:szCs w:val="24"/>
                <w:lang w:eastAsia="en-US"/>
              </w:rPr>
              <w:t xml:space="preserve">Сараевский </w:t>
            </w:r>
            <w:r>
              <w:rPr>
                <w:rFonts w:eastAsia="Calibri"/>
                <w:sz w:val="24"/>
                <w:szCs w:val="24"/>
                <w:lang w:eastAsia="en-US"/>
              </w:rPr>
              <w:t>рай</w:t>
            </w:r>
            <w:r w:rsidRPr="00AF7E5A">
              <w:rPr>
                <w:rFonts w:eastAsia="Calibri"/>
                <w:sz w:val="24"/>
                <w:szCs w:val="24"/>
                <w:lang w:eastAsia="en-US"/>
              </w:rPr>
              <w:t>он, р.п.</w:t>
            </w:r>
            <w:r w:rsidR="005233B9">
              <w:rPr>
                <w:rFonts w:eastAsia="Calibri"/>
                <w:sz w:val="24"/>
                <w:szCs w:val="24"/>
                <w:lang w:eastAsia="en-US"/>
              </w:rPr>
              <w:t xml:space="preserve"> Сараи ул.Ленина д.157</w:t>
            </w:r>
          </w:p>
        </w:tc>
      </w:tr>
      <w:tr w:rsidR="00AF7E5A" w:rsidRPr="00AF7E5A" w14:paraId="6E2E3E3C" w14:textId="77777777" w:rsidTr="00CE2E82">
        <w:trPr>
          <w:trHeight w:val="825"/>
        </w:trPr>
        <w:tc>
          <w:tcPr>
            <w:tcW w:w="2290" w:type="pct"/>
            <w:tcBorders>
              <w:top w:val="single" w:sz="4" w:space="0" w:color="auto"/>
              <w:left w:val="single" w:sz="4" w:space="0" w:color="auto"/>
              <w:bottom w:val="single" w:sz="4" w:space="0" w:color="auto"/>
              <w:right w:val="single" w:sz="4" w:space="0" w:color="auto"/>
            </w:tcBorders>
          </w:tcPr>
          <w:p w14:paraId="53A07255" w14:textId="77777777" w:rsidR="00AF7E5A" w:rsidRPr="00AF7E5A" w:rsidRDefault="00AF7E5A" w:rsidP="007709A1">
            <w:pPr>
              <w:tabs>
                <w:tab w:val="left" w:pos="4050"/>
              </w:tabs>
              <w:autoSpaceDE/>
              <w:autoSpaceDN/>
              <w:adjustRightInd/>
              <w:spacing w:before="120" w:line="240" w:lineRule="exact"/>
              <w:rPr>
                <w:rFonts w:eastAsia="Calibri"/>
                <w:sz w:val="24"/>
                <w:szCs w:val="24"/>
                <w:lang w:eastAsia="en-US"/>
              </w:rPr>
            </w:pPr>
            <w:r w:rsidRPr="00AF7E5A">
              <w:rPr>
                <w:rFonts w:eastAsia="Calibri"/>
                <w:sz w:val="24"/>
                <w:szCs w:val="24"/>
                <w:lang w:eastAsia="en-US"/>
              </w:rPr>
              <w:t>Наименование органа исполнительной власти Рязанской области, утвердившего инвестиционную программу</w:t>
            </w:r>
          </w:p>
        </w:tc>
        <w:tc>
          <w:tcPr>
            <w:tcW w:w="2710" w:type="pct"/>
            <w:tcBorders>
              <w:top w:val="single" w:sz="4" w:space="0" w:color="auto"/>
              <w:left w:val="single" w:sz="4" w:space="0" w:color="auto"/>
              <w:bottom w:val="single" w:sz="4" w:space="0" w:color="auto"/>
              <w:right w:val="single" w:sz="4" w:space="0" w:color="auto"/>
            </w:tcBorders>
            <w:vAlign w:val="center"/>
          </w:tcPr>
          <w:p w14:paraId="4D4F16E5" w14:textId="03F4045A"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Pr>
                <w:rFonts w:eastAsia="Calibri"/>
                <w:sz w:val="24"/>
                <w:szCs w:val="24"/>
                <w:lang w:eastAsia="en-US"/>
              </w:rPr>
              <w:t>Г</w:t>
            </w:r>
            <w:r w:rsidRPr="00AF7E5A">
              <w:rPr>
                <w:rFonts w:eastAsia="Calibri"/>
                <w:sz w:val="24"/>
                <w:szCs w:val="24"/>
                <w:lang w:eastAsia="en-US"/>
              </w:rPr>
              <w:t>лавное управление «Региональная энергетическая комиссия» Рязанской области</w:t>
            </w:r>
          </w:p>
        </w:tc>
      </w:tr>
      <w:tr w:rsidR="00AF7E5A" w:rsidRPr="00AF7E5A" w14:paraId="07A5C8F0" w14:textId="77777777" w:rsidTr="00CE2E82">
        <w:trPr>
          <w:trHeight w:val="880"/>
        </w:trPr>
        <w:tc>
          <w:tcPr>
            <w:tcW w:w="2290" w:type="pct"/>
          </w:tcPr>
          <w:p w14:paraId="7A552669" w14:textId="77777777" w:rsidR="00AF7E5A" w:rsidRPr="00AF7E5A" w:rsidRDefault="00AF7E5A" w:rsidP="00AF7E5A">
            <w:pPr>
              <w:tabs>
                <w:tab w:val="left" w:pos="4050"/>
              </w:tabs>
              <w:autoSpaceDE/>
              <w:autoSpaceDN/>
              <w:adjustRightInd/>
              <w:spacing w:before="120" w:line="240" w:lineRule="exact"/>
              <w:rPr>
                <w:rFonts w:eastAsia="Calibri"/>
                <w:sz w:val="24"/>
                <w:szCs w:val="24"/>
                <w:lang w:eastAsia="en-US"/>
              </w:rPr>
            </w:pPr>
            <w:bookmarkStart w:id="6" w:name="P47"/>
            <w:bookmarkStart w:id="7" w:name="P49"/>
            <w:bookmarkEnd w:id="6"/>
            <w:bookmarkEnd w:id="7"/>
            <w:r w:rsidRPr="00AF7E5A">
              <w:rPr>
                <w:rFonts w:eastAsia="Calibri"/>
                <w:sz w:val="24"/>
                <w:szCs w:val="24"/>
                <w:lang w:eastAsia="en-US"/>
              </w:rPr>
              <w:t>Местонахождение органа, утвердившего инвестиционную программу</w:t>
            </w:r>
          </w:p>
        </w:tc>
        <w:tc>
          <w:tcPr>
            <w:tcW w:w="2710" w:type="pct"/>
            <w:vAlign w:val="center"/>
          </w:tcPr>
          <w:p w14:paraId="33A97978" w14:textId="06060B7D" w:rsidR="00AF7E5A" w:rsidRPr="00AF7E5A" w:rsidRDefault="00AF7E5A" w:rsidP="00AF7E5A">
            <w:pPr>
              <w:tabs>
                <w:tab w:val="left" w:pos="4050"/>
              </w:tabs>
              <w:autoSpaceDE/>
              <w:autoSpaceDN/>
              <w:adjustRightInd/>
              <w:spacing w:line="240" w:lineRule="exact"/>
              <w:ind w:right="-102"/>
              <w:rPr>
                <w:rFonts w:eastAsia="Calibri"/>
                <w:sz w:val="24"/>
                <w:szCs w:val="24"/>
                <w:lang w:eastAsia="en-US"/>
              </w:rPr>
            </w:pPr>
            <w:r w:rsidRPr="00AF7E5A">
              <w:rPr>
                <w:rFonts w:eastAsia="Calibri"/>
                <w:sz w:val="24"/>
                <w:szCs w:val="24"/>
                <w:lang w:eastAsia="en-US"/>
              </w:rPr>
              <w:t>390013 г. Рязань 390013, ул. МОГЭС, д.12</w:t>
            </w:r>
          </w:p>
        </w:tc>
      </w:tr>
      <w:tr w:rsidR="00CE2E82" w:rsidRPr="00AF7E5A" w14:paraId="0FF2E9D5" w14:textId="77777777" w:rsidTr="00CE2E82">
        <w:trPr>
          <w:trHeight w:val="880"/>
        </w:trPr>
        <w:tc>
          <w:tcPr>
            <w:tcW w:w="2290" w:type="pct"/>
            <w:tcBorders>
              <w:bottom w:val="single" w:sz="4" w:space="0" w:color="auto"/>
            </w:tcBorders>
          </w:tcPr>
          <w:p w14:paraId="45EE700A" w14:textId="14E6731B" w:rsidR="00CE2E82" w:rsidRPr="00AF7E5A" w:rsidRDefault="00CE2E82" w:rsidP="00AF7E5A">
            <w:pPr>
              <w:tabs>
                <w:tab w:val="left" w:pos="4050"/>
              </w:tabs>
              <w:autoSpaceDE/>
              <w:autoSpaceDN/>
              <w:adjustRightInd/>
              <w:spacing w:before="120" w:line="240" w:lineRule="exact"/>
              <w:rPr>
                <w:rFonts w:eastAsia="Calibri"/>
                <w:sz w:val="24"/>
                <w:szCs w:val="24"/>
                <w:lang w:eastAsia="en-US"/>
              </w:rPr>
            </w:pPr>
            <w:r w:rsidRPr="00CE2E82">
              <w:rPr>
                <w:rFonts w:eastAsia="Calibri"/>
                <w:sz w:val="24"/>
                <w:szCs w:val="24"/>
                <w:lang w:eastAsia="en-US"/>
              </w:rPr>
              <w:t>Основания для разработки программы</w:t>
            </w:r>
          </w:p>
        </w:tc>
        <w:tc>
          <w:tcPr>
            <w:tcW w:w="2710" w:type="pct"/>
            <w:tcBorders>
              <w:bottom w:val="single" w:sz="4" w:space="0" w:color="auto"/>
            </w:tcBorders>
            <w:vAlign w:val="center"/>
          </w:tcPr>
          <w:p w14:paraId="1A948CA5" w14:textId="77777777" w:rsidR="00CE2E82" w:rsidRDefault="00CE2E82" w:rsidP="00CE2E82">
            <w:pPr>
              <w:tabs>
                <w:tab w:val="left" w:pos="4050"/>
              </w:tabs>
              <w:autoSpaceDE/>
              <w:autoSpaceDN/>
              <w:adjustRightInd/>
              <w:spacing w:line="240" w:lineRule="exact"/>
              <w:ind w:right="-102"/>
              <w:jc w:val="both"/>
              <w:rPr>
                <w:rFonts w:eastAsia="Calibri"/>
                <w:sz w:val="24"/>
                <w:szCs w:val="24"/>
                <w:lang w:eastAsia="en-US"/>
              </w:rPr>
            </w:pPr>
            <w:r w:rsidRPr="00CE2E82">
              <w:rPr>
                <w:rFonts w:eastAsia="Calibri"/>
                <w:sz w:val="24"/>
                <w:szCs w:val="24"/>
                <w:lang w:eastAsia="en-US"/>
              </w:rPr>
              <w:t xml:space="preserve">1.Постановление Администрации МО - Сараевский муниципальный район Рязанской области №47 от 03.02.2025 «Об утверждении технического задания на разработку инвестиционной программы </w:t>
            </w:r>
            <w:r>
              <w:rPr>
                <w:rFonts w:eastAsia="Calibri"/>
                <w:sz w:val="24"/>
                <w:szCs w:val="24"/>
                <w:lang w:eastAsia="en-US"/>
              </w:rPr>
              <w:t xml:space="preserve">для </w:t>
            </w:r>
            <w:r w:rsidRPr="00CE2E82">
              <w:rPr>
                <w:rFonts w:eastAsia="Calibri"/>
                <w:sz w:val="24"/>
                <w:szCs w:val="24"/>
                <w:lang w:eastAsia="en-US"/>
              </w:rPr>
              <w:t>МКП «</w:t>
            </w:r>
            <w:r>
              <w:rPr>
                <w:rFonts w:eastAsia="Calibri"/>
                <w:sz w:val="24"/>
                <w:szCs w:val="24"/>
                <w:lang w:eastAsia="en-US"/>
              </w:rPr>
              <w:t>ПассажирСервис</w:t>
            </w:r>
            <w:r w:rsidRPr="00CE2E82">
              <w:rPr>
                <w:rFonts w:eastAsia="Calibri"/>
                <w:sz w:val="24"/>
                <w:szCs w:val="24"/>
                <w:lang w:eastAsia="en-US"/>
              </w:rPr>
              <w:t xml:space="preserve">» </w:t>
            </w:r>
            <w:r>
              <w:rPr>
                <w:rFonts w:eastAsia="Calibri"/>
                <w:sz w:val="24"/>
                <w:szCs w:val="24"/>
                <w:lang w:eastAsia="en-US"/>
              </w:rPr>
              <w:t>МО – Сараевский муниципальный район Рязанской области по развитию</w:t>
            </w:r>
            <w:r w:rsidRPr="00CE2E82">
              <w:rPr>
                <w:rFonts w:eastAsia="Calibri"/>
                <w:sz w:val="24"/>
                <w:szCs w:val="24"/>
                <w:lang w:eastAsia="en-US"/>
              </w:rPr>
              <w:t xml:space="preserve"> систем водоснабжения и водоотведения </w:t>
            </w:r>
            <w:r>
              <w:rPr>
                <w:rFonts w:eastAsia="Calibri"/>
                <w:sz w:val="24"/>
                <w:szCs w:val="24"/>
                <w:lang w:eastAsia="en-US"/>
              </w:rPr>
              <w:t>МО - Сараевский</w:t>
            </w:r>
            <w:r w:rsidRPr="00CE2E82">
              <w:rPr>
                <w:rFonts w:eastAsia="Calibri"/>
                <w:sz w:val="24"/>
                <w:szCs w:val="24"/>
                <w:lang w:eastAsia="en-US"/>
              </w:rPr>
              <w:t xml:space="preserve"> муниципальн</w:t>
            </w:r>
            <w:r>
              <w:rPr>
                <w:rFonts w:eastAsia="Calibri"/>
                <w:sz w:val="24"/>
                <w:szCs w:val="24"/>
                <w:lang w:eastAsia="en-US"/>
              </w:rPr>
              <w:t>ый</w:t>
            </w:r>
            <w:r w:rsidRPr="00CE2E82">
              <w:rPr>
                <w:rFonts w:eastAsia="Calibri"/>
                <w:sz w:val="24"/>
                <w:szCs w:val="24"/>
                <w:lang w:eastAsia="en-US"/>
              </w:rPr>
              <w:t xml:space="preserve"> район Рязанской области на период 2026-20</w:t>
            </w:r>
            <w:r>
              <w:rPr>
                <w:rFonts w:eastAsia="Calibri"/>
                <w:sz w:val="24"/>
                <w:szCs w:val="24"/>
                <w:lang w:eastAsia="en-US"/>
              </w:rPr>
              <w:t>28</w:t>
            </w:r>
            <w:r w:rsidRPr="00CE2E82">
              <w:rPr>
                <w:rFonts w:eastAsia="Calibri"/>
                <w:sz w:val="24"/>
                <w:szCs w:val="24"/>
                <w:lang w:eastAsia="en-US"/>
              </w:rPr>
              <w:t xml:space="preserve"> год»</w:t>
            </w:r>
            <w:r>
              <w:rPr>
                <w:rFonts w:eastAsia="Calibri"/>
                <w:sz w:val="24"/>
                <w:szCs w:val="24"/>
                <w:lang w:eastAsia="en-US"/>
              </w:rPr>
              <w:t>.</w:t>
            </w:r>
          </w:p>
          <w:p w14:paraId="674CFF81" w14:textId="3E2237A5" w:rsidR="00CE2E82" w:rsidRPr="00AF7E5A" w:rsidRDefault="00CE2E82" w:rsidP="00CE2E82">
            <w:pPr>
              <w:tabs>
                <w:tab w:val="left" w:pos="4050"/>
              </w:tabs>
              <w:autoSpaceDE/>
              <w:autoSpaceDN/>
              <w:adjustRightInd/>
              <w:spacing w:line="240" w:lineRule="exact"/>
              <w:ind w:right="-102"/>
              <w:jc w:val="both"/>
              <w:rPr>
                <w:rFonts w:eastAsia="Calibri"/>
                <w:sz w:val="24"/>
                <w:szCs w:val="24"/>
                <w:lang w:eastAsia="en-US"/>
              </w:rPr>
            </w:pPr>
            <w:r>
              <w:rPr>
                <w:rFonts w:eastAsia="Calibri"/>
                <w:sz w:val="24"/>
                <w:szCs w:val="24"/>
                <w:lang w:eastAsia="en-US"/>
              </w:rPr>
              <w:t>2.</w:t>
            </w:r>
            <w:r>
              <w:t xml:space="preserve"> </w:t>
            </w:r>
            <w:r w:rsidRPr="00CE2E82">
              <w:rPr>
                <w:rFonts w:eastAsia="Calibri"/>
                <w:sz w:val="24"/>
                <w:szCs w:val="24"/>
                <w:lang w:eastAsia="en-US"/>
              </w:rPr>
              <w:t>Постановление Администрации МО - Сараевский муниципальный район Рязанской области №</w:t>
            </w:r>
            <w:r>
              <w:rPr>
                <w:rFonts w:eastAsia="Calibri"/>
                <w:sz w:val="24"/>
                <w:szCs w:val="24"/>
                <w:lang w:eastAsia="en-US"/>
              </w:rPr>
              <w:t>331</w:t>
            </w:r>
            <w:r w:rsidRPr="00CE2E82">
              <w:rPr>
                <w:rFonts w:eastAsia="Calibri"/>
                <w:sz w:val="24"/>
                <w:szCs w:val="24"/>
                <w:lang w:eastAsia="en-US"/>
              </w:rPr>
              <w:t xml:space="preserve"> от </w:t>
            </w:r>
            <w:r>
              <w:rPr>
                <w:rFonts w:eastAsia="Calibri"/>
                <w:sz w:val="24"/>
                <w:szCs w:val="24"/>
                <w:lang w:eastAsia="en-US"/>
              </w:rPr>
              <w:t>24</w:t>
            </w:r>
            <w:r w:rsidRPr="00CE2E82">
              <w:rPr>
                <w:rFonts w:eastAsia="Calibri"/>
                <w:sz w:val="24"/>
                <w:szCs w:val="24"/>
                <w:lang w:eastAsia="en-US"/>
              </w:rPr>
              <w:t>.0</w:t>
            </w:r>
            <w:r>
              <w:rPr>
                <w:rFonts w:eastAsia="Calibri"/>
                <w:sz w:val="24"/>
                <w:szCs w:val="24"/>
                <w:lang w:eastAsia="en-US"/>
              </w:rPr>
              <w:t>6</w:t>
            </w:r>
            <w:r w:rsidRPr="00CE2E82">
              <w:rPr>
                <w:rFonts w:eastAsia="Calibri"/>
                <w:sz w:val="24"/>
                <w:szCs w:val="24"/>
                <w:lang w:eastAsia="en-US"/>
              </w:rPr>
              <w:t>.2025 «</w:t>
            </w:r>
            <w:r>
              <w:rPr>
                <w:rFonts w:eastAsia="Calibri"/>
                <w:sz w:val="24"/>
                <w:szCs w:val="24"/>
                <w:lang w:eastAsia="en-US"/>
              </w:rPr>
              <w:t xml:space="preserve">О внесении изменений в постановление </w:t>
            </w:r>
            <w:r w:rsidRPr="00CE2E82">
              <w:rPr>
                <w:rFonts w:eastAsia="Calibri"/>
                <w:sz w:val="24"/>
                <w:szCs w:val="24"/>
                <w:lang w:eastAsia="en-US"/>
              </w:rPr>
              <w:t xml:space="preserve">Администрации МО - Сараевский муниципальный район Рязанской области №47 от 03.02.2025 </w:t>
            </w:r>
          </w:p>
        </w:tc>
      </w:tr>
    </w:tbl>
    <w:p w14:paraId="59414F91" w14:textId="77777777" w:rsidR="00AF7E5A" w:rsidRPr="00AF7E5A" w:rsidRDefault="00AF7E5A" w:rsidP="00AF7E5A">
      <w:pPr>
        <w:rPr>
          <w:b/>
          <w:bCs/>
          <w:sz w:val="24"/>
          <w:szCs w:val="24"/>
        </w:rPr>
      </w:pPr>
      <w:bookmarkStart w:id="8" w:name="P51"/>
      <w:bookmarkStart w:id="9" w:name="P53"/>
      <w:bookmarkStart w:id="10" w:name="P55"/>
      <w:bookmarkStart w:id="11" w:name="P57"/>
      <w:bookmarkEnd w:id="8"/>
      <w:bookmarkEnd w:id="9"/>
      <w:bookmarkEnd w:id="10"/>
      <w:bookmarkEnd w:id="11"/>
    </w:p>
    <w:p w14:paraId="03870B3B" w14:textId="77777777" w:rsidR="00716367" w:rsidRPr="00716367" w:rsidRDefault="00716367" w:rsidP="00716367">
      <w:pPr>
        <w:tabs>
          <w:tab w:val="left" w:pos="8595"/>
        </w:tabs>
      </w:pPr>
      <w:r>
        <w:lastRenderedPageBreak/>
        <w:tab/>
      </w:r>
    </w:p>
    <w:tbl>
      <w:tblPr>
        <w:tblpPr w:leftFromText="180" w:rightFromText="180"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070"/>
        <w:gridCol w:w="4373"/>
      </w:tblGrid>
      <w:tr w:rsidR="00716367" w:rsidRPr="00716367" w14:paraId="11DBD320" w14:textId="77777777" w:rsidTr="00654483">
        <w:trPr>
          <w:trHeight w:val="569"/>
        </w:trPr>
        <w:tc>
          <w:tcPr>
            <w:tcW w:w="902" w:type="dxa"/>
            <w:shd w:val="clear" w:color="auto" w:fill="auto"/>
          </w:tcPr>
          <w:p w14:paraId="6EC68928" w14:textId="77777777" w:rsidR="00716367" w:rsidRPr="00716367" w:rsidRDefault="00716367" w:rsidP="00654483">
            <w:pPr>
              <w:rPr>
                <w:bCs/>
                <w:sz w:val="22"/>
                <w:szCs w:val="22"/>
              </w:rPr>
            </w:pPr>
          </w:p>
        </w:tc>
        <w:tc>
          <w:tcPr>
            <w:tcW w:w="8443" w:type="dxa"/>
            <w:gridSpan w:val="2"/>
            <w:shd w:val="clear" w:color="auto" w:fill="auto"/>
          </w:tcPr>
          <w:p w14:paraId="5188C29C" w14:textId="77777777" w:rsidR="00716367" w:rsidRPr="00716367" w:rsidRDefault="00716367" w:rsidP="00654483">
            <w:pPr>
              <w:jc w:val="center"/>
            </w:pPr>
            <w:r w:rsidRPr="00716367">
              <w:t>Плановые значения показателей надежности, качества и энергоэффективности объектов централизованных систем водоснабжения</w:t>
            </w:r>
          </w:p>
          <w:p w14:paraId="069EB6EA" w14:textId="77777777" w:rsidR="00716367" w:rsidRPr="00716367" w:rsidRDefault="00716367" w:rsidP="00654483">
            <w:pPr>
              <w:jc w:val="center"/>
              <w:rPr>
                <w:b/>
              </w:rPr>
            </w:pPr>
          </w:p>
        </w:tc>
      </w:tr>
      <w:tr w:rsidR="00716367" w:rsidRPr="00716367" w14:paraId="50814E74" w14:textId="77777777" w:rsidTr="00654483">
        <w:tc>
          <w:tcPr>
            <w:tcW w:w="902" w:type="dxa"/>
            <w:shd w:val="clear" w:color="auto" w:fill="auto"/>
          </w:tcPr>
          <w:p w14:paraId="393F3B3B" w14:textId="77777777" w:rsidR="00716367" w:rsidRPr="00716367" w:rsidRDefault="00716367" w:rsidP="00654483">
            <w:pPr>
              <w:jc w:val="center"/>
              <w:rPr>
                <w:b/>
                <w:sz w:val="22"/>
                <w:szCs w:val="22"/>
              </w:rPr>
            </w:pPr>
          </w:p>
        </w:tc>
        <w:tc>
          <w:tcPr>
            <w:tcW w:w="8443" w:type="dxa"/>
            <w:gridSpan w:val="2"/>
            <w:shd w:val="clear" w:color="auto" w:fill="auto"/>
          </w:tcPr>
          <w:p w14:paraId="49D020A6" w14:textId="77777777" w:rsidR="00716367" w:rsidRPr="00716367" w:rsidRDefault="00716367" w:rsidP="00654483">
            <w:pPr>
              <w:jc w:val="center"/>
              <w:rPr>
                <w:b/>
              </w:rPr>
            </w:pPr>
            <w:r w:rsidRPr="00716367">
              <w:rPr>
                <w:rFonts w:eastAsia="Microsoft Sans Serif"/>
              </w:rPr>
              <w:t>Плановое значение показателя качества питьевой воды</w:t>
            </w:r>
          </w:p>
        </w:tc>
      </w:tr>
      <w:tr w:rsidR="00716367" w:rsidRPr="00716367" w14:paraId="0F97077B" w14:textId="77777777" w:rsidTr="00654483">
        <w:tc>
          <w:tcPr>
            <w:tcW w:w="902" w:type="dxa"/>
            <w:shd w:val="clear" w:color="auto" w:fill="auto"/>
          </w:tcPr>
          <w:p w14:paraId="0BABA34B" w14:textId="77777777" w:rsidR="00716367" w:rsidRPr="00716367" w:rsidRDefault="00716367" w:rsidP="00654483">
            <w:pPr>
              <w:jc w:val="center"/>
              <w:rPr>
                <w:b/>
                <w:sz w:val="22"/>
                <w:szCs w:val="22"/>
              </w:rPr>
            </w:pPr>
          </w:p>
        </w:tc>
        <w:tc>
          <w:tcPr>
            <w:tcW w:w="4070" w:type="dxa"/>
            <w:shd w:val="clear" w:color="auto" w:fill="auto"/>
          </w:tcPr>
          <w:p w14:paraId="52A41DFB" w14:textId="77777777" w:rsidR="00716367" w:rsidRPr="00716367" w:rsidRDefault="00716367" w:rsidP="00654483">
            <w:pPr>
              <w:rPr>
                <w:b/>
              </w:rPr>
            </w:pPr>
            <w:r w:rsidRPr="00716367">
              <w:rPr>
                <w:rFonts w:eastAsia="Microsoft Sans Serif"/>
              </w:rPr>
              <w:t>-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373" w:type="dxa"/>
            <w:shd w:val="clear" w:color="auto" w:fill="auto"/>
          </w:tcPr>
          <w:p w14:paraId="7D1F06B0" w14:textId="77777777" w:rsidR="00716367" w:rsidRPr="00716367" w:rsidRDefault="00716367" w:rsidP="00654483">
            <w:pPr>
              <w:widowControl/>
              <w:autoSpaceDE/>
              <w:autoSpaceDN/>
              <w:adjustRightInd/>
              <w:jc w:val="center"/>
              <w:textAlignment w:val="baseline"/>
            </w:pPr>
          </w:p>
          <w:p w14:paraId="2A508C58" w14:textId="0A3EE5C4" w:rsidR="00716367" w:rsidRPr="00716367" w:rsidRDefault="00716367" w:rsidP="00654483">
            <w:pPr>
              <w:widowControl/>
              <w:autoSpaceDE/>
              <w:autoSpaceDN/>
              <w:adjustRightInd/>
              <w:jc w:val="center"/>
              <w:textAlignment w:val="baseline"/>
            </w:pPr>
            <w:r w:rsidRPr="00716367">
              <w:t>0% (2026 г.)</w:t>
            </w:r>
          </w:p>
          <w:p w14:paraId="6F24CFED" w14:textId="2A013E49" w:rsidR="00716367" w:rsidRPr="00716367" w:rsidRDefault="00716367" w:rsidP="00654483">
            <w:pPr>
              <w:widowControl/>
              <w:autoSpaceDE/>
              <w:autoSpaceDN/>
              <w:adjustRightInd/>
              <w:jc w:val="center"/>
              <w:textAlignment w:val="baseline"/>
            </w:pPr>
            <w:r w:rsidRPr="00716367">
              <w:t>0% (2027 г.)</w:t>
            </w:r>
          </w:p>
          <w:p w14:paraId="7249ADA2" w14:textId="0CBF4533" w:rsidR="00716367" w:rsidRPr="00716367" w:rsidRDefault="00716367" w:rsidP="00654483">
            <w:pPr>
              <w:jc w:val="center"/>
              <w:rPr>
                <w:b/>
              </w:rPr>
            </w:pPr>
            <w:r w:rsidRPr="00716367">
              <w:t>0% (2028 г.)</w:t>
            </w:r>
          </w:p>
        </w:tc>
      </w:tr>
      <w:tr w:rsidR="00716367" w:rsidRPr="00716367" w14:paraId="583951EE" w14:textId="77777777" w:rsidTr="00654483">
        <w:tc>
          <w:tcPr>
            <w:tcW w:w="902" w:type="dxa"/>
            <w:shd w:val="clear" w:color="auto" w:fill="auto"/>
          </w:tcPr>
          <w:p w14:paraId="3006B541" w14:textId="77777777" w:rsidR="00716367" w:rsidRPr="00716367" w:rsidRDefault="00716367" w:rsidP="00654483">
            <w:pPr>
              <w:jc w:val="center"/>
              <w:rPr>
                <w:b/>
                <w:sz w:val="22"/>
                <w:szCs w:val="22"/>
              </w:rPr>
            </w:pPr>
          </w:p>
        </w:tc>
        <w:tc>
          <w:tcPr>
            <w:tcW w:w="4070" w:type="dxa"/>
            <w:shd w:val="clear" w:color="auto" w:fill="auto"/>
          </w:tcPr>
          <w:p w14:paraId="0C64419A" w14:textId="77777777" w:rsidR="00716367" w:rsidRPr="00716367" w:rsidRDefault="00716367" w:rsidP="00654483">
            <w:pPr>
              <w:rPr>
                <w:b/>
              </w:rPr>
            </w:pPr>
            <w:r w:rsidRPr="00716367">
              <w:rPr>
                <w:rFonts w:eastAsia="Microsoft Sans Serif"/>
              </w:rPr>
              <w:t xml:space="preserve">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373" w:type="dxa"/>
            <w:shd w:val="clear" w:color="auto" w:fill="auto"/>
          </w:tcPr>
          <w:p w14:paraId="7D357341" w14:textId="77777777" w:rsidR="00716367" w:rsidRPr="00716367" w:rsidRDefault="00716367" w:rsidP="00654483">
            <w:pPr>
              <w:widowControl/>
              <w:autoSpaceDE/>
              <w:autoSpaceDN/>
              <w:adjustRightInd/>
              <w:jc w:val="center"/>
              <w:textAlignment w:val="baseline"/>
            </w:pPr>
          </w:p>
          <w:p w14:paraId="06937B4E" w14:textId="20CE5E5E" w:rsidR="00716367" w:rsidRPr="00716367" w:rsidRDefault="00716367" w:rsidP="00654483">
            <w:pPr>
              <w:widowControl/>
              <w:autoSpaceDE/>
              <w:autoSpaceDN/>
              <w:adjustRightInd/>
              <w:jc w:val="center"/>
              <w:textAlignment w:val="baseline"/>
            </w:pPr>
            <w:r w:rsidRPr="00716367">
              <w:t>0% (2026 г.)</w:t>
            </w:r>
          </w:p>
          <w:p w14:paraId="62EE0805" w14:textId="2806EF67" w:rsidR="00716367" w:rsidRPr="00716367" w:rsidRDefault="00716367" w:rsidP="00654483">
            <w:pPr>
              <w:widowControl/>
              <w:autoSpaceDE/>
              <w:autoSpaceDN/>
              <w:adjustRightInd/>
              <w:jc w:val="center"/>
              <w:textAlignment w:val="baseline"/>
            </w:pPr>
            <w:r w:rsidRPr="00716367">
              <w:t>0% (2027 г.)</w:t>
            </w:r>
          </w:p>
          <w:p w14:paraId="60B699DB" w14:textId="2D1AFF30" w:rsidR="00716367" w:rsidRPr="00716367" w:rsidRDefault="00716367" w:rsidP="00654483">
            <w:pPr>
              <w:jc w:val="center"/>
              <w:rPr>
                <w:b/>
              </w:rPr>
            </w:pPr>
            <w:r w:rsidRPr="00716367">
              <w:t>0% (2028 г.)</w:t>
            </w:r>
          </w:p>
        </w:tc>
      </w:tr>
      <w:tr w:rsidR="00716367" w:rsidRPr="00716367" w14:paraId="296E7D0B" w14:textId="77777777" w:rsidTr="00654483">
        <w:tc>
          <w:tcPr>
            <w:tcW w:w="902" w:type="dxa"/>
            <w:shd w:val="clear" w:color="auto" w:fill="auto"/>
          </w:tcPr>
          <w:p w14:paraId="2A08FC77" w14:textId="77777777" w:rsidR="00716367" w:rsidRPr="00716367" w:rsidRDefault="00716367" w:rsidP="00654483">
            <w:pPr>
              <w:jc w:val="center"/>
              <w:rPr>
                <w:b/>
                <w:sz w:val="22"/>
                <w:szCs w:val="22"/>
              </w:rPr>
            </w:pPr>
          </w:p>
        </w:tc>
        <w:tc>
          <w:tcPr>
            <w:tcW w:w="8443" w:type="dxa"/>
            <w:gridSpan w:val="2"/>
            <w:shd w:val="clear" w:color="auto" w:fill="auto"/>
          </w:tcPr>
          <w:p w14:paraId="35CA3560" w14:textId="77777777" w:rsidR="00716367" w:rsidRPr="00716367" w:rsidRDefault="00716367" w:rsidP="00654483">
            <w:pPr>
              <w:jc w:val="center"/>
              <w:rPr>
                <w:b/>
              </w:rPr>
            </w:pPr>
            <w:r w:rsidRPr="00716367">
              <w:rPr>
                <w:rFonts w:eastAsia="Microsoft Sans Serif"/>
              </w:rPr>
              <w:t>Плановое значение показателя надежности и бесперебойности водоснабжения для централизованных систем холодного водоснабжения</w:t>
            </w:r>
          </w:p>
        </w:tc>
      </w:tr>
      <w:tr w:rsidR="00716367" w:rsidRPr="00716367" w14:paraId="4C382EFE" w14:textId="77777777" w:rsidTr="00654483">
        <w:tc>
          <w:tcPr>
            <w:tcW w:w="902" w:type="dxa"/>
            <w:shd w:val="clear" w:color="auto" w:fill="auto"/>
          </w:tcPr>
          <w:p w14:paraId="0EBFC852" w14:textId="77777777" w:rsidR="00716367" w:rsidRPr="00716367" w:rsidRDefault="00716367" w:rsidP="00654483">
            <w:pPr>
              <w:widowControl/>
              <w:rPr>
                <w:color w:val="000000"/>
                <w:sz w:val="22"/>
                <w:szCs w:val="22"/>
                <w:lang w:eastAsia="en-US"/>
              </w:rPr>
            </w:pPr>
          </w:p>
        </w:tc>
        <w:tc>
          <w:tcPr>
            <w:tcW w:w="4070" w:type="dxa"/>
            <w:shd w:val="clear" w:color="auto" w:fill="auto"/>
          </w:tcPr>
          <w:p w14:paraId="6E74A38A" w14:textId="77777777" w:rsidR="00716367" w:rsidRPr="00716367" w:rsidRDefault="00716367" w:rsidP="00654483">
            <w:r w:rsidRPr="00716367">
              <w:rPr>
                <w:rFonts w:eastAsia="Microsoft Sans Serif"/>
              </w:rPr>
              <w:t>- Количество перерывов в подаче воды, зафиксированных в местах исполнения обязательств организацией,</w:t>
            </w:r>
          </w:p>
          <w:p w14:paraId="0BB2D65A" w14:textId="77777777" w:rsidR="00716367" w:rsidRPr="00716367" w:rsidRDefault="00716367" w:rsidP="00654483">
            <w:r w:rsidRPr="00716367">
              <w:rPr>
                <w:rFonts w:eastAsia="Microsoft Sans Serif"/>
              </w:rPr>
              <w:t>осуществляющей холодное водоснабжение, по подаче</w:t>
            </w:r>
          </w:p>
          <w:p w14:paraId="66D5FFDA" w14:textId="77777777" w:rsidR="00716367" w:rsidRPr="00716367" w:rsidRDefault="00716367" w:rsidP="00654483">
            <w:pPr>
              <w:widowControl/>
              <w:rPr>
                <w:color w:val="000000"/>
                <w:lang w:eastAsia="en-US"/>
              </w:rPr>
            </w:pPr>
            <w:r w:rsidRPr="00716367">
              <w:rPr>
                <w:rFonts w:eastAsia="Microsoft Sans Serif"/>
                <w:color w:val="000000"/>
                <w:lang w:eastAsia="en-US"/>
              </w:rPr>
              <w:t>холодной воды, возникших в результате аварии,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4373" w:type="dxa"/>
            <w:shd w:val="clear" w:color="auto" w:fill="auto"/>
          </w:tcPr>
          <w:p w14:paraId="3AC54123" w14:textId="7FBC93D3" w:rsidR="00716367" w:rsidRPr="00716367" w:rsidRDefault="00716367" w:rsidP="00654483">
            <w:pPr>
              <w:widowControl/>
              <w:autoSpaceDE/>
              <w:autoSpaceDN/>
              <w:adjustRightInd/>
              <w:jc w:val="center"/>
              <w:textAlignment w:val="baseline"/>
            </w:pPr>
          </w:p>
          <w:p w14:paraId="3C60A79E" w14:textId="77777777" w:rsidR="00716367" w:rsidRPr="00716367" w:rsidRDefault="00716367" w:rsidP="00654483">
            <w:pPr>
              <w:widowControl/>
              <w:autoSpaceDE/>
              <w:autoSpaceDN/>
              <w:adjustRightInd/>
              <w:jc w:val="center"/>
              <w:textAlignment w:val="baseline"/>
            </w:pPr>
          </w:p>
          <w:p w14:paraId="630B3250" w14:textId="007FF91F" w:rsidR="00716367" w:rsidRPr="00716367" w:rsidRDefault="00716367" w:rsidP="00654483">
            <w:pPr>
              <w:widowControl/>
              <w:autoSpaceDE/>
              <w:autoSpaceDN/>
              <w:adjustRightInd/>
              <w:jc w:val="center"/>
              <w:textAlignment w:val="baseline"/>
            </w:pPr>
            <w:r w:rsidRPr="00716367">
              <w:t>0,00 ед./км (2026г.)</w:t>
            </w:r>
          </w:p>
          <w:p w14:paraId="3F95FFB4" w14:textId="4884CA4A" w:rsidR="00716367" w:rsidRPr="00716367" w:rsidRDefault="00716367" w:rsidP="00654483">
            <w:pPr>
              <w:widowControl/>
              <w:autoSpaceDE/>
              <w:autoSpaceDN/>
              <w:adjustRightInd/>
              <w:jc w:val="center"/>
              <w:textAlignment w:val="baseline"/>
            </w:pPr>
            <w:r w:rsidRPr="00716367">
              <w:t>0,00 ед./км (2027 г.)</w:t>
            </w:r>
          </w:p>
          <w:p w14:paraId="787F71A8" w14:textId="29516349" w:rsidR="00716367" w:rsidRPr="00716367" w:rsidRDefault="00716367" w:rsidP="00654483">
            <w:pPr>
              <w:widowControl/>
              <w:jc w:val="center"/>
              <w:rPr>
                <w:color w:val="000000"/>
                <w:lang w:eastAsia="en-US"/>
              </w:rPr>
            </w:pPr>
            <w:r w:rsidRPr="00716367">
              <w:rPr>
                <w:color w:val="000000"/>
                <w:lang w:eastAsia="en-US"/>
              </w:rPr>
              <w:t>0,00 ед./км (2028 г.)</w:t>
            </w:r>
          </w:p>
        </w:tc>
      </w:tr>
      <w:tr w:rsidR="00716367" w:rsidRPr="00716367" w14:paraId="0FC8AA40" w14:textId="77777777" w:rsidTr="00654483">
        <w:tc>
          <w:tcPr>
            <w:tcW w:w="902" w:type="dxa"/>
            <w:shd w:val="clear" w:color="auto" w:fill="auto"/>
          </w:tcPr>
          <w:p w14:paraId="226FB4F2" w14:textId="77777777" w:rsidR="00716367" w:rsidRPr="00716367" w:rsidRDefault="00716367" w:rsidP="00654483">
            <w:pPr>
              <w:widowControl/>
              <w:rPr>
                <w:color w:val="000000"/>
                <w:sz w:val="22"/>
                <w:szCs w:val="22"/>
                <w:lang w:eastAsia="en-US"/>
              </w:rPr>
            </w:pPr>
          </w:p>
        </w:tc>
        <w:tc>
          <w:tcPr>
            <w:tcW w:w="8443" w:type="dxa"/>
            <w:gridSpan w:val="2"/>
            <w:shd w:val="clear" w:color="auto" w:fill="auto"/>
          </w:tcPr>
          <w:p w14:paraId="327D6641" w14:textId="77777777" w:rsidR="00716367" w:rsidRPr="00716367" w:rsidRDefault="00716367" w:rsidP="00654483">
            <w:pPr>
              <w:widowControl/>
              <w:jc w:val="center"/>
              <w:rPr>
                <w:color w:val="000000"/>
                <w:lang w:eastAsia="en-US"/>
              </w:rPr>
            </w:pPr>
            <w:r w:rsidRPr="00716367">
              <w:rPr>
                <w:rFonts w:eastAsia="Microsoft Sans Serif"/>
                <w:color w:val="000000"/>
                <w:lang w:eastAsia="en-US"/>
              </w:rPr>
              <w:t>Плановое значение показателя эффективности использования ресурсов</w:t>
            </w:r>
          </w:p>
        </w:tc>
      </w:tr>
      <w:tr w:rsidR="00716367" w:rsidRPr="00716367" w14:paraId="225FC701" w14:textId="77777777" w:rsidTr="00654483">
        <w:tc>
          <w:tcPr>
            <w:tcW w:w="902" w:type="dxa"/>
            <w:shd w:val="clear" w:color="auto" w:fill="auto"/>
          </w:tcPr>
          <w:p w14:paraId="20381C8A" w14:textId="77777777" w:rsidR="00716367" w:rsidRPr="00716367" w:rsidRDefault="00716367" w:rsidP="00654483">
            <w:pPr>
              <w:widowControl/>
              <w:rPr>
                <w:color w:val="000000"/>
                <w:sz w:val="22"/>
                <w:szCs w:val="22"/>
                <w:lang w:eastAsia="en-US"/>
              </w:rPr>
            </w:pPr>
          </w:p>
        </w:tc>
        <w:tc>
          <w:tcPr>
            <w:tcW w:w="4070" w:type="dxa"/>
            <w:shd w:val="clear" w:color="auto" w:fill="auto"/>
          </w:tcPr>
          <w:p w14:paraId="23AB91F5" w14:textId="77777777" w:rsidR="00716367" w:rsidRPr="00716367" w:rsidRDefault="00716367" w:rsidP="00654483">
            <w:pPr>
              <w:widowControl/>
              <w:rPr>
                <w:color w:val="000000"/>
                <w:lang w:eastAsia="en-US"/>
              </w:rPr>
            </w:pPr>
            <w:r w:rsidRPr="00716367">
              <w:rPr>
                <w:rFonts w:eastAsia="Microsoft Sans Serif"/>
                <w:color w:val="000000"/>
                <w:lang w:eastAsia="en-US"/>
              </w:rPr>
              <w:t>- Доля потерь воды в централизованных системах водоснабжения при транспортировке в общем объеме воды, поданной в водопроводную сеть</w:t>
            </w:r>
          </w:p>
        </w:tc>
        <w:tc>
          <w:tcPr>
            <w:tcW w:w="4373" w:type="dxa"/>
            <w:shd w:val="clear" w:color="auto" w:fill="auto"/>
          </w:tcPr>
          <w:p w14:paraId="080B23D9" w14:textId="77777777" w:rsidR="00716367" w:rsidRPr="00716367" w:rsidRDefault="00716367" w:rsidP="00654483">
            <w:pPr>
              <w:widowControl/>
              <w:autoSpaceDE/>
              <w:autoSpaceDN/>
              <w:adjustRightInd/>
              <w:jc w:val="center"/>
              <w:textAlignment w:val="baseline"/>
            </w:pPr>
          </w:p>
          <w:p w14:paraId="2E6AE605" w14:textId="77777777" w:rsidR="00716367" w:rsidRPr="00716367" w:rsidRDefault="00716367" w:rsidP="00654483">
            <w:pPr>
              <w:widowControl/>
              <w:autoSpaceDE/>
              <w:autoSpaceDN/>
              <w:adjustRightInd/>
              <w:jc w:val="center"/>
              <w:textAlignment w:val="baseline"/>
            </w:pPr>
            <w:r w:rsidRPr="00716367">
              <w:t>0,00% (2026 г.)</w:t>
            </w:r>
          </w:p>
          <w:p w14:paraId="56070B68" w14:textId="77777777" w:rsidR="00716367" w:rsidRPr="00716367" w:rsidRDefault="00716367" w:rsidP="00654483">
            <w:pPr>
              <w:widowControl/>
              <w:autoSpaceDE/>
              <w:autoSpaceDN/>
              <w:adjustRightInd/>
              <w:jc w:val="center"/>
              <w:textAlignment w:val="baseline"/>
            </w:pPr>
            <w:r w:rsidRPr="00716367">
              <w:t>0,00% (2027 г.)</w:t>
            </w:r>
          </w:p>
          <w:p w14:paraId="674D7A75" w14:textId="325AA3C3" w:rsidR="00716367" w:rsidRPr="00716367" w:rsidRDefault="00716367" w:rsidP="00654483">
            <w:pPr>
              <w:widowControl/>
              <w:jc w:val="center"/>
              <w:rPr>
                <w:color w:val="000000"/>
                <w:lang w:eastAsia="en-US"/>
              </w:rPr>
            </w:pPr>
            <w:r w:rsidRPr="00716367">
              <w:rPr>
                <w:color w:val="000000"/>
                <w:lang w:eastAsia="en-US"/>
              </w:rPr>
              <w:t>0,00% (2028 г.)</w:t>
            </w:r>
          </w:p>
        </w:tc>
      </w:tr>
      <w:tr w:rsidR="00716367" w:rsidRPr="00716367" w14:paraId="3761CC4E" w14:textId="77777777" w:rsidTr="00654483">
        <w:tc>
          <w:tcPr>
            <w:tcW w:w="902" w:type="dxa"/>
            <w:shd w:val="clear" w:color="auto" w:fill="auto"/>
          </w:tcPr>
          <w:p w14:paraId="4F622570" w14:textId="77777777" w:rsidR="00716367" w:rsidRPr="00716367" w:rsidRDefault="00716367" w:rsidP="00654483">
            <w:pPr>
              <w:widowControl/>
              <w:rPr>
                <w:color w:val="000000"/>
                <w:sz w:val="22"/>
                <w:szCs w:val="22"/>
                <w:lang w:eastAsia="en-US"/>
              </w:rPr>
            </w:pPr>
          </w:p>
        </w:tc>
        <w:tc>
          <w:tcPr>
            <w:tcW w:w="4070" w:type="dxa"/>
            <w:shd w:val="clear" w:color="auto" w:fill="auto"/>
          </w:tcPr>
          <w:p w14:paraId="03431CBF" w14:textId="77777777" w:rsidR="00716367" w:rsidRPr="00716367" w:rsidRDefault="00716367" w:rsidP="00654483">
            <w:pPr>
              <w:widowControl/>
              <w:rPr>
                <w:color w:val="000000"/>
                <w:lang w:eastAsia="en-US"/>
              </w:rPr>
            </w:pPr>
            <w:r w:rsidRPr="00716367">
              <w:rPr>
                <w:rFonts w:eastAsia="Microsoft Sans Serif"/>
                <w:color w:val="000000"/>
                <w:lang w:eastAsia="en-US"/>
              </w:rPr>
              <w:t>-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4373" w:type="dxa"/>
            <w:shd w:val="clear" w:color="auto" w:fill="auto"/>
          </w:tcPr>
          <w:p w14:paraId="40B283CF" w14:textId="77777777" w:rsidR="00716367" w:rsidRPr="00716367" w:rsidRDefault="00716367" w:rsidP="00654483">
            <w:pPr>
              <w:widowControl/>
              <w:autoSpaceDE/>
              <w:autoSpaceDN/>
              <w:adjustRightInd/>
              <w:jc w:val="center"/>
              <w:textAlignment w:val="baseline"/>
            </w:pPr>
          </w:p>
          <w:p w14:paraId="1B776D6D" w14:textId="77777777" w:rsidR="00716367" w:rsidRPr="00716367" w:rsidRDefault="00716367" w:rsidP="00654483">
            <w:pPr>
              <w:widowControl/>
              <w:autoSpaceDE/>
              <w:autoSpaceDN/>
              <w:adjustRightInd/>
              <w:jc w:val="center"/>
              <w:textAlignment w:val="baseline"/>
            </w:pPr>
          </w:p>
          <w:p w14:paraId="4FADB52E" w14:textId="5A494B2D" w:rsidR="00716367" w:rsidRPr="00716367" w:rsidRDefault="00716367" w:rsidP="00654483">
            <w:pPr>
              <w:widowControl/>
              <w:autoSpaceDE/>
              <w:autoSpaceDN/>
              <w:adjustRightInd/>
              <w:jc w:val="center"/>
              <w:textAlignment w:val="baseline"/>
            </w:pPr>
            <w:r w:rsidRPr="00716367">
              <w:t>0 кВт.*ч/куб. м (2026 г.)</w:t>
            </w:r>
          </w:p>
          <w:p w14:paraId="560C8398" w14:textId="48D5E74C" w:rsidR="00716367" w:rsidRPr="00716367" w:rsidRDefault="00716367" w:rsidP="00654483">
            <w:pPr>
              <w:widowControl/>
              <w:autoSpaceDE/>
              <w:autoSpaceDN/>
              <w:adjustRightInd/>
              <w:jc w:val="center"/>
              <w:textAlignment w:val="baseline"/>
            </w:pPr>
            <w:r w:rsidRPr="00716367">
              <w:t>0 кВт.*ч/куб. м (2027 г.)</w:t>
            </w:r>
          </w:p>
          <w:p w14:paraId="39214EE9" w14:textId="5117224E" w:rsidR="00716367" w:rsidRPr="00716367" w:rsidRDefault="00716367" w:rsidP="00654483">
            <w:pPr>
              <w:widowControl/>
              <w:autoSpaceDE/>
              <w:autoSpaceDN/>
              <w:adjustRightInd/>
              <w:jc w:val="center"/>
              <w:textAlignment w:val="baseline"/>
            </w:pPr>
            <w:r w:rsidRPr="00716367">
              <w:t>0 кВт.*ч/куб. м (2028 г.)</w:t>
            </w:r>
          </w:p>
          <w:p w14:paraId="4DDD21AD" w14:textId="77777777" w:rsidR="00716367" w:rsidRPr="00716367" w:rsidRDefault="00716367" w:rsidP="00654483">
            <w:pPr>
              <w:widowControl/>
              <w:jc w:val="center"/>
              <w:rPr>
                <w:color w:val="000000"/>
                <w:lang w:eastAsia="en-US"/>
              </w:rPr>
            </w:pPr>
          </w:p>
        </w:tc>
      </w:tr>
      <w:tr w:rsidR="00716367" w:rsidRPr="00716367" w14:paraId="6CBC3C03" w14:textId="77777777" w:rsidTr="00654483">
        <w:tc>
          <w:tcPr>
            <w:tcW w:w="902" w:type="dxa"/>
            <w:shd w:val="clear" w:color="auto" w:fill="auto"/>
          </w:tcPr>
          <w:p w14:paraId="3DE799BD" w14:textId="77777777" w:rsidR="00716367" w:rsidRPr="00716367" w:rsidRDefault="00716367" w:rsidP="00654483">
            <w:pPr>
              <w:widowControl/>
              <w:rPr>
                <w:color w:val="000000"/>
                <w:sz w:val="22"/>
                <w:szCs w:val="22"/>
                <w:lang w:eastAsia="en-US"/>
              </w:rPr>
            </w:pPr>
          </w:p>
        </w:tc>
        <w:tc>
          <w:tcPr>
            <w:tcW w:w="4070" w:type="dxa"/>
            <w:shd w:val="clear" w:color="auto" w:fill="auto"/>
          </w:tcPr>
          <w:p w14:paraId="7901B37C" w14:textId="77777777" w:rsidR="00716367" w:rsidRPr="00716367" w:rsidRDefault="00716367" w:rsidP="00654483">
            <w:pPr>
              <w:widowControl/>
              <w:rPr>
                <w:color w:val="000000"/>
                <w:lang w:eastAsia="en-US"/>
              </w:rPr>
            </w:pPr>
            <w:r w:rsidRPr="00716367">
              <w:rPr>
                <w:rFonts w:eastAsia="Microsoft Sans Serif"/>
                <w:color w:val="000000"/>
                <w:lang w:eastAsia="en-US"/>
              </w:rPr>
              <w:t>-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4373" w:type="dxa"/>
            <w:shd w:val="clear" w:color="auto" w:fill="auto"/>
          </w:tcPr>
          <w:p w14:paraId="514F955B" w14:textId="77777777" w:rsidR="00716367" w:rsidRPr="00716367" w:rsidRDefault="00716367" w:rsidP="00654483">
            <w:pPr>
              <w:widowControl/>
              <w:autoSpaceDE/>
              <w:autoSpaceDN/>
              <w:adjustRightInd/>
              <w:jc w:val="center"/>
              <w:textAlignment w:val="baseline"/>
            </w:pPr>
          </w:p>
          <w:p w14:paraId="7521A0E4" w14:textId="7F8BE00D" w:rsidR="00716367" w:rsidRPr="00716367" w:rsidRDefault="00716367" w:rsidP="00654483">
            <w:pPr>
              <w:widowControl/>
              <w:autoSpaceDE/>
              <w:autoSpaceDN/>
              <w:adjustRightInd/>
              <w:jc w:val="center"/>
              <w:textAlignment w:val="baseline"/>
            </w:pPr>
            <w:r w:rsidRPr="00716367">
              <w:t>1,14 кВт.*ч/куб. м (2026 г.)</w:t>
            </w:r>
          </w:p>
          <w:p w14:paraId="26264D0E" w14:textId="341F4B22" w:rsidR="00716367" w:rsidRPr="00716367" w:rsidRDefault="00716367" w:rsidP="00654483">
            <w:pPr>
              <w:widowControl/>
              <w:autoSpaceDE/>
              <w:autoSpaceDN/>
              <w:adjustRightInd/>
              <w:jc w:val="center"/>
              <w:textAlignment w:val="baseline"/>
            </w:pPr>
            <w:r w:rsidRPr="00716367">
              <w:t>1,14 кВт.*ч/куб. м (2027 г.)</w:t>
            </w:r>
          </w:p>
          <w:p w14:paraId="2666E03D" w14:textId="2F922D4C" w:rsidR="00716367" w:rsidRPr="00716367" w:rsidRDefault="00716367" w:rsidP="00654483">
            <w:pPr>
              <w:widowControl/>
              <w:autoSpaceDE/>
              <w:autoSpaceDN/>
              <w:adjustRightInd/>
              <w:jc w:val="center"/>
              <w:textAlignment w:val="baseline"/>
            </w:pPr>
            <w:r w:rsidRPr="00716367">
              <w:t>1,14 кВт.*ч/куб. м (2028 г.)</w:t>
            </w:r>
          </w:p>
          <w:p w14:paraId="53B548F2" w14:textId="77777777" w:rsidR="00716367" w:rsidRPr="00716367" w:rsidRDefault="00716367" w:rsidP="00654483">
            <w:pPr>
              <w:widowControl/>
              <w:jc w:val="center"/>
              <w:rPr>
                <w:color w:val="000000"/>
                <w:lang w:eastAsia="en-US"/>
              </w:rPr>
            </w:pPr>
          </w:p>
        </w:tc>
      </w:tr>
    </w:tbl>
    <w:p w14:paraId="1CDD4967" w14:textId="6882F893" w:rsidR="00716367" w:rsidRPr="00716367" w:rsidRDefault="00716367" w:rsidP="00716367">
      <w:pPr>
        <w:tabs>
          <w:tab w:val="left" w:pos="8595"/>
        </w:tabs>
      </w:pPr>
    </w:p>
    <w:p w14:paraId="23D70E2E" w14:textId="77777777" w:rsidR="00716367" w:rsidRPr="00716367" w:rsidRDefault="00716367" w:rsidP="00716367"/>
    <w:p w14:paraId="38CF0C9F" w14:textId="77777777" w:rsidR="00716367" w:rsidRPr="00716367" w:rsidRDefault="00716367" w:rsidP="00716367"/>
    <w:p w14:paraId="53C4E84A" w14:textId="77777777" w:rsidR="00716367" w:rsidRPr="00716367" w:rsidRDefault="00716367" w:rsidP="00716367"/>
    <w:p w14:paraId="3DAD5F42" w14:textId="77777777" w:rsidR="00716367" w:rsidRPr="00716367" w:rsidRDefault="00716367" w:rsidP="00716367"/>
    <w:p w14:paraId="1FA2A4E5" w14:textId="77777777" w:rsidR="00716367" w:rsidRPr="00716367" w:rsidRDefault="00716367" w:rsidP="00716367"/>
    <w:p w14:paraId="3BF5A5A8" w14:textId="77777777" w:rsidR="00716367" w:rsidRPr="00716367" w:rsidRDefault="00716367" w:rsidP="00716367"/>
    <w:p w14:paraId="23FCD56E" w14:textId="77777777" w:rsidR="00716367" w:rsidRPr="00716367" w:rsidRDefault="00716367" w:rsidP="00716367"/>
    <w:p w14:paraId="130CAE9A" w14:textId="7D32C841" w:rsidR="00716367" w:rsidRPr="00716367" w:rsidRDefault="00716367" w:rsidP="00716367">
      <w:pPr>
        <w:pStyle w:val="a3"/>
        <w:keepNext/>
        <w:numPr>
          <w:ilvl w:val="0"/>
          <w:numId w:val="1"/>
        </w:numPr>
        <w:spacing w:before="240" w:after="60"/>
        <w:jc w:val="center"/>
        <w:outlineLvl w:val="0"/>
        <w:rPr>
          <w:sz w:val="24"/>
          <w:szCs w:val="24"/>
        </w:rPr>
      </w:pPr>
      <w:r w:rsidRPr="00716367">
        <w:rPr>
          <w:b/>
          <w:bCs/>
          <w:kern w:val="32"/>
          <w:sz w:val="24"/>
          <w:szCs w:val="24"/>
        </w:rPr>
        <w:lastRenderedPageBreak/>
        <w:t>Перечень мероприятий инвестиционной программы</w:t>
      </w:r>
    </w:p>
    <w:p w14:paraId="6892FF71" w14:textId="77777777" w:rsidR="00716367" w:rsidRPr="00716367" w:rsidRDefault="00716367" w:rsidP="00716367">
      <w:pPr>
        <w:widowControl/>
        <w:shd w:val="clear" w:color="auto" w:fill="FFFFFF"/>
        <w:autoSpaceDE/>
        <w:autoSpaceDN/>
        <w:adjustRightInd/>
        <w:jc w:val="both"/>
        <w:textAlignment w:val="baseline"/>
        <w:rPr>
          <w:b/>
          <w:bCs/>
          <w:kern w:val="32"/>
          <w:sz w:val="24"/>
          <w:szCs w:val="24"/>
        </w:rPr>
      </w:pPr>
      <w:r w:rsidRPr="00716367">
        <w:rPr>
          <w:b/>
          <w:bCs/>
          <w:kern w:val="32"/>
          <w:sz w:val="24"/>
          <w:szCs w:val="24"/>
        </w:rPr>
        <w:t xml:space="preserve">     </w:t>
      </w:r>
    </w:p>
    <w:p w14:paraId="6A5E866A" w14:textId="77777777" w:rsidR="00716367" w:rsidRPr="00716367" w:rsidRDefault="00716367" w:rsidP="00716367">
      <w:pPr>
        <w:widowControl/>
        <w:shd w:val="clear" w:color="auto" w:fill="FFFFFF"/>
        <w:autoSpaceDE/>
        <w:autoSpaceDN/>
        <w:adjustRightInd/>
        <w:ind w:firstLine="567"/>
        <w:jc w:val="both"/>
        <w:textAlignment w:val="baseline"/>
        <w:rPr>
          <w:sz w:val="24"/>
          <w:szCs w:val="24"/>
        </w:rPr>
      </w:pPr>
      <w:r w:rsidRPr="00716367">
        <w:rPr>
          <w:sz w:val="24"/>
          <w:szCs w:val="24"/>
        </w:rPr>
        <w:t>В рамках реализации мероприятий инвестиционной программы по результатам проведенного анализа существующих  объектов централизованных систем водоснабжения МКП «ПассажирСервис» предлагает реализовать инвестиционную программу по развитию систем водоснабжения. Основными критериями выбора мероприятий являлись повышение надежности, качества и эффективности работы систем водоснабжения и водоотведения.</w:t>
      </w:r>
    </w:p>
    <w:p w14:paraId="47576DB8" w14:textId="77777777" w:rsidR="00716367" w:rsidRPr="00716367" w:rsidRDefault="00716367" w:rsidP="00716367">
      <w:pPr>
        <w:widowControl/>
        <w:shd w:val="clear" w:color="auto" w:fill="FFFFFF"/>
        <w:autoSpaceDE/>
        <w:autoSpaceDN/>
        <w:adjustRightInd/>
        <w:ind w:firstLine="567"/>
        <w:jc w:val="both"/>
        <w:textAlignment w:val="baseline"/>
        <w:rPr>
          <w:sz w:val="24"/>
          <w:szCs w:val="24"/>
        </w:rPr>
      </w:pPr>
      <w:r w:rsidRPr="00716367">
        <w:rPr>
          <w:sz w:val="24"/>
          <w:szCs w:val="24"/>
        </w:rPr>
        <w:t>В инвестиционную программу включены мероприятия по модернизации объектов централизованных систем водоснабжения, обеспечивающие изменения технических характеристик этих объектов .</w:t>
      </w:r>
    </w:p>
    <w:p w14:paraId="00190430" w14:textId="77777777" w:rsidR="00716367" w:rsidRPr="00716367" w:rsidRDefault="00716367" w:rsidP="00716367">
      <w:pPr>
        <w:keepNext/>
        <w:spacing w:before="240" w:after="60"/>
        <w:jc w:val="both"/>
        <w:outlineLvl w:val="0"/>
        <w:rPr>
          <w:b/>
          <w:bCs/>
          <w:kern w:val="32"/>
          <w:sz w:val="24"/>
          <w:szCs w:val="24"/>
        </w:rPr>
      </w:pPr>
      <w:r w:rsidRPr="00716367">
        <w:rPr>
          <w:b/>
          <w:bCs/>
          <w:kern w:val="32"/>
          <w:sz w:val="24"/>
          <w:szCs w:val="24"/>
        </w:rPr>
        <w:t>Мероприятие  №1</w:t>
      </w:r>
    </w:p>
    <w:p w14:paraId="5AC25ED5" w14:textId="1AB8BE72" w:rsidR="00716367" w:rsidRPr="00716367" w:rsidRDefault="00716367" w:rsidP="00716367">
      <w:pPr>
        <w:keepNext/>
        <w:spacing w:before="240" w:after="60"/>
        <w:ind w:firstLine="567"/>
        <w:jc w:val="both"/>
        <w:outlineLvl w:val="0"/>
        <w:rPr>
          <w:b/>
          <w:bCs/>
          <w:kern w:val="32"/>
          <w:sz w:val="24"/>
          <w:szCs w:val="24"/>
        </w:rPr>
      </w:pPr>
      <w:r w:rsidRPr="00716367">
        <w:rPr>
          <w:b/>
          <w:bCs/>
          <w:kern w:val="32"/>
          <w:sz w:val="24"/>
          <w:szCs w:val="24"/>
        </w:rPr>
        <w:t xml:space="preserve">Модернизация артезианской скважины </w:t>
      </w:r>
      <w:r>
        <w:rPr>
          <w:b/>
          <w:bCs/>
          <w:kern w:val="32"/>
          <w:sz w:val="24"/>
          <w:szCs w:val="24"/>
        </w:rPr>
        <w:t xml:space="preserve">в </w:t>
      </w:r>
      <w:r w:rsidRPr="00716367">
        <w:rPr>
          <w:b/>
          <w:bCs/>
          <w:kern w:val="32"/>
          <w:sz w:val="24"/>
          <w:szCs w:val="24"/>
        </w:rPr>
        <w:t>с.</w:t>
      </w:r>
      <w:r>
        <w:rPr>
          <w:b/>
          <w:bCs/>
          <w:kern w:val="32"/>
          <w:sz w:val="24"/>
          <w:szCs w:val="24"/>
        </w:rPr>
        <w:t xml:space="preserve"> </w:t>
      </w:r>
      <w:r w:rsidRPr="00716367">
        <w:rPr>
          <w:b/>
          <w:bCs/>
          <w:kern w:val="32"/>
          <w:sz w:val="24"/>
          <w:szCs w:val="24"/>
        </w:rPr>
        <w:t>Кривское ул.</w:t>
      </w:r>
      <w:r>
        <w:rPr>
          <w:b/>
          <w:bCs/>
          <w:kern w:val="32"/>
          <w:sz w:val="24"/>
          <w:szCs w:val="24"/>
        </w:rPr>
        <w:t xml:space="preserve"> </w:t>
      </w:r>
      <w:r w:rsidRPr="00716367">
        <w:rPr>
          <w:b/>
          <w:bCs/>
          <w:kern w:val="32"/>
          <w:sz w:val="24"/>
          <w:szCs w:val="24"/>
        </w:rPr>
        <w:t xml:space="preserve">Тяньгуша  </w:t>
      </w:r>
    </w:p>
    <w:p w14:paraId="6DBCF076" w14:textId="2D9E070A" w:rsidR="00716367" w:rsidRPr="00716367" w:rsidRDefault="00716367" w:rsidP="00716367">
      <w:pPr>
        <w:ind w:firstLine="567"/>
        <w:jc w:val="both"/>
        <w:rPr>
          <w:sz w:val="24"/>
          <w:szCs w:val="24"/>
        </w:rPr>
      </w:pPr>
      <w:r w:rsidRPr="00716367">
        <w:rPr>
          <w:sz w:val="24"/>
          <w:szCs w:val="24"/>
        </w:rPr>
        <w:t xml:space="preserve">Существующая </w:t>
      </w:r>
      <w:r>
        <w:rPr>
          <w:sz w:val="24"/>
          <w:szCs w:val="24"/>
        </w:rPr>
        <w:t>артезианская скважина</w:t>
      </w:r>
      <w:r w:rsidRPr="00716367">
        <w:rPr>
          <w:sz w:val="24"/>
          <w:szCs w:val="24"/>
        </w:rPr>
        <w:t xml:space="preserve"> расположена по адресу: Рязанская область, Сараевский район, с.</w:t>
      </w:r>
      <w:r>
        <w:rPr>
          <w:sz w:val="24"/>
          <w:szCs w:val="24"/>
        </w:rPr>
        <w:t xml:space="preserve"> </w:t>
      </w:r>
      <w:r w:rsidRPr="00716367">
        <w:rPr>
          <w:sz w:val="24"/>
          <w:szCs w:val="24"/>
        </w:rPr>
        <w:t>Кривское ул.</w:t>
      </w:r>
      <w:r>
        <w:rPr>
          <w:sz w:val="24"/>
          <w:szCs w:val="24"/>
        </w:rPr>
        <w:t xml:space="preserve"> </w:t>
      </w:r>
      <w:r w:rsidRPr="00716367">
        <w:rPr>
          <w:sz w:val="24"/>
          <w:szCs w:val="24"/>
        </w:rPr>
        <w:t>Тяньгуша (год постройки 1972 г)</w:t>
      </w:r>
      <w:r>
        <w:rPr>
          <w:sz w:val="24"/>
          <w:szCs w:val="24"/>
        </w:rPr>
        <w:t xml:space="preserve">, </w:t>
      </w:r>
      <w:r w:rsidRPr="00716367">
        <w:rPr>
          <w:sz w:val="24"/>
          <w:szCs w:val="24"/>
        </w:rPr>
        <w:t>кадастровый номер 62:17:0010309:1076.  Насосное оборудование</w:t>
      </w:r>
      <w:r>
        <w:rPr>
          <w:sz w:val="24"/>
          <w:szCs w:val="24"/>
        </w:rPr>
        <w:t>, установленное на объекте (</w:t>
      </w:r>
      <w:r w:rsidRPr="00716367">
        <w:rPr>
          <w:sz w:val="24"/>
          <w:szCs w:val="24"/>
        </w:rPr>
        <w:t>ЭЦВ 6-10-110 производительностью 10 куб.м/час, мощность двигателя 5,5 кВт</w:t>
      </w:r>
      <w:r>
        <w:rPr>
          <w:sz w:val="24"/>
          <w:szCs w:val="24"/>
        </w:rPr>
        <w:t>),</w:t>
      </w:r>
      <w:r w:rsidRPr="00716367">
        <w:rPr>
          <w:sz w:val="24"/>
          <w:szCs w:val="24"/>
        </w:rPr>
        <w:t xml:space="preserve"> имеет большой физический износ, не соответствует современным стандартам,</w:t>
      </w:r>
      <w:r>
        <w:rPr>
          <w:sz w:val="24"/>
          <w:szCs w:val="24"/>
        </w:rPr>
        <w:t xml:space="preserve"> </w:t>
      </w:r>
      <w:r w:rsidRPr="00716367">
        <w:rPr>
          <w:sz w:val="24"/>
          <w:szCs w:val="24"/>
        </w:rPr>
        <w:t>часто выходит из строя, что негативно сказывается на производительности воды в сеть.</w:t>
      </w:r>
      <w:r>
        <w:rPr>
          <w:sz w:val="24"/>
          <w:szCs w:val="24"/>
        </w:rPr>
        <w:t xml:space="preserve"> </w:t>
      </w:r>
    </w:p>
    <w:p w14:paraId="0461D99B" w14:textId="319B851B" w:rsidR="00716367" w:rsidRPr="00716367" w:rsidRDefault="00716367" w:rsidP="00716367">
      <w:pPr>
        <w:ind w:firstLine="567"/>
        <w:jc w:val="both"/>
        <w:rPr>
          <w:bCs/>
          <w:sz w:val="24"/>
          <w:szCs w:val="24"/>
        </w:rPr>
      </w:pPr>
      <w:r w:rsidRPr="00716367">
        <w:rPr>
          <w:bCs/>
          <w:sz w:val="24"/>
          <w:szCs w:val="24"/>
        </w:rPr>
        <w:t>В 2026 году планируется замена</w:t>
      </w:r>
      <w:r>
        <w:rPr>
          <w:bCs/>
          <w:sz w:val="24"/>
          <w:szCs w:val="24"/>
        </w:rPr>
        <w:t xml:space="preserve"> глубинного</w:t>
      </w:r>
      <w:r w:rsidRPr="00716367">
        <w:rPr>
          <w:bCs/>
          <w:sz w:val="24"/>
          <w:szCs w:val="24"/>
        </w:rPr>
        <w:t xml:space="preserve"> насоса на ЭЦВ 5-10-119 с производительностью 20 куб.м/час  и мощностью двигателя 5,5 кВт, материал корпуса  выполнен из нержавеющей стали, более современное, с более продолжительным сроком службы, обеспечит стабильную и безаварийную работу артезианской скважины.</w:t>
      </w:r>
    </w:p>
    <w:p w14:paraId="38E5B0CD" w14:textId="77777777" w:rsidR="00716367" w:rsidRPr="00716367" w:rsidRDefault="00716367" w:rsidP="00716367">
      <w:pPr>
        <w:ind w:firstLine="567"/>
        <w:jc w:val="both"/>
        <w:rPr>
          <w:bCs/>
          <w:sz w:val="24"/>
          <w:szCs w:val="24"/>
        </w:rPr>
      </w:pPr>
    </w:p>
    <w:p w14:paraId="5C4CF762" w14:textId="77777777" w:rsidR="00716367" w:rsidRPr="00716367" w:rsidRDefault="00716367" w:rsidP="00716367"/>
    <w:p w14:paraId="217F0F38" w14:textId="77777777" w:rsidR="00716367" w:rsidRPr="00716367" w:rsidRDefault="00716367" w:rsidP="00716367"/>
    <w:p w14:paraId="63E3B49C" w14:textId="77777777" w:rsidR="00716367" w:rsidRPr="00716367" w:rsidRDefault="00716367" w:rsidP="00716367"/>
    <w:p w14:paraId="2DA3187D" w14:textId="77777777" w:rsidR="00716367" w:rsidRPr="00716367" w:rsidRDefault="00716367" w:rsidP="00716367"/>
    <w:p w14:paraId="47AD8D60" w14:textId="77777777" w:rsidR="00716367" w:rsidRPr="00716367" w:rsidRDefault="00716367" w:rsidP="00716367"/>
    <w:p w14:paraId="1ACA79B9" w14:textId="77777777" w:rsidR="00716367" w:rsidRPr="00716367" w:rsidRDefault="00716367" w:rsidP="00716367"/>
    <w:p w14:paraId="46E9A8B1" w14:textId="77777777" w:rsidR="00716367" w:rsidRPr="00716367" w:rsidRDefault="00716367" w:rsidP="00716367"/>
    <w:p w14:paraId="55D54D7E" w14:textId="77777777" w:rsidR="00716367" w:rsidRPr="00716367" w:rsidRDefault="00716367" w:rsidP="00716367"/>
    <w:p w14:paraId="7E18AD2F" w14:textId="77777777" w:rsidR="00716367" w:rsidRPr="00716367" w:rsidRDefault="00716367" w:rsidP="00716367"/>
    <w:p w14:paraId="37AFC2D1" w14:textId="77777777" w:rsidR="00716367" w:rsidRPr="00716367" w:rsidRDefault="00716367" w:rsidP="00716367"/>
    <w:p w14:paraId="3F6CDD6C" w14:textId="77777777" w:rsidR="00716367" w:rsidRPr="00716367" w:rsidRDefault="00716367" w:rsidP="00716367"/>
    <w:p w14:paraId="51D6BD1C" w14:textId="77777777" w:rsidR="00716367" w:rsidRPr="00716367" w:rsidRDefault="00716367" w:rsidP="00716367"/>
    <w:p w14:paraId="469D0097" w14:textId="77777777" w:rsidR="00716367" w:rsidRPr="00716367" w:rsidRDefault="00716367" w:rsidP="00716367"/>
    <w:p w14:paraId="13A5A4C6" w14:textId="77777777" w:rsidR="00716367" w:rsidRDefault="00716367" w:rsidP="00716367"/>
    <w:p w14:paraId="5549C852" w14:textId="77777777" w:rsidR="00716367" w:rsidRDefault="00716367" w:rsidP="00716367"/>
    <w:p w14:paraId="595EAB02" w14:textId="77777777" w:rsidR="00716367" w:rsidRDefault="00716367" w:rsidP="00716367"/>
    <w:p w14:paraId="08D86991" w14:textId="77777777" w:rsidR="00716367" w:rsidRDefault="00716367" w:rsidP="00716367"/>
    <w:p w14:paraId="1EC5CE75" w14:textId="77777777" w:rsidR="00716367" w:rsidRDefault="00716367" w:rsidP="00716367"/>
    <w:p w14:paraId="59B8B4CC" w14:textId="77777777" w:rsidR="00716367" w:rsidRDefault="00716367" w:rsidP="00716367"/>
    <w:p w14:paraId="09E74ABE" w14:textId="77777777" w:rsidR="00716367" w:rsidRDefault="00716367" w:rsidP="00716367"/>
    <w:p w14:paraId="5353DC1F" w14:textId="77777777" w:rsidR="00716367" w:rsidRDefault="00716367" w:rsidP="00716367"/>
    <w:p w14:paraId="03221AC7" w14:textId="77777777" w:rsidR="00716367" w:rsidRDefault="00716367" w:rsidP="00716367"/>
    <w:p w14:paraId="517E5BCF" w14:textId="77777777" w:rsidR="00716367" w:rsidRDefault="00716367" w:rsidP="00716367"/>
    <w:p w14:paraId="2A9343BE" w14:textId="77777777" w:rsidR="00716367" w:rsidRDefault="00716367" w:rsidP="00716367"/>
    <w:p w14:paraId="3B48B96D" w14:textId="77777777" w:rsidR="00716367" w:rsidRDefault="00716367" w:rsidP="00716367"/>
    <w:p w14:paraId="6F7CBD26" w14:textId="77777777" w:rsidR="00716367" w:rsidRDefault="00716367" w:rsidP="00716367">
      <w:pPr>
        <w:pStyle w:val="a3"/>
        <w:numPr>
          <w:ilvl w:val="0"/>
          <w:numId w:val="1"/>
        </w:numPr>
        <w:jc w:val="center"/>
        <w:rPr>
          <w:b/>
          <w:bCs/>
          <w:sz w:val="24"/>
          <w:szCs w:val="24"/>
        </w:rPr>
        <w:sectPr w:rsidR="00716367">
          <w:pgSz w:w="11906" w:h="16838"/>
          <w:pgMar w:top="1134" w:right="850" w:bottom="1134" w:left="1701" w:header="708" w:footer="708" w:gutter="0"/>
          <w:cols w:space="708"/>
          <w:docGrid w:linePitch="360"/>
        </w:sectPr>
      </w:pPr>
    </w:p>
    <w:p w14:paraId="7551C72F" w14:textId="3D9DAE80" w:rsidR="00716367" w:rsidRPr="00716367" w:rsidRDefault="00716367" w:rsidP="00716367">
      <w:pPr>
        <w:pStyle w:val="a3"/>
        <w:numPr>
          <w:ilvl w:val="0"/>
          <w:numId w:val="1"/>
        </w:numPr>
        <w:jc w:val="center"/>
        <w:rPr>
          <w:b/>
          <w:bCs/>
          <w:sz w:val="24"/>
          <w:szCs w:val="24"/>
        </w:rPr>
      </w:pPr>
      <w:r w:rsidRPr="00716367">
        <w:rPr>
          <w:b/>
          <w:bCs/>
          <w:sz w:val="24"/>
          <w:szCs w:val="24"/>
        </w:rPr>
        <w:lastRenderedPageBreak/>
        <w:t xml:space="preserve">Плановый и фактический процент износа объектов централизованных систем холодного водоснабжения </w:t>
      </w:r>
    </w:p>
    <w:p w14:paraId="27DF8EBB" w14:textId="77777777" w:rsidR="00716367" w:rsidRPr="00716367" w:rsidRDefault="00716367" w:rsidP="00716367">
      <w:pPr>
        <w:rPr>
          <w:b/>
          <w:bCs/>
          <w:sz w:val="24"/>
          <w:szCs w:val="24"/>
        </w:rPr>
      </w:pPr>
    </w:p>
    <w:tbl>
      <w:tblPr>
        <w:tblW w:w="15268" w:type="dxa"/>
        <w:tblInd w:w="-34" w:type="dxa"/>
        <w:tblLayout w:type="fixed"/>
        <w:tblLook w:val="04A0" w:firstRow="1" w:lastRow="0" w:firstColumn="1" w:lastColumn="0" w:noHBand="0" w:noVBand="1"/>
      </w:tblPr>
      <w:tblGrid>
        <w:gridCol w:w="486"/>
        <w:gridCol w:w="1166"/>
        <w:gridCol w:w="1652"/>
        <w:gridCol w:w="1376"/>
        <w:gridCol w:w="1514"/>
        <w:gridCol w:w="1239"/>
        <w:gridCol w:w="1239"/>
        <w:gridCol w:w="1240"/>
        <w:gridCol w:w="1101"/>
        <w:gridCol w:w="1101"/>
        <w:gridCol w:w="1102"/>
        <w:gridCol w:w="2052"/>
      </w:tblGrid>
      <w:tr w:rsidR="00716367" w:rsidRPr="00716367" w14:paraId="3EAF2378" w14:textId="77777777" w:rsidTr="00716367">
        <w:trPr>
          <w:trHeight w:val="1652"/>
        </w:trPr>
        <w:tc>
          <w:tcPr>
            <w:tcW w:w="486" w:type="dxa"/>
            <w:vMerge w:val="restart"/>
            <w:tcBorders>
              <w:top w:val="single" w:sz="4" w:space="0" w:color="auto"/>
              <w:left w:val="single" w:sz="4" w:space="0" w:color="auto"/>
              <w:bottom w:val="single" w:sz="4" w:space="0" w:color="auto"/>
              <w:right w:val="single" w:sz="4" w:space="0" w:color="auto"/>
            </w:tcBorders>
            <w:vAlign w:val="center"/>
            <w:hideMark/>
          </w:tcPr>
          <w:p w14:paraId="6445F154"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 xml:space="preserve">№ </w:t>
            </w:r>
          </w:p>
          <w:p w14:paraId="6A480A77"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п/п</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68C66719"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Наименование группы объектов централизованных систем водоснабжения</w:t>
            </w:r>
          </w:p>
        </w:tc>
        <w:tc>
          <w:tcPr>
            <w:tcW w:w="1652" w:type="dxa"/>
            <w:vMerge w:val="restart"/>
            <w:tcBorders>
              <w:top w:val="single" w:sz="4" w:space="0" w:color="auto"/>
              <w:left w:val="nil"/>
              <w:bottom w:val="single" w:sz="4" w:space="0" w:color="auto"/>
              <w:right w:val="single" w:sz="4" w:space="0" w:color="auto"/>
            </w:tcBorders>
            <w:vAlign w:val="center"/>
            <w:hideMark/>
          </w:tcPr>
          <w:p w14:paraId="1E6E0B31"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Общая балансовая стоимость объектов централизованных систем водоснабжения</w:t>
            </w:r>
          </w:p>
          <w:p w14:paraId="7EB019DC"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на 01.01.2025 г</w:t>
            </w:r>
          </w:p>
          <w:p w14:paraId="44DCFC91"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 xml:space="preserve">тыс. рублей </w:t>
            </w:r>
          </w:p>
        </w:tc>
        <w:tc>
          <w:tcPr>
            <w:tcW w:w="1376" w:type="dxa"/>
            <w:vMerge w:val="restart"/>
            <w:tcBorders>
              <w:top w:val="single" w:sz="4" w:space="0" w:color="auto"/>
              <w:left w:val="nil"/>
              <w:bottom w:val="single" w:sz="4" w:space="0" w:color="auto"/>
              <w:right w:val="single" w:sz="4" w:space="0" w:color="auto"/>
            </w:tcBorders>
            <w:vAlign w:val="center"/>
            <w:hideMark/>
          </w:tcPr>
          <w:p w14:paraId="6CD21306"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Остаточная стоимость объектов централизованных систем водоснабжения                    на 01.01.2025 г</w:t>
            </w:r>
          </w:p>
          <w:p w14:paraId="5230D0E7"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тыс. рублей</w:t>
            </w:r>
          </w:p>
        </w:tc>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35CB1459"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 xml:space="preserve">Фактический процент износа объектов                централизованных систем              водоснабжения  </w:t>
            </w:r>
          </w:p>
          <w:p w14:paraId="4AD8596C"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w:t>
            </w: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14:paraId="68EB5BD3"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 xml:space="preserve">Остаточная стоимость / общая балансовая стоимость объектов централизованных систем водоснабжения  по годам                  </w:t>
            </w:r>
          </w:p>
          <w:p w14:paraId="282E9475"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тыс. рублей</w:t>
            </w:r>
          </w:p>
        </w:tc>
        <w:tc>
          <w:tcPr>
            <w:tcW w:w="3304" w:type="dxa"/>
            <w:gridSpan w:val="3"/>
            <w:tcBorders>
              <w:top w:val="single" w:sz="4" w:space="0" w:color="auto"/>
              <w:left w:val="nil"/>
              <w:bottom w:val="single" w:sz="4" w:space="0" w:color="auto"/>
              <w:right w:val="single" w:sz="4" w:space="0" w:color="auto"/>
            </w:tcBorders>
            <w:vAlign w:val="center"/>
            <w:hideMark/>
          </w:tcPr>
          <w:p w14:paraId="1E020813"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 xml:space="preserve">Амортизационные отчисления объектов  централизованных систем  водоснабжения на конец соответствующего года, </w:t>
            </w:r>
          </w:p>
          <w:p w14:paraId="4EFC83E3" w14:textId="77777777" w:rsidR="00716367" w:rsidRPr="00716367" w:rsidRDefault="00716367" w:rsidP="00716367">
            <w:pPr>
              <w:spacing w:before="60" w:after="60" w:line="200" w:lineRule="exact"/>
              <w:jc w:val="center"/>
              <w:rPr>
                <w:color w:val="000000"/>
                <w:sz w:val="18"/>
                <w:szCs w:val="18"/>
              </w:rPr>
            </w:pPr>
            <w:r w:rsidRPr="00716367">
              <w:rPr>
                <w:color w:val="000000"/>
                <w:sz w:val="18"/>
                <w:szCs w:val="18"/>
              </w:rPr>
              <w:t xml:space="preserve">тыс. рублей </w:t>
            </w:r>
          </w:p>
        </w:tc>
        <w:tc>
          <w:tcPr>
            <w:tcW w:w="2052" w:type="dxa"/>
            <w:tcBorders>
              <w:top w:val="single" w:sz="4" w:space="0" w:color="auto"/>
              <w:left w:val="single" w:sz="4" w:space="0" w:color="auto"/>
              <w:bottom w:val="nil"/>
              <w:right w:val="single" w:sz="4" w:space="0" w:color="auto"/>
            </w:tcBorders>
            <w:vAlign w:val="center"/>
            <w:hideMark/>
          </w:tcPr>
          <w:p w14:paraId="485C8424" w14:textId="77777777" w:rsidR="00716367" w:rsidRPr="00716367" w:rsidRDefault="00716367" w:rsidP="00716367">
            <w:pPr>
              <w:spacing w:before="60" w:after="60" w:line="200" w:lineRule="exact"/>
              <w:ind w:left="-108" w:right="-31"/>
              <w:jc w:val="center"/>
              <w:rPr>
                <w:color w:val="000000"/>
                <w:sz w:val="18"/>
                <w:szCs w:val="18"/>
              </w:rPr>
            </w:pPr>
            <w:r w:rsidRPr="00716367">
              <w:rPr>
                <w:color w:val="000000"/>
                <w:sz w:val="18"/>
                <w:szCs w:val="18"/>
              </w:rPr>
              <w:t xml:space="preserve">Плановый процент износа </w:t>
            </w:r>
          </w:p>
          <w:p w14:paraId="20462967" w14:textId="77777777" w:rsidR="00716367" w:rsidRPr="00716367" w:rsidRDefault="00716367" w:rsidP="00716367">
            <w:pPr>
              <w:spacing w:before="60" w:after="60" w:line="200" w:lineRule="exact"/>
              <w:ind w:left="-108" w:right="-31"/>
              <w:jc w:val="center"/>
              <w:rPr>
                <w:color w:val="000000"/>
                <w:sz w:val="18"/>
                <w:szCs w:val="18"/>
              </w:rPr>
            </w:pPr>
            <w:r w:rsidRPr="00716367">
              <w:rPr>
                <w:color w:val="000000"/>
                <w:sz w:val="18"/>
                <w:szCs w:val="18"/>
              </w:rPr>
              <w:t>объектов централизованных систем водоснабжения на конец периода реализации инвестиционной программы</w:t>
            </w:r>
          </w:p>
        </w:tc>
      </w:tr>
      <w:tr w:rsidR="00716367" w:rsidRPr="00716367" w14:paraId="4B97674A" w14:textId="77777777" w:rsidTr="00716367">
        <w:trPr>
          <w:trHeight w:val="36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FF07E45" w14:textId="77777777" w:rsidR="00716367" w:rsidRPr="00716367" w:rsidRDefault="00716367" w:rsidP="00716367">
            <w:pPr>
              <w:rPr>
                <w:color w:val="000000"/>
                <w:sz w:val="18"/>
                <w:szCs w:val="18"/>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8290871" w14:textId="77777777" w:rsidR="00716367" w:rsidRPr="00716367" w:rsidRDefault="00716367" w:rsidP="00716367">
            <w:pPr>
              <w:rPr>
                <w:color w:val="000000"/>
                <w:sz w:val="18"/>
                <w:szCs w:val="18"/>
              </w:rPr>
            </w:pPr>
          </w:p>
        </w:tc>
        <w:tc>
          <w:tcPr>
            <w:tcW w:w="1652" w:type="dxa"/>
            <w:vMerge/>
            <w:tcBorders>
              <w:top w:val="single" w:sz="4" w:space="0" w:color="auto"/>
              <w:left w:val="nil"/>
              <w:bottom w:val="single" w:sz="4" w:space="0" w:color="auto"/>
              <w:right w:val="single" w:sz="4" w:space="0" w:color="auto"/>
            </w:tcBorders>
            <w:vAlign w:val="center"/>
            <w:hideMark/>
          </w:tcPr>
          <w:p w14:paraId="493595B1" w14:textId="77777777" w:rsidR="00716367" w:rsidRPr="00716367" w:rsidRDefault="00716367" w:rsidP="00716367">
            <w:pPr>
              <w:rPr>
                <w:color w:val="000000"/>
                <w:sz w:val="18"/>
                <w:szCs w:val="18"/>
              </w:rPr>
            </w:pPr>
          </w:p>
        </w:tc>
        <w:tc>
          <w:tcPr>
            <w:tcW w:w="1376" w:type="dxa"/>
            <w:vMerge/>
            <w:tcBorders>
              <w:top w:val="single" w:sz="4" w:space="0" w:color="auto"/>
              <w:left w:val="nil"/>
              <w:bottom w:val="single" w:sz="4" w:space="0" w:color="auto"/>
              <w:right w:val="single" w:sz="4" w:space="0" w:color="auto"/>
            </w:tcBorders>
            <w:vAlign w:val="center"/>
            <w:hideMark/>
          </w:tcPr>
          <w:p w14:paraId="27BC7B72" w14:textId="77777777" w:rsidR="00716367" w:rsidRPr="00716367" w:rsidRDefault="00716367" w:rsidP="00716367">
            <w:pPr>
              <w:rPr>
                <w:color w:val="000000"/>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04D89D95" w14:textId="77777777" w:rsidR="00716367" w:rsidRPr="00716367" w:rsidRDefault="00716367" w:rsidP="00716367">
            <w:pPr>
              <w:rPr>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05221674"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2026</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7C411E6"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7EF490C"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2028</w:t>
            </w:r>
          </w:p>
        </w:tc>
        <w:tc>
          <w:tcPr>
            <w:tcW w:w="1101" w:type="dxa"/>
            <w:tcBorders>
              <w:top w:val="nil"/>
              <w:left w:val="nil"/>
              <w:bottom w:val="single" w:sz="4" w:space="0" w:color="auto"/>
              <w:right w:val="single" w:sz="4" w:space="0" w:color="auto"/>
            </w:tcBorders>
            <w:noWrap/>
            <w:vAlign w:val="center"/>
            <w:hideMark/>
          </w:tcPr>
          <w:p w14:paraId="01D21673"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2026</w:t>
            </w:r>
          </w:p>
        </w:tc>
        <w:tc>
          <w:tcPr>
            <w:tcW w:w="1101" w:type="dxa"/>
            <w:tcBorders>
              <w:top w:val="nil"/>
              <w:left w:val="nil"/>
              <w:bottom w:val="single" w:sz="4" w:space="0" w:color="auto"/>
              <w:right w:val="single" w:sz="4" w:space="0" w:color="auto"/>
            </w:tcBorders>
            <w:vAlign w:val="center"/>
            <w:hideMark/>
          </w:tcPr>
          <w:p w14:paraId="73B3D905"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2027</w:t>
            </w:r>
          </w:p>
        </w:tc>
        <w:tc>
          <w:tcPr>
            <w:tcW w:w="1101" w:type="dxa"/>
            <w:tcBorders>
              <w:top w:val="nil"/>
              <w:left w:val="nil"/>
              <w:bottom w:val="single" w:sz="4" w:space="0" w:color="auto"/>
              <w:right w:val="single" w:sz="4" w:space="0" w:color="auto"/>
            </w:tcBorders>
            <w:vAlign w:val="center"/>
            <w:hideMark/>
          </w:tcPr>
          <w:p w14:paraId="55998B34"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2028</w:t>
            </w:r>
          </w:p>
        </w:tc>
        <w:tc>
          <w:tcPr>
            <w:tcW w:w="2052" w:type="dxa"/>
            <w:tcBorders>
              <w:top w:val="nil"/>
              <w:left w:val="single" w:sz="4" w:space="0" w:color="auto"/>
              <w:bottom w:val="single" w:sz="4" w:space="0" w:color="auto"/>
              <w:right w:val="single" w:sz="4" w:space="0" w:color="auto"/>
            </w:tcBorders>
            <w:vAlign w:val="center"/>
            <w:hideMark/>
          </w:tcPr>
          <w:p w14:paraId="7E7E3A81"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w:t>
            </w:r>
          </w:p>
        </w:tc>
      </w:tr>
    </w:tbl>
    <w:p w14:paraId="0A62689D" w14:textId="77777777" w:rsidR="00716367" w:rsidRPr="00716367" w:rsidRDefault="00716367" w:rsidP="00716367">
      <w:pPr>
        <w:rPr>
          <w:rFonts w:eastAsia="Calibri"/>
          <w:sz w:val="18"/>
          <w:szCs w:val="18"/>
          <w:lang w:eastAsia="en-US"/>
        </w:rPr>
      </w:pPr>
    </w:p>
    <w:tbl>
      <w:tblPr>
        <w:tblW w:w="15305" w:type="dxa"/>
        <w:tblInd w:w="-34" w:type="dxa"/>
        <w:tblLayout w:type="fixed"/>
        <w:tblLook w:val="04A0" w:firstRow="1" w:lastRow="0" w:firstColumn="1" w:lastColumn="0" w:noHBand="0" w:noVBand="1"/>
      </w:tblPr>
      <w:tblGrid>
        <w:gridCol w:w="578"/>
        <w:gridCol w:w="1077"/>
        <w:gridCol w:w="1654"/>
        <w:gridCol w:w="1379"/>
        <w:gridCol w:w="1516"/>
        <w:gridCol w:w="1241"/>
        <w:gridCol w:w="1241"/>
        <w:gridCol w:w="1241"/>
        <w:gridCol w:w="1103"/>
        <w:gridCol w:w="1103"/>
        <w:gridCol w:w="1103"/>
        <w:gridCol w:w="2069"/>
      </w:tblGrid>
      <w:tr w:rsidR="00716367" w:rsidRPr="00716367" w14:paraId="37D9F416" w14:textId="77777777" w:rsidTr="00716367">
        <w:trPr>
          <w:trHeight w:val="107"/>
          <w:tblHeader/>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7C5403A2"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1</w:t>
            </w:r>
          </w:p>
        </w:tc>
        <w:tc>
          <w:tcPr>
            <w:tcW w:w="1077" w:type="dxa"/>
            <w:tcBorders>
              <w:top w:val="single" w:sz="4" w:space="0" w:color="auto"/>
              <w:left w:val="nil"/>
              <w:bottom w:val="single" w:sz="4" w:space="0" w:color="auto"/>
              <w:right w:val="single" w:sz="4" w:space="0" w:color="auto"/>
            </w:tcBorders>
            <w:vAlign w:val="center"/>
            <w:hideMark/>
          </w:tcPr>
          <w:p w14:paraId="3E1C4B52"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2</w:t>
            </w:r>
          </w:p>
        </w:tc>
        <w:tc>
          <w:tcPr>
            <w:tcW w:w="1654" w:type="dxa"/>
            <w:tcBorders>
              <w:top w:val="single" w:sz="4" w:space="0" w:color="auto"/>
              <w:left w:val="nil"/>
              <w:bottom w:val="single" w:sz="4" w:space="0" w:color="auto"/>
              <w:right w:val="single" w:sz="4" w:space="0" w:color="auto"/>
            </w:tcBorders>
            <w:vAlign w:val="center"/>
            <w:hideMark/>
          </w:tcPr>
          <w:p w14:paraId="5E82712A"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3</w:t>
            </w:r>
          </w:p>
        </w:tc>
        <w:tc>
          <w:tcPr>
            <w:tcW w:w="1379" w:type="dxa"/>
            <w:tcBorders>
              <w:top w:val="single" w:sz="4" w:space="0" w:color="auto"/>
              <w:left w:val="nil"/>
              <w:bottom w:val="single" w:sz="4" w:space="0" w:color="auto"/>
              <w:right w:val="single" w:sz="4" w:space="0" w:color="auto"/>
            </w:tcBorders>
            <w:vAlign w:val="center"/>
            <w:hideMark/>
          </w:tcPr>
          <w:p w14:paraId="4D3C3312"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4</w:t>
            </w:r>
          </w:p>
        </w:tc>
        <w:tc>
          <w:tcPr>
            <w:tcW w:w="1516" w:type="dxa"/>
            <w:tcBorders>
              <w:top w:val="single" w:sz="4" w:space="0" w:color="auto"/>
              <w:left w:val="nil"/>
              <w:bottom w:val="single" w:sz="4" w:space="0" w:color="auto"/>
              <w:right w:val="single" w:sz="4" w:space="0" w:color="auto"/>
            </w:tcBorders>
            <w:vAlign w:val="center"/>
            <w:hideMark/>
          </w:tcPr>
          <w:p w14:paraId="19801913"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5</w:t>
            </w:r>
          </w:p>
        </w:tc>
        <w:tc>
          <w:tcPr>
            <w:tcW w:w="1241" w:type="dxa"/>
            <w:tcBorders>
              <w:top w:val="single" w:sz="4" w:space="0" w:color="auto"/>
              <w:left w:val="nil"/>
              <w:bottom w:val="single" w:sz="4" w:space="0" w:color="auto"/>
              <w:right w:val="single" w:sz="4" w:space="0" w:color="auto"/>
            </w:tcBorders>
            <w:vAlign w:val="center"/>
            <w:hideMark/>
          </w:tcPr>
          <w:p w14:paraId="624EB814"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6</w:t>
            </w:r>
          </w:p>
        </w:tc>
        <w:tc>
          <w:tcPr>
            <w:tcW w:w="1241" w:type="dxa"/>
            <w:tcBorders>
              <w:top w:val="single" w:sz="4" w:space="0" w:color="auto"/>
              <w:left w:val="nil"/>
              <w:bottom w:val="single" w:sz="4" w:space="0" w:color="auto"/>
              <w:right w:val="single" w:sz="4" w:space="0" w:color="auto"/>
            </w:tcBorders>
            <w:vAlign w:val="center"/>
            <w:hideMark/>
          </w:tcPr>
          <w:p w14:paraId="00F8D0BB"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7</w:t>
            </w:r>
          </w:p>
        </w:tc>
        <w:tc>
          <w:tcPr>
            <w:tcW w:w="1241" w:type="dxa"/>
            <w:tcBorders>
              <w:top w:val="single" w:sz="4" w:space="0" w:color="auto"/>
              <w:left w:val="nil"/>
              <w:bottom w:val="single" w:sz="4" w:space="0" w:color="auto"/>
              <w:right w:val="single" w:sz="4" w:space="0" w:color="auto"/>
            </w:tcBorders>
            <w:vAlign w:val="center"/>
            <w:hideMark/>
          </w:tcPr>
          <w:p w14:paraId="646C33E7"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8</w:t>
            </w:r>
          </w:p>
        </w:tc>
        <w:tc>
          <w:tcPr>
            <w:tcW w:w="1103" w:type="dxa"/>
            <w:tcBorders>
              <w:top w:val="single" w:sz="4" w:space="0" w:color="auto"/>
              <w:left w:val="nil"/>
              <w:bottom w:val="single" w:sz="4" w:space="0" w:color="auto"/>
              <w:right w:val="single" w:sz="4" w:space="0" w:color="auto"/>
            </w:tcBorders>
            <w:vAlign w:val="center"/>
            <w:hideMark/>
          </w:tcPr>
          <w:p w14:paraId="261017F0"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9</w:t>
            </w:r>
          </w:p>
        </w:tc>
        <w:tc>
          <w:tcPr>
            <w:tcW w:w="1103" w:type="dxa"/>
            <w:tcBorders>
              <w:top w:val="single" w:sz="4" w:space="0" w:color="auto"/>
              <w:left w:val="nil"/>
              <w:bottom w:val="single" w:sz="4" w:space="0" w:color="auto"/>
              <w:right w:val="single" w:sz="4" w:space="0" w:color="auto"/>
            </w:tcBorders>
            <w:vAlign w:val="center"/>
            <w:hideMark/>
          </w:tcPr>
          <w:p w14:paraId="52730A28"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10</w:t>
            </w:r>
          </w:p>
        </w:tc>
        <w:tc>
          <w:tcPr>
            <w:tcW w:w="1103" w:type="dxa"/>
            <w:tcBorders>
              <w:top w:val="single" w:sz="4" w:space="0" w:color="auto"/>
              <w:left w:val="nil"/>
              <w:bottom w:val="single" w:sz="4" w:space="0" w:color="auto"/>
              <w:right w:val="single" w:sz="4" w:space="0" w:color="auto"/>
            </w:tcBorders>
            <w:vAlign w:val="center"/>
            <w:hideMark/>
          </w:tcPr>
          <w:p w14:paraId="225994AC"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11</w:t>
            </w:r>
          </w:p>
        </w:tc>
        <w:tc>
          <w:tcPr>
            <w:tcW w:w="2069" w:type="dxa"/>
            <w:tcBorders>
              <w:top w:val="single" w:sz="4" w:space="0" w:color="auto"/>
              <w:left w:val="nil"/>
              <w:bottom w:val="single" w:sz="4" w:space="0" w:color="auto"/>
              <w:right w:val="single" w:sz="4" w:space="0" w:color="auto"/>
            </w:tcBorders>
            <w:vAlign w:val="center"/>
            <w:hideMark/>
          </w:tcPr>
          <w:p w14:paraId="61A952CA" w14:textId="77777777" w:rsidR="00716367" w:rsidRPr="00716367" w:rsidRDefault="00716367" w:rsidP="00716367">
            <w:pPr>
              <w:spacing w:before="60" w:after="60" w:line="240" w:lineRule="exact"/>
              <w:jc w:val="center"/>
              <w:rPr>
                <w:color w:val="000000"/>
                <w:sz w:val="18"/>
                <w:szCs w:val="18"/>
              </w:rPr>
            </w:pPr>
            <w:r w:rsidRPr="00716367">
              <w:rPr>
                <w:color w:val="000000"/>
                <w:sz w:val="18"/>
                <w:szCs w:val="18"/>
              </w:rPr>
              <w:t>12</w:t>
            </w:r>
          </w:p>
        </w:tc>
      </w:tr>
      <w:tr w:rsidR="00716367" w:rsidRPr="00716367" w14:paraId="6C83A943" w14:textId="77777777" w:rsidTr="00716367">
        <w:trPr>
          <w:trHeight w:val="315"/>
        </w:trPr>
        <w:tc>
          <w:tcPr>
            <w:tcW w:w="578" w:type="dxa"/>
            <w:tcBorders>
              <w:top w:val="single" w:sz="4" w:space="0" w:color="auto"/>
              <w:left w:val="single" w:sz="4" w:space="0" w:color="auto"/>
              <w:bottom w:val="single" w:sz="4" w:space="0" w:color="auto"/>
              <w:right w:val="single" w:sz="4" w:space="0" w:color="auto"/>
            </w:tcBorders>
            <w:noWrap/>
            <w:hideMark/>
          </w:tcPr>
          <w:p w14:paraId="3F75CEA1" w14:textId="77777777" w:rsidR="00716367" w:rsidRPr="00716367" w:rsidRDefault="00716367" w:rsidP="00716367">
            <w:pPr>
              <w:spacing w:before="120" w:line="200" w:lineRule="exact"/>
              <w:jc w:val="center"/>
              <w:rPr>
                <w:bCs/>
                <w:color w:val="000000"/>
                <w:sz w:val="18"/>
                <w:szCs w:val="18"/>
              </w:rPr>
            </w:pPr>
            <w:r w:rsidRPr="00716367">
              <w:rPr>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vAlign w:val="bottom"/>
            <w:hideMark/>
          </w:tcPr>
          <w:p w14:paraId="2584B9C7" w14:textId="77777777" w:rsidR="00716367" w:rsidRPr="00716367" w:rsidRDefault="00716367" w:rsidP="00716367">
            <w:pPr>
              <w:spacing w:line="200" w:lineRule="exact"/>
              <w:rPr>
                <w:bCs/>
                <w:color w:val="000000"/>
                <w:sz w:val="18"/>
                <w:szCs w:val="18"/>
              </w:rPr>
            </w:pPr>
            <w:r w:rsidRPr="00716367">
              <w:rPr>
                <w:bCs/>
                <w:color w:val="000000"/>
                <w:sz w:val="18"/>
                <w:szCs w:val="18"/>
              </w:rPr>
              <w:t>Водоснабжение,</w:t>
            </w:r>
          </w:p>
          <w:p w14:paraId="6FD7BF1D" w14:textId="77777777" w:rsidR="00716367" w:rsidRPr="00716367" w:rsidRDefault="00716367" w:rsidP="00716367">
            <w:pPr>
              <w:spacing w:line="200" w:lineRule="exact"/>
              <w:rPr>
                <w:bCs/>
                <w:color w:val="000000"/>
                <w:sz w:val="18"/>
                <w:szCs w:val="18"/>
              </w:rPr>
            </w:pPr>
            <w:r w:rsidRPr="00716367">
              <w:rPr>
                <w:bCs/>
                <w:color w:val="000000"/>
                <w:sz w:val="18"/>
                <w:szCs w:val="18"/>
              </w:rPr>
              <w:t xml:space="preserve"> в т.ч.:</w:t>
            </w:r>
          </w:p>
        </w:tc>
        <w:tc>
          <w:tcPr>
            <w:tcW w:w="1654" w:type="dxa"/>
            <w:tcBorders>
              <w:top w:val="single" w:sz="4" w:space="0" w:color="auto"/>
              <w:left w:val="single" w:sz="4" w:space="0" w:color="auto"/>
              <w:bottom w:val="single" w:sz="4" w:space="0" w:color="auto"/>
              <w:right w:val="single" w:sz="4" w:space="0" w:color="auto"/>
            </w:tcBorders>
            <w:noWrap/>
            <w:hideMark/>
          </w:tcPr>
          <w:p w14:paraId="42CBA1B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48059,95</w:t>
            </w:r>
          </w:p>
        </w:tc>
        <w:tc>
          <w:tcPr>
            <w:tcW w:w="1379" w:type="dxa"/>
            <w:tcBorders>
              <w:top w:val="single" w:sz="4" w:space="0" w:color="auto"/>
              <w:left w:val="single" w:sz="4" w:space="0" w:color="auto"/>
              <w:bottom w:val="single" w:sz="4" w:space="0" w:color="auto"/>
              <w:right w:val="single" w:sz="4" w:space="0" w:color="auto"/>
            </w:tcBorders>
            <w:noWrap/>
            <w:hideMark/>
          </w:tcPr>
          <w:p w14:paraId="1908A036"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42106,34</w:t>
            </w:r>
          </w:p>
        </w:tc>
        <w:tc>
          <w:tcPr>
            <w:tcW w:w="1516" w:type="dxa"/>
            <w:tcBorders>
              <w:top w:val="single" w:sz="4" w:space="0" w:color="auto"/>
              <w:left w:val="single" w:sz="4" w:space="0" w:color="auto"/>
              <w:bottom w:val="single" w:sz="4" w:space="0" w:color="auto"/>
              <w:right w:val="single" w:sz="4" w:space="0" w:color="auto"/>
            </w:tcBorders>
            <w:noWrap/>
            <w:hideMark/>
          </w:tcPr>
          <w:p w14:paraId="7AF6F53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95</w:t>
            </w:r>
          </w:p>
        </w:tc>
        <w:tc>
          <w:tcPr>
            <w:tcW w:w="1241" w:type="dxa"/>
            <w:tcBorders>
              <w:top w:val="single" w:sz="4" w:space="0" w:color="auto"/>
              <w:left w:val="single" w:sz="4" w:space="0" w:color="auto"/>
              <w:bottom w:val="single" w:sz="4" w:space="0" w:color="auto"/>
              <w:right w:val="single" w:sz="4" w:space="0" w:color="auto"/>
            </w:tcBorders>
            <w:hideMark/>
          </w:tcPr>
          <w:p w14:paraId="6F29D7EE" w14:textId="77777777" w:rsidR="00716367" w:rsidRPr="00716367" w:rsidRDefault="00716367" w:rsidP="00716367">
            <w:pPr>
              <w:jc w:val="center"/>
              <w:rPr>
                <w:rFonts w:eastAsia="Calibri"/>
                <w:sz w:val="18"/>
                <w:szCs w:val="18"/>
              </w:rPr>
            </w:pPr>
            <w:r w:rsidRPr="00716367">
              <w:rPr>
                <w:rFonts w:eastAsia="Calibri"/>
                <w:sz w:val="18"/>
                <w:szCs w:val="18"/>
              </w:rPr>
              <w:t>19060,52</w:t>
            </w:r>
          </w:p>
          <w:p w14:paraId="334DB208"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63535,06</w:t>
            </w:r>
          </w:p>
        </w:tc>
        <w:tc>
          <w:tcPr>
            <w:tcW w:w="1241" w:type="dxa"/>
            <w:tcBorders>
              <w:top w:val="single" w:sz="4" w:space="0" w:color="auto"/>
              <w:left w:val="single" w:sz="4" w:space="0" w:color="auto"/>
              <w:bottom w:val="single" w:sz="4" w:space="0" w:color="auto"/>
              <w:right w:val="single" w:sz="4" w:space="0" w:color="auto"/>
            </w:tcBorders>
            <w:hideMark/>
          </w:tcPr>
          <w:p w14:paraId="46B3BE63" w14:textId="77777777" w:rsidR="00716367" w:rsidRPr="00716367" w:rsidRDefault="00716367" w:rsidP="00716367">
            <w:pPr>
              <w:jc w:val="center"/>
              <w:rPr>
                <w:rFonts w:eastAsia="Calibri"/>
                <w:sz w:val="18"/>
                <w:szCs w:val="18"/>
              </w:rPr>
            </w:pPr>
            <w:r w:rsidRPr="00716367">
              <w:rPr>
                <w:rFonts w:eastAsia="Calibri"/>
                <w:sz w:val="18"/>
                <w:szCs w:val="18"/>
              </w:rPr>
              <w:t>17744,43</w:t>
            </w:r>
          </w:p>
          <w:p w14:paraId="789BC1D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65720,12</w:t>
            </w:r>
          </w:p>
        </w:tc>
        <w:tc>
          <w:tcPr>
            <w:tcW w:w="1241" w:type="dxa"/>
            <w:tcBorders>
              <w:top w:val="single" w:sz="4" w:space="0" w:color="auto"/>
              <w:left w:val="single" w:sz="4" w:space="0" w:color="auto"/>
              <w:bottom w:val="single" w:sz="4" w:space="0" w:color="auto"/>
              <w:right w:val="single" w:sz="4" w:space="0" w:color="auto"/>
            </w:tcBorders>
            <w:hideMark/>
          </w:tcPr>
          <w:p w14:paraId="0A693CB1" w14:textId="77777777" w:rsidR="00716367" w:rsidRPr="00716367" w:rsidRDefault="00716367" w:rsidP="00716367">
            <w:pPr>
              <w:jc w:val="center"/>
              <w:rPr>
                <w:rFonts w:eastAsia="Calibri"/>
                <w:sz w:val="18"/>
                <w:szCs w:val="18"/>
              </w:rPr>
            </w:pPr>
            <w:r w:rsidRPr="00716367">
              <w:rPr>
                <w:rFonts w:eastAsia="Calibri"/>
                <w:sz w:val="18"/>
                <w:szCs w:val="18"/>
              </w:rPr>
              <w:t>15356,53</w:t>
            </w:r>
          </w:p>
          <w:p w14:paraId="0249FA18"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66767,54</w:t>
            </w:r>
          </w:p>
        </w:tc>
        <w:tc>
          <w:tcPr>
            <w:tcW w:w="1103" w:type="dxa"/>
            <w:tcBorders>
              <w:top w:val="single" w:sz="4" w:space="0" w:color="auto"/>
              <w:left w:val="single" w:sz="4" w:space="0" w:color="auto"/>
              <w:bottom w:val="single" w:sz="4" w:space="0" w:color="auto"/>
              <w:right w:val="single" w:sz="4" w:space="0" w:color="auto"/>
            </w:tcBorders>
            <w:noWrap/>
            <w:hideMark/>
          </w:tcPr>
          <w:p w14:paraId="6B0C0923"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2849,59</w:t>
            </w:r>
          </w:p>
        </w:tc>
        <w:tc>
          <w:tcPr>
            <w:tcW w:w="1103" w:type="dxa"/>
            <w:tcBorders>
              <w:top w:val="single" w:sz="4" w:space="0" w:color="auto"/>
              <w:left w:val="single" w:sz="4" w:space="0" w:color="auto"/>
              <w:bottom w:val="single" w:sz="4" w:space="0" w:color="auto"/>
              <w:right w:val="single" w:sz="4" w:space="0" w:color="auto"/>
            </w:tcBorders>
            <w:noWrap/>
            <w:hideMark/>
          </w:tcPr>
          <w:p w14:paraId="47C77A2E"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3044,15</w:t>
            </w:r>
          </w:p>
        </w:tc>
        <w:tc>
          <w:tcPr>
            <w:tcW w:w="1103" w:type="dxa"/>
            <w:tcBorders>
              <w:top w:val="single" w:sz="4" w:space="0" w:color="auto"/>
              <w:left w:val="single" w:sz="4" w:space="0" w:color="auto"/>
              <w:bottom w:val="single" w:sz="4" w:space="0" w:color="auto"/>
              <w:right w:val="single" w:sz="4" w:space="0" w:color="auto"/>
            </w:tcBorders>
            <w:noWrap/>
            <w:hideMark/>
          </w:tcPr>
          <w:p w14:paraId="4AA707DC"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3103,39</w:t>
            </w:r>
          </w:p>
        </w:tc>
        <w:tc>
          <w:tcPr>
            <w:tcW w:w="2069" w:type="dxa"/>
            <w:tcBorders>
              <w:top w:val="single" w:sz="4" w:space="0" w:color="auto"/>
              <w:left w:val="single" w:sz="4" w:space="0" w:color="auto"/>
              <w:bottom w:val="single" w:sz="4" w:space="0" w:color="auto"/>
              <w:right w:val="single" w:sz="4" w:space="0" w:color="auto"/>
            </w:tcBorders>
            <w:noWrap/>
            <w:hideMark/>
          </w:tcPr>
          <w:p w14:paraId="04E551E6"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94</w:t>
            </w:r>
          </w:p>
        </w:tc>
      </w:tr>
      <w:tr w:rsidR="00716367" w:rsidRPr="00716367" w14:paraId="73620CE3" w14:textId="77777777" w:rsidTr="00716367">
        <w:trPr>
          <w:trHeight w:val="420"/>
        </w:trPr>
        <w:tc>
          <w:tcPr>
            <w:tcW w:w="578" w:type="dxa"/>
            <w:tcBorders>
              <w:top w:val="single" w:sz="4" w:space="0" w:color="auto"/>
              <w:left w:val="single" w:sz="4" w:space="0" w:color="auto"/>
              <w:bottom w:val="single" w:sz="4" w:space="0" w:color="auto"/>
              <w:right w:val="single" w:sz="4" w:space="0" w:color="auto"/>
            </w:tcBorders>
            <w:noWrap/>
            <w:hideMark/>
          </w:tcPr>
          <w:p w14:paraId="12015ED6" w14:textId="77777777" w:rsidR="00716367" w:rsidRPr="00716367" w:rsidRDefault="00716367" w:rsidP="00716367">
            <w:pPr>
              <w:spacing w:before="120" w:line="200" w:lineRule="exact"/>
              <w:jc w:val="center"/>
              <w:rPr>
                <w:color w:val="000000"/>
                <w:sz w:val="18"/>
                <w:szCs w:val="18"/>
              </w:rPr>
            </w:pPr>
            <w:r w:rsidRPr="00716367">
              <w:rPr>
                <w:color w:val="000000"/>
                <w:sz w:val="18"/>
                <w:szCs w:val="18"/>
              </w:rPr>
              <w:t>1.1.</w:t>
            </w:r>
          </w:p>
        </w:tc>
        <w:tc>
          <w:tcPr>
            <w:tcW w:w="1077" w:type="dxa"/>
            <w:tcBorders>
              <w:top w:val="single" w:sz="4" w:space="0" w:color="auto"/>
              <w:left w:val="single" w:sz="4" w:space="0" w:color="auto"/>
              <w:bottom w:val="single" w:sz="4" w:space="0" w:color="auto"/>
              <w:right w:val="single" w:sz="4" w:space="0" w:color="auto"/>
            </w:tcBorders>
            <w:vAlign w:val="bottom"/>
          </w:tcPr>
          <w:p w14:paraId="599FF602" w14:textId="77777777" w:rsidR="00716367" w:rsidRPr="00716367" w:rsidRDefault="00716367" w:rsidP="00716367">
            <w:pPr>
              <w:spacing w:before="120" w:line="200" w:lineRule="exact"/>
              <w:rPr>
                <w:color w:val="000000"/>
                <w:sz w:val="18"/>
                <w:szCs w:val="18"/>
              </w:rPr>
            </w:pPr>
            <w:r w:rsidRPr="00716367">
              <w:rPr>
                <w:color w:val="000000"/>
                <w:sz w:val="18"/>
                <w:szCs w:val="18"/>
              </w:rPr>
              <w:t>Здания</w:t>
            </w:r>
          </w:p>
          <w:p w14:paraId="68AD8264" w14:textId="77777777" w:rsidR="00716367" w:rsidRPr="00716367" w:rsidRDefault="00716367" w:rsidP="00716367">
            <w:pPr>
              <w:spacing w:before="120" w:line="200" w:lineRule="exact"/>
              <w:rPr>
                <w:color w:val="000000"/>
                <w:sz w:val="18"/>
                <w:szCs w:val="18"/>
              </w:rPr>
            </w:pPr>
          </w:p>
        </w:tc>
        <w:tc>
          <w:tcPr>
            <w:tcW w:w="1654" w:type="dxa"/>
            <w:tcBorders>
              <w:top w:val="single" w:sz="4" w:space="0" w:color="auto"/>
              <w:left w:val="single" w:sz="4" w:space="0" w:color="auto"/>
              <w:bottom w:val="single" w:sz="4" w:space="0" w:color="auto"/>
              <w:right w:val="single" w:sz="4" w:space="0" w:color="auto"/>
            </w:tcBorders>
            <w:noWrap/>
            <w:hideMark/>
          </w:tcPr>
          <w:p w14:paraId="63702419"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379" w:type="dxa"/>
            <w:tcBorders>
              <w:top w:val="single" w:sz="4" w:space="0" w:color="auto"/>
              <w:left w:val="single" w:sz="4" w:space="0" w:color="auto"/>
              <w:bottom w:val="single" w:sz="4" w:space="0" w:color="auto"/>
              <w:right w:val="single" w:sz="4" w:space="0" w:color="auto"/>
            </w:tcBorders>
            <w:noWrap/>
            <w:hideMark/>
          </w:tcPr>
          <w:p w14:paraId="6025B0E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516" w:type="dxa"/>
            <w:tcBorders>
              <w:top w:val="single" w:sz="4" w:space="0" w:color="auto"/>
              <w:left w:val="single" w:sz="4" w:space="0" w:color="auto"/>
              <w:bottom w:val="single" w:sz="4" w:space="0" w:color="auto"/>
              <w:right w:val="single" w:sz="4" w:space="0" w:color="auto"/>
            </w:tcBorders>
            <w:noWrap/>
            <w:hideMark/>
          </w:tcPr>
          <w:p w14:paraId="2100048E"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c>
          <w:tcPr>
            <w:tcW w:w="1241" w:type="dxa"/>
            <w:tcBorders>
              <w:top w:val="single" w:sz="4" w:space="0" w:color="auto"/>
              <w:left w:val="single" w:sz="4" w:space="0" w:color="auto"/>
              <w:bottom w:val="single" w:sz="4" w:space="0" w:color="auto"/>
              <w:right w:val="single" w:sz="4" w:space="0" w:color="auto"/>
            </w:tcBorders>
            <w:hideMark/>
          </w:tcPr>
          <w:p w14:paraId="18BB7A61"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single" w:sz="4" w:space="0" w:color="auto"/>
              <w:left w:val="single" w:sz="4" w:space="0" w:color="auto"/>
              <w:bottom w:val="single" w:sz="4" w:space="0" w:color="auto"/>
              <w:right w:val="single" w:sz="4" w:space="0" w:color="auto"/>
            </w:tcBorders>
            <w:hideMark/>
          </w:tcPr>
          <w:p w14:paraId="6B5296F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single" w:sz="4" w:space="0" w:color="auto"/>
              <w:left w:val="single" w:sz="4" w:space="0" w:color="auto"/>
              <w:bottom w:val="single" w:sz="4" w:space="0" w:color="auto"/>
              <w:right w:val="single" w:sz="4" w:space="0" w:color="auto"/>
            </w:tcBorders>
            <w:hideMark/>
          </w:tcPr>
          <w:p w14:paraId="5A7605E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7CCE3587"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0DE8737B"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29A2FDD7"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2069" w:type="dxa"/>
            <w:tcBorders>
              <w:top w:val="single" w:sz="4" w:space="0" w:color="auto"/>
              <w:left w:val="single" w:sz="4" w:space="0" w:color="auto"/>
              <w:bottom w:val="single" w:sz="4" w:space="0" w:color="auto"/>
              <w:right w:val="single" w:sz="4" w:space="0" w:color="auto"/>
            </w:tcBorders>
            <w:noWrap/>
            <w:hideMark/>
          </w:tcPr>
          <w:p w14:paraId="6CF0F7DF"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r>
      <w:tr w:rsidR="00716367" w:rsidRPr="00716367" w14:paraId="2DD52403" w14:textId="77777777" w:rsidTr="00716367">
        <w:trPr>
          <w:trHeight w:val="447"/>
        </w:trPr>
        <w:tc>
          <w:tcPr>
            <w:tcW w:w="578" w:type="dxa"/>
            <w:tcBorders>
              <w:top w:val="single" w:sz="4" w:space="0" w:color="auto"/>
              <w:left w:val="single" w:sz="4" w:space="0" w:color="auto"/>
              <w:bottom w:val="single" w:sz="4" w:space="0" w:color="auto"/>
              <w:right w:val="single" w:sz="4" w:space="0" w:color="auto"/>
            </w:tcBorders>
            <w:noWrap/>
            <w:hideMark/>
          </w:tcPr>
          <w:p w14:paraId="13954971" w14:textId="77777777" w:rsidR="00716367" w:rsidRPr="00716367" w:rsidRDefault="00716367" w:rsidP="00716367">
            <w:pPr>
              <w:spacing w:before="120" w:line="200" w:lineRule="exact"/>
              <w:jc w:val="center"/>
              <w:rPr>
                <w:color w:val="000000"/>
                <w:sz w:val="18"/>
                <w:szCs w:val="18"/>
              </w:rPr>
            </w:pPr>
            <w:r w:rsidRPr="00716367">
              <w:rPr>
                <w:color w:val="000000"/>
                <w:sz w:val="18"/>
                <w:szCs w:val="18"/>
              </w:rPr>
              <w:t>1.2.</w:t>
            </w:r>
          </w:p>
        </w:tc>
        <w:tc>
          <w:tcPr>
            <w:tcW w:w="1077" w:type="dxa"/>
            <w:tcBorders>
              <w:top w:val="single" w:sz="4" w:space="0" w:color="auto"/>
              <w:left w:val="single" w:sz="4" w:space="0" w:color="auto"/>
              <w:bottom w:val="single" w:sz="4" w:space="0" w:color="auto"/>
              <w:right w:val="single" w:sz="4" w:space="0" w:color="auto"/>
            </w:tcBorders>
            <w:vAlign w:val="bottom"/>
          </w:tcPr>
          <w:p w14:paraId="612F39F5" w14:textId="77777777" w:rsidR="00716367" w:rsidRPr="00716367" w:rsidRDefault="00716367" w:rsidP="00716367">
            <w:pPr>
              <w:spacing w:before="120" w:line="200" w:lineRule="exact"/>
              <w:rPr>
                <w:color w:val="000000"/>
                <w:sz w:val="18"/>
                <w:szCs w:val="18"/>
              </w:rPr>
            </w:pPr>
            <w:r w:rsidRPr="00716367">
              <w:rPr>
                <w:color w:val="000000"/>
                <w:sz w:val="18"/>
                <w:szCs w:val="18"/>
              </w:rPr>
              <w:t>Сооружения</w:t>
            </w:r>
          </w:p>
          <w:p w14:paraId="6BCF57E6" w14:textId="77777777" w:rsidR="00716367" w:rsidRPr="00716367" w:rsidRDefault="00716367" w:rsidP="00716367">
            <w:pPr>
              <w:spacing w:before="120" w:line="200" w:lineRule="exact"/>
              <w:rPr>
                <w:color w:val="000000"/>
                <w:sz w:val="18"/>
                <w:szCs w:val="18"/>
              </w:rPr>
            </w:pPr>
          </w:p>
        </w:tc>
        <w:tc>
          <w:tcPr>
            <w:tcW w:w="1654" w:type="dxa"/>
            <w:tcBorders>
              <w:top w:val="single" w:sz="4" w:space="0" w:color="auto"/>
              <w:left w:val="single" w:sz="4" w:space="0" w:color="auto"/>
              <w:bottom w:val="single" w:sz="4" w:space="0" w:color="auto"/>
              <w:right w:val="single" w:sz="4" w:space="0" w:color="auto"/>
            </w:tcBorders>
            <w:noWrap/>
            <w:hideMark/>
          </w:tcPr>
          <w:p w14:paraId="0C6C01FA"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43348,23</w:t>
            </w:r>
          </w:p>
        </w:tc>
        <w:tc>
          <w:tcPr>
            <w:tcW w:w="1379" w:type="dxa"/>
            <w:tcBorders>
              <w:top w:val="single" w:sz="4" w:space="0" w:color="auto"/>
              <w:left w:val="single" w:sz="4" w:space="0" w:color="auto"/>
              <w:bottom w:val="single" w:sz="4" w:space="0" w:color="auto"/>
              <w:right w:val="single" w:sz="4" w:space="0" w:color="auto"/>
            </w:tcBorders>
            <w:noWrap/>
            <w:hideMark/>
          </w:tcPr>
          <w:p w14:paraId="26948B32"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42106,34</w:t>
            </w:r>
          </w:p>
        </w:tc>
        <w:tc>
          <w:tcPr>
            <w:tcW w:w="1516" w:type="dxa"/>
            <w:tcBorders>
              <w:top w:val="single" w:sz="4" w:space="0" w:color="auto"/>
              <w:left w:val="single" w:sz="4" w:space="0" w:color="auto"/>
              <w:bottom w:val="single" w:sz="4" w:space="0" w:color="auto"/>
              <w:right w:val="single" w:sz="4" w:space="0" w:color="auto"/>
            </w:tcBorders>
            <w:noWrap/>
            <w:hideMark/>
          </w:tcPr>
          <w:p w14:paraId="2BACB98F"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90</w:t>
            </w:r>
          </w:p>
        </w:tc>
        <w:tc>
          <w:tcPr>
            <w:tcW w:w="1241" w:type="dxa"/>
            <w:tcBorders>
              <w:top w:val="single" w:sz="4" w:space="0" w:color="auto"/>
              <w:left w:val="single" w:sz="4" w:space="0" w:color="auto"/>
              <w:bottom w:val="single" w:sz="4" w:space="0" w:color="auto"/>
              <w:right w:val="single" w:sz="4" w:space="0" w:color="auto"/>
            </w:tcBorders>
            <w:hideMark/>
          </w:tcPr>
          <w:p w14:paraId="1C5765DD" w14:textId="77777777" w:rsidR="00716367" w:rsidRPr="00716367" w:rsidRDefault="00716367" w:rsidP="00716367">
            <w:pPr>
              <w:jc w:val="center"/>
              <w:rPr>
                <w:rFonts w:eastAsia="Calibri"/>
                <w:sz w:val="18"/>
                <w:szCs w:val="18"/>
              </w:rPr>
            </w:pPr>
            <w:r w:rsidRPr="00716367">
              <w:rPr>
                <w:rFonts w:eastAsia="Calibri"/>
                <w:sz w:val="18"/>
                <w:szCs w:val="18"/>
              </w:rPr>
              <w:t>39111,24</w:t>
            </w:r>
          </w:p>
          <w:p w14:paraId="5FEB8AA0"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43348,23</w:t>
            </w:r>
          </w:p>
        </w:tc>
        <w:tc>
          <w:tcPr>
            <w:tcW w:w="1241" w:type="dxa"/>
            <w:tcBorders>
              <w:top w:val="single" w:sz="4" w:space="0" w:color="auto"/>
              <w:left w:val="single" w:sz="4" w:space="0" w:color="auto"/>
              <w:bottom w:val="single" w:sz="4" w:space="0" w:color="auto"/>
              <w:right w:val="single" w:sz="4" w:space="0" w:color="auto"/>
            </w:tcBorders>
            <w:hideMark/>
          </w:tcPr>
          <w:p w14:paraId="6A3216EE" w14:textId="77777777" w:rsidR="00716367" w:rsidRPr="00716367" w:rsidRDefault="00716367" w:rsidP="00716367">
            <w:pPr>
              <w:jc w:val="center"/>
              <w:rPr>
                <w:rFonts w:eastAsia="Calibri"/>
                <w:sz w:val="18"/>
                <w:szCs w:val="18"/>
              </w:rPr>
            </w:pPr>
            <w:r w:rsidRPr="00716367">
              <w:rPr>
                <w:rFonts w:eastAsia="Calibri"/>
                <w:sz w:val="18"/>
                <w:szCs w:val="18"/>
              </w:rPr>
              <w:t>36104,19</w:t>
            </w:r>
          </w:p>
          <w:p w14:paraId="1EA69D80"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43348,23</w:t>
            </w:r>
          </w:p>
        </w:tc>
        <w:tc>
          <w:tcPr>
            <w:tcW w:w="1241" w:type="dxa"/>
            <w:tcBorders>
              <w:top w:val="single" w:sz="4" w:space="0" w:color="auto"/>
              <w:left w:val="single" w:sz="4" w:space="0" w:color="auto"/>
              <w:bottom w:val="single" w:sz="4" w:space="0" w:color="auto"/>
              <w:right w:val="single" w:sz="4" w:space="0" w:color="auto"/>
            </w:tcBorders>
            <w:hideMark/>
          </w:tcPr>
          <w:p w14:paraId="78F506B2" w14:textId="77777777" w:rsidR="00716367" w:rsidRPr="00716367" w:rsidRDefault="00716367" w:rsidP="00716367">
            <w:pPr>
              <w:jc w:val="center"/>
              <w:rPr>
                <w:rFonts w:eastAsia="Calibri"/>
                <w:sz w:val="18"/>
                <w:szCs w:val="18"/>
              </w:rPr>
            </w:pPr>
            <w:r w:rsidRPr="00716367">
              <w:rPr>
                <w:rFonts w:eastAsia="Calibri"/>
                <w:sz w:val="18"/>
                <w:szCs w:val="18"/>
              </w:rPr>
              <w:t>29814,92</w:t>
            </w:r>
          </w:p>
          <w:p w14:paraId="6B0EDAA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43348,92</w:t>
            </w:r>
          </w:p>
        </w:tc>
        <w:tc>
          <w:tcPr>
            <w:tcW w:w="1103" w:type="dxa"/>
            <w:tcBorders>
              <w:top w:val="single" w:sz="4" w:space="0" w:color="auto"/>
              <w:left w:val="single" w:sz="4" w:space="0" w:color="auto"/>
              <w:bottom w:val="single" w:sz="4" w:space="0" w:color="auto"/>
              <w:right w:val="single" w:sz="4" w:space="0" w:color="auto"/>
            </w:tcBorders>
            <w:noWrap/>
            <w:hideMark/>
          </w:tcPr>
          <w:p w14:paraId="33E6A8B6"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13830,51</w:t>
            </w:r>
          </w:p>
        </w:tc>
        <w:tc>
          <w:tcPr>
            <w:tcW w:w="1103" w:type="dxa"/>
            <w:tcBorders>
              <w:top w:val="single" w:sz="4" w:space="0" w:color="auto"/>
              <w:left w:val="single" w:sz="4" w:space="0" w:color="auto"/>
              <w:bottom w:val="single" w:sz="4" w:space="0" w:color="auto"/>
              <w:right w:val="single" w:sz="4" w:space="0" w:color="auto"/>
            </w:tcBorders>
            <w:noWrap/>
            <w:hideMark/>
          </w:tcPr>
          <w:p w14:paraId="32E30D95"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13830,51</w:t>
            </w:r>
          </w:p>
        </w:tc>
        <w:tc>
          <w:tcPr>
            <w:tcW w:w="1103" w:type="dxa"/>
            <w:tcBorders>
              <w:top w:val="single" w:sz="4" w:space="0" w:color="auto"/>
              <w:left w:val="single" w:sz="4" w:space="0" w:color="auto"/>
              <w:bottom w:val="single" w:sz="4" w:space="0" w:color="auto"/>
              <w:right w:val="single" w:sz="4" w:space="0" w:color="auto"/>
            </w:tcBorders>
            <w:noWrap/>
            <w:hideMark/>
          </w:tcPr>
          <w:p w14:paraId="4B8CE133"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13830,51</w:t>
            </w:r>
          </w:p>
        </w:tc>
        <w:tc>
          <w:tcPr>
            <w:tcW w:w="2069" w:type="dxa"/>
            <w:tcBorders>
              <w:top w:val="single" w:sz="4" w:space="0" w:color="auto"/>
              <w:left w:val="single" w:sz="4" w:space="0" w:color="auto"/>
              <w:bottom w:val="single" w:sz="4" w:space="0" w:color="auto"/>
              <w:right w:val="single" w:sz="4" w:space="0" w:color="auto"/>
            </w:tcBorders>
            <w:noWrap/>
            <w:hideMark/>
          </w:tcPr>
          <w:p w14:paraId="76A833B8"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90</w:t>
            </w:r>
          </w:p>
        </w:tc>
      </w:tr>
      <w:tr w:rsidR="00716367" w:rsidRPr="00716367" w14:paraId="228FA0E8" w14:textId="77777777" w:rsidTr="00716367">
        <w:trPr>
          <w:trHeight w:val="787"/>
        </w:trPr>
        <w:tc>
          <w:tcPr>
            <w:tcW w:w="578" w:type="dxa"/>
            <w:tcBorders>
              <w:top w:val="single" w:sz="4" w:space="0" w:color="auto"/>
              <w:left w:val="single" w:sz="4" w:space="0" w:color="auto"/>
              <w:bottom w:val="single" w:sz="4" w:space="0" w:color="auto"/>
              <w:right w:val="single" w:sz="4" w:space="0" w:color="auto"/>
            </w:tcBorders>
            <w:noWrap/>
            <w:hideMark/>
          </w:tcPr>
          <w:p w14:paraId="64D35ED4" w14:textId="77777777" w:rsidR="00716367" w:rsidRPr="00716367" w:rsidRDefault="00716367" w:rsidP="00716367">
            <w:pPr>
              <w:spacing w:before="120" w:line="200" w:lineRule="exact"/>
              <w:jc w:val="center"/>
              <w:rPr>
                <w:color w:val="000000"/>
                <w:sz w:val="18"/>
                <w:szCs w:val="18"/>
              </w:rPr>
            </w:pPr>
            <w:r w:rsidRPr="00716367">
              <w:rPr>
                <w:color w:val="000000"/>
                <w:sz w:val="18"/>
                <w:szCs w:val="18"/>
              </w:rPr>
              <w:t>1.1.</w:t>
            </w:r>
          </w:p>
        </w:tc>
        <w:tc>
          <w:tcPr>
            <w:tcW w:w="1077" w:type="dxa"/>
            <w:tcBorders>
              <w:top w:val="single" w:sz="4" w:space="0" w:color="auto"/>
              <w:left w:val="single" w:sz="4" w:space="0" w:color="auto"/>
              <w:bottom w:val="single" w:sz="4" w:space="0" w:color="auto"/>
              <w:right w:val="single" w:sz="4" w:space="0" w:color="auto"/>
            </w:tcBorders>
            <w:vAlign w:val="bottom"/>
            <w:hideMark/>
          </w:tcPr>
          <w:p w14:paraId="1BE9DFC2" w14:textId="77777777" w:rsidR="00716367" w:rsidRPr="00716367" w:rsidRDefault="00716367" w:rsidP="00716367">
            <w:pPr>
              <w:spacing w:before="120" w:line="200" w:lineRule="exact"/>
              <w:rPr>
                <w:color w:val="000000"/>
                <w:sz w:val="18"/>
                <w:szCs w:val="18"/>
              </w:rPr>
            </w:pPr>
            <w:r w:rsidRPr="00716367">
              <w:rPr>
                <w:color w:val="000000"/>
                <w:sz w:val="18"/>
                <w:szCs w:val="18"/>
              </w:rPr>
              <w:t>Передаточные устройства</w:t>
            </w:r>
          </w:p>
        </w:tc>
        <w:tc>
          <w:tcPr>
            <w:tcW w:w="1654" w:type="dxa"/>
            <w:tcBorders>
              <w:top w:val="single" w:sz="4" w:space="0" w:color="auto"/>
              <w:left w:val="single" w:sz="4" w:space="0" w:color="auto"/>
              <w:bottom w:val="single" w:sz="4" w:space="0" w:color="auto"/>
              <w:right w:val="single" w:sz="4" w:space="0" w:color="auto"/>
            </w:tcBorders>
            <w:noWrap/>
            <w:hideMark/>
          </w:tcPr>
          <w:p w14:paraId="7639C8C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379" w:type="dxa"/>
            <w:tcBorders>
              <w:top w:val="single" w:sz="4" w:space="0" w:color="auto"/>
              <w:left w:val="single" w:sz="4" w:space="0" w:color="auto"/>
              <w:bottom w:val="single" w:sz="4" w:space="0" w:color="auto"/>
              <w:right w:val="single" w:sz="4" w:space="0" w:color="auto"/>
            </w:tcBorders>
            <w:noWrap/>
            <w:hideMark/>
          </w:tcPr>
          <w:p w14:paraId="21D94A93"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516" w:type="dxa"/>
            <w:tcBorders>
              <w:top w:val="single" w:sz="4" w:space="0" w:color="auto"/>
              <w:left w:val="single" w:sz="4" w:space="0" w:color="auto"/>
              <w:bottom w:val="single" w:sz="4" w:space="0" w:color="auto"/>
              <w:right w:val="single" w:sz="4" w:space="0" w:color="auto"/>
            </w:tcBorders>
            <w:noWrap/>
            <w:hideMark/>
          </w:tcPr>
          <w:p w14:paraId="280EA4AC"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c>
          <w:tcPr>
            <w:tcW w:w="1241" w:type="dxa"/>
            <w:tcBorders>
              <w:top w:val="single" w:sz="4" w:space="0" w:color="auto"/>
              <w:left w:val="single" w:sz="4" w:space="0" w:color="auto"/>
              <w:bottom w:val="single" w:sz="4" w:space="0" w:color="auto"/>
              <w:right w:val="single" w:sz="4" w:space="0" w:color="auto"/>
            </w:tcBorders>
            <w:hideMark/>
          </w:tcPr>
          <w:p w14:paraId="54D027F6"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single" w:sz="4" w:space="0" w:color="auto"/>
              <w:left w:val="single" w:sz="4" w:space="0" w:color="auto"/>
              <w:bottom w:val="single" w:sz="4" w:space="0" w:color="auto"/>
              <w:right w:val="single" w:sz="4" w:space="0" w:color="auto"/>
            </w:tcBorders>
            <w:hideMark/>
          </w:tcPr>
          <w:p w14:paraId="5099DB2A"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single" w:sz="4" w:space="0" w:color="auto"/>
              <w:left w:val="single" w:sz="4" w:space="0" w:color="auto"/>
              <w:bottom w:val="single" w:sz="4" w:space="0" w:color="auto"/>
              <w:right w:val="single" w:sz="4" w:space="0" w:color="auto"/>
            </w:tcBorders>
            <w:hideMark/>
          </w:tcPr>
          <w:p w14:paraId="3979A915"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0B5867C5"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59919B93"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single" w:sz="4" w:space="0" w:color="auto"/>
              <w:left w:val="single" w:sz="4" w:space="0" w:color="auto"/>
              <w:bottom w:val="single" w:sz="4" w:space="0" w:color="auto"/>
              <w:right w:val="single" w:sz="4" w:space="0" w:color="auto"/>
            </w:tcBorders>
            <w:noWrap/>
            <w:hideMark/>
          </w:tcPr>
          <w:p w14:paraId="420A3A48"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2069" w:type="dxa"/>
            <w:tcBorders>
              <w:top w:val="single" w:sz="4" w:space="0" w:color="auto"/>
              <w:left w:val="single" w:sz="4" w:space="0" w:color="auto"/>
              <w:bottom w:val="single" w:sz="4" w:space="0" w:color="auto"/>
              <w:right w:val="single" w:sz="4" w:space="0" w:color="auto"/>
            </w:tcBorders>
            <w:noWrap/>
            <w:hideMark/>
          </w:tcPr>
          <w:p w14:paraId="1D6ABADE"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r>
      <w:tr w:rsidR="00716367" w:rsidRPr="00716367" w14:paraId="044FE098" w14:textId="77777777" w:rsidTr="00716367">
        <w:trPr>
          <w:trHeight w:val="631"/>
        </w:trPr>
        <w:tc>
          <w:tcPr>
            <w:tcW w:w="578" w:type="dxa"/>
            <w:tcBorders>
              <w:top w:val="single" w:sz="4" w:space="0" w:color="auto"/>
              <w:left w:val="single" w:sz="4" w:space="0" w:color="auto"/>
              <w:bottom w:val="single" w:sz="4" w:space="0" w:color="auto"/>
              <w:right w:val="single" w:sz="4" w:space="0" w:color="auto"/>
            </w:tcBorders>
            <w:noWrap/>
            <w:hideMark/>
          </w:tcPr>
          <w:p w14:paraId="7B1C97FA" w14:textId="77777777" w:rsidR="00716367" w:rsidRPr="00716367" w:rsidRDefault="00716367" w:rsidP="00716367">
            <w:pPr>
              <w:spacing w:before="120" w:line="200" w:lineRule="exact"/>
              <w:jc w:val="center"/>
              <w:rPr>
                <w:color w:val="000000"/>
                <w:sz w:val="18"/>
                <w:szCs w:val="18"/>
              </w:rPr>
            </w:pPr>
            <w:r w:rsidRPr="00716367">
              <w:rPr>
                <w:color w:val="000000"/>
                <w:sz w:val="18"/>
                <w:szCs w:val="18"/>
              </w:rPr>
              <w:t>1.2.</w:t>
            </w:r>
          </w:p>
        </w:tc>
        <w:tc>
          <w:tcPr>
            <w:tcW w:w="1077" w:type="dxa"/>
            <w:tcBorders>
              <w:top w:val="single" w:sz="4" w:space="0" w:color="auto"/>
              <w:left w:val="single" w:sz="4" w:space="0" w:color="auto"/>
              <w:bottom w:val="single" w:sz="4" w:space="0" w:color="auto"/>
              <w:right w:val="single" w:sz="4" w:space="0" w:color="auto"/>
            </w:tcBorders>
            <w:vAlign w:val="bottom"/>
          </w:tcPr>
          <w:p w14:paraId="12FF5EC3" w14:textId="77777777" w:rsidR="00716367" w:rsidRPr="00716367" w:rsidRDefault="00716367" w:rsidP="00716367">
            <w:pPr>
              <w:spacing w:before="120" w:line="200" w:lineRule="exact"/>
              <w:rPr>
                <w:color w:val="000000"/>
                <w:sz w:val="18"/>
                <w:szCs w:val="18"/>
              </w:rPr>
            </w:pPr>
            <w:r w:rsidRPr="00716367">
              <w:rPr>
                <w:color w:val="000000"/>
                <w:sz w:val="18"/>
                <w:szCs w:val="18"/>
              </w:rPr>
              <w:t>Оборудование</w:t>
            </w:r>
          </w:p>
          <w:p w14:paraId="69E32BF0" w14:textId="77777777" w:rsidR="00716367" w:rsidRPr="00716367" w:rsidRDefault="00716367" w:rsidP="00716367">
            <w:pPr>
              <w:spacing w:before="120" w:line="200" w:lineRule="exact"/>
              <w:rPr>
                <w:color w:val="000000"/>
                <w:sz w:val="18"/>
                <w:szCs w:val="18"/>
              </w:rPr>
            </w:pPr>
          </w:p>
        </w:tc>
        <w:tc>
          <w:tcPr>
            <w:tcW w:w="1654" w:type="dxa"/>
            <w:tcBorders>
              <w:top w:val="single" w:sz="4" w:space="0" w:color="auto"/>
              <w:left w:val="single" w:sz="4" w:space="0" w:color="auto"/>
              <w:bottom w:val="single" w:sz="4" w:space="0" w:color="auto"/>
              <w:right w:val="single" w:sz="4" w:space="0" w:color="auto"/>
            </w:tcBorders>
            <w:noWrap/>
            <w:hideMark/>
          </w:tcPr>
          <w:p w14:paraId="4B1992DE"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4711,72</w:t>
            </w:r>
          </w:p>
        </w:tc>
        <w:tc>
          <w:tcPr>
            <w:tcW w:w="1379" w:type="dxa"/>
            <w:tcBorders>
              <w:top w:val="single" w:sz="4" w:space="0" w:color="auto"/>
              <w:left w:val="single" w:sz="4" w:space="0" w:color="auto"/>
              <w:bottom w:val="single" w:sz="4" w:space="0" w:color="auto"/>
              <w:right w:val="single" w:sz="4" w:space="0" w:color="auto"/>
            </w:tcBorders>
            <w:noWrap/>
            <w:hideMark/>
          </w:tcPr>
          <w:p w14:paraId="2F24321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516" w:type="dxa"/>
            <w:tcBorders>
              <w:top w:val="single" w:sz="4" w:space="0" w:color="auto"/>
              <w:left w:val="single" w:sz="4" w:space="0" w:color="auto"/>
              <w:bottom w:val="single" w:sz="4" w:space="0" w:color="auto"/>
              <w:right w:val="single" w:sz="4" w:space="0" w:color="auto"/>
            </w:tcBorders>
            <w:noWrap/>
            <w:hideMark/>
          </w:tcPr>
          <w:p w14:paraId="1AA20488"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100</w:t>
            </w:r>
          </w:p>
        </w:tc>
        <w:tc>
          <w:tcPr>
            <w:tcW w:w="1241" w:type="dxa"/>
            <w:tcBorders>
              <w:top w:val="single" w:sz="4" w:space="0" w:color="auto"/>
              <w:left w:val="single" w:sz="4" w:space="0" w:color="auto"/>
              <w:bottom w:val="single" w:sz="4" w:space="0" w:color="auto"/>
              <w:right w:val="single" w:sz="4" w:space="0" w:color="auto"/>
            </w:tcBorders>
            <w:hideMark/>
          </w:tcPr>
          <w:p w14:paraId="54949206" w14:textId="77777777" w:rsidR="00716367" w:rsidRPr="00716367" w:rsidRDefault="00716367" w:rsidP="00716367">
            <w:pPr>
              <w:jc w:val="center"/>
              <w:rPr>
                <w:rFonts w:eastAsia="Calibri"/>
                <w:sz w:val="18"/>
                <w:szCs w:val="18"/>
              </w:rPr>
            </w:pPr>
            <w:r w:rsidRPr="00716367">
              <w:rPr>
                <w:rFonts w:eastAsia="Calibri"/>
                <w:sz w:val="18"/>
                <w:szCs w:val="18"/>
              </w:rPr>
              <w:t>4759,74</w:t>
            </w:r>
          </w:p>
          <w:p w14:paraId="62B2C7FE"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4762,57</w:t>
            </w:r>
          </w:p>
        </w:tc>
        <w:tc>
          <w:tcPr>
            <w:tcW w:w="1241" w:type="dxa"/>
            <w:tcBorders>
              <w:top w:val="single" w:sz="4" w:space="0" w:color="auto"/>
              <w:left w:val="single" w:sz="4" w:space="0" w:color="auto"/>
              <w:bottom w:val="single" w:sz="4" w:space="0" w:color="auto"/>
              <w:right w:val="single" w:sz="4" w:space="0" w:color="auto"/>
            </w:tcBorders>
            <w:noWrap/>
            <w:hideMark/>
          </w:tcPr>
          <w:p w14:paraId="7FAF56FA" w14:textId="77777777" w:rsidR="00716367" w:rsidRPr="00716367" w:rsidRDefault="00716367" w:rsidP="00716367">
            <w:pPr>
              <w:jc w:val="center"/>
              <w:rPr>
                <w:rFonts w:eastAsia="Calibri"/>
                <w:sz w:val="18"/>
                <w:szCs w:val="18"/>
              </w:rPr>
            </w:pPr>
            <w:r w:rsidRPr="00716367">
              <w:rPr>
                <w:rFonts w:eastAsia="Calibri"/>
                <w:sz w:val="18"/>
                <w:szCs w:val="18"/>
              </w:rPr>
              <w:t>4742,74</w:t>
            </w:r>
          </w:p>
          <w:p w14:paraId="04A8B0C1"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4762,57</w:t>
            </w:r>
          </w:p>
        </w:tc>
        <w:tc>
          <w:tcPr>
            <w:tcW w:w="1241" w:type="dxa"/>
            <w:tcBorders>
              <w:top w:val="single" w:sz="4" w:space="0" w:color="auto"/>
              <w:left w:val="single" w:sz="4" w:space="0" w:color="auto"/>
              <w:bottom w:val="single" w:sz="4" w:space="0" w:color="auto"/>
              <w:right w:val="single" w:sz="4" w:space="0" w:color="auto"/>
            </w:tcBorders>
            <w:hideMark/>
          </w:tcPr>
          <w:p w14:paraId="5691A05F" w14:textId="77777777" w:rsidR="00716367" w:rsidRPr="00716367" w:rsidRDefault="00716367" w:rsidP="00716367">
            <w:pPr>
              <w:jc w:val="center"/>
              <w:rPr>
                <w:rFonts w:eastAsia="Calibri"/>
                <w:sz w:val="18"/>
                <w:szCs w:val="18"/>
              </w:rPr>
            </w:pPr>
            <w:r w:rsidRPr="00716367">
              <w:rPr>
                <w:rFonts w:eastAsia="Calibri"/>
                <w:sz w:val="18"/>
                <w:szCs w:val="18"/>
              </w:rPr>
              <w:t>4725,74</w:t>
            </w:r>
          </w:p>
          <w:p w14:paraId="2BC2488F"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4762,57</w:t>
            </w:r>
          </w:p>
        </w:tc>
        <w:tc>
          <w:tcPr>
            <w:tcW w:w="1103" w:type="dxa"/>
            <w:tcBorders>
              <w:top w:val="single" w:sz="4" w:space="0" w:color="auto"/>
              <w:left w:val="single" w:sz="4" w:space="0" w:color="auto"/>
              <w:bottom w:val="single" w:sz="4" w:space="0" w:color="auto"/>
              <w:right w:val="nil"/>
            </w:tcBorders>
            <w:hideMark/>
          </w:tcPr>
          <w:p w14:paraId="57666CF1"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2,83</w:t>
            </w:r>
          </w:p>
        </w:tc>
        <w:tc>
          <w:tcPr>
            <w:tcW w:w="1103" w:type="dxa"/>
            <w:tcBorders>
              <w:top w:val="single" w:sz="4" w:space="0" w:color="auto"/>
              <w:left w:val="single" w:sz="4" w:space="0" w:color="auto"/>
              <w:bottom w:val="single" w:sz="4" w:space="0" w:color="auto"/>
              <w:right w:val="nil"/>
            </w:tcBorders>
            <w:hideMark/>
          </w:tcPr>
          <w:p w14:paraId="0F6E2EF9"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17,0</w:t>
            </w:r>
          </w:p>
        </w:tc>
        <w:tc>
          <w:tcPr>
            <w:tcW w:w="1103" w:type="dxa"/>
            <w:tcBorders>
              <w:top w:val="single" w:sz="4" w:space="0" w:color="auto"/>
              <w:left w:val="single" w:sz="4" w:space="0" w:color="auto"/>
              <w:bottom w:val="single" w:sz="4" w:space="0" w:color="auto"/>
              <w:right w:val="nil"/>
            </w:tcBorders>
            <w:hideMark/>
          </w:tcPr>
          <w:p w14:paraId="110CBCA2"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17,0</w:t>
            </w:r>
          </w:p>
        </w:tc>
        <w:tc>
          <w:tcPr>
            <w:tcW w:w="2069" w:type="dxa"/>
            <w:tcBorders>
              <w:top w:val="single" w:sz="4" w:space="0" w:color="auto"/>
              <w:left w:val="single" w:sz="4" w:space="0" w:color="auto"/>
              <w:bottom w:val="single" w:sz="4" w:space="0" w:color="auto"/>
              <w:right w:val="single" w:sz="4" w:space="0" w:color="auto"/>
            </w:tcBorders>
            <w:hideMark/>
          </w:tcPr>
          <w:p w14:paraId="30AD52D7"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99</w:t>
            </w:r>
          </w:p>
        </w:tc>
      </w:tr>
      <w:tr w:rsidR="00716367" w:rsidRPr="00716367" w14:paraId="054FF9BF" w14:textId="77777777" w:rsidTr="00716367">
        <w:trPr>
          <w:trHeight w:val="358"/>
        </w:trPr>
        <w:tc>
          <w:tcPr>
            <w:tcW w:w="578" w:type="dxa"/>
            <w:tcBorders>
              <w:top w:val="nil"/>
              <w:left w:val="single" w:sz="4" w:space="0" w:color="auto"/>
              <w:bottom w:val="single" w:sz="4" w:space="0" w:color="auto"/>
              <w:right w:val="single" w:sz="4" w:space="0" w:color="auto"/>
            </w:tcBorders>
            <w:noWrap/>
            <w:hideMark/>
          </w:tcPr>
          <w:p w14:paraId="0767DC92" w14:textId="77777777" w:rsidR="00716367" w:rsidRPr="00716367" w:rsidRDefault="00716367" w:rsidP="00716367">
            <w:pPr>
              <w:spacing w:before="120" w:line="200" w:lineRule="exact"/>
              <w:jc w:val="center"/>
              <w:rPr>
                <w:color w:val="000000"/>
                <w:sz w:val="18"/>
                <w:szCs w:val="18"/>
              </w:rPr>
            </w:pPr>
            <w:r w:rsidRPr="00716367">
              <w:rPr>
                <w:color w:val="000000"/>
                <w:sz w:val="18"/>
                <w:szCs w:val="18"/>
              </w:rPr>
              <w:t>1.3.</w:t>
            </w:r>
          </w:p>
        </w:tc>
        <w:tc>
          <w:tcPr>
            <w:tcW w:w="1077" w:type="dxa"/>
            <w:tcBorders>
              <w:top w:val="nil"/>
              <w:left w:val="single" w:sz="4" w:space="0" w:color="auto"/>
              <w:bottom w:val="single" w:sz="4" w:space="0" w:color="auto"/>
              <w:right w:val="single" w:sz="4" w:space="0" w:color="auto"/>
            </w:tcBorders>
            <w:vAlign w:val="bottom"/>
          </w:tcPr>
          <w:p w14:paraId="36858D1B" w14:textId="77777777" w:rsidR="00716367" w:rsidRPr="00716367" w:rsidRDefault="00716367" w:rsidP="00716367">
            <w:pPr>
              <w:spacing w:before="120" w:line="200" w:lineRule="exact"/>
              <w:rPr>
                <w:color w:val="000000"/>
                <w:sz w:val="18"/>
                <w:szCs w:val="18"/>
              </w:rPr>
            </w:pPr>
            <w:r w:rsidRPr="00716367">
              <w:rPr>
                <w:color w:val="000000"/>
                <w:sz w:val="18"/>
                <w:szCs w:val="18"/>
              </w:rPr>
              <w:t>Машины</w:t>
            </w:r>
          </w:p>
          <w:p w14:paraId="3C8303E6" w14:textId="77777777" w:rsidR="00716367" w:rsidRPr="00716367" w:rsidRDefault="00716367" w:rsidP="00716367">
            <w:pPr>
              <w:spacing w:before="120" w:line="200" w:lineRule="exact"/>
              <w:rPr>
                <w:color w:val="000000"/>
                <w:sz w:val="18"/>
                <w:szCs w:val="18"/>
              </w:rPr>
            </w:pPr>
          </w:p>
        </w:tc>
        <w:tc>
          <w:tcPr>
            <w:tcW w:w="1654" w:type="dxa"/>
            <w:tcBorders>
              <w:top w:val="nil"/>
              <w:left w:val="single" w:sz="4" w:space="0" w:color="auto"/>
              <w:bottom w:val="single" w:sz="4" w:space="0" w:color="auto"/>
              <w:right w:val="single" w:sz="4" w:space="0" w:color="auto"/>
            </w:tcBorders>
            <w:noWrap/>
            <w:hideMark/>
          </w:tcPr>
          <w:p w14:paraId="09396626"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379" w:type="dxa"/>
            <w:tcBorders>
              <w:top w:val="nil"/>
              <w:left w:val="single" w:sz="4" w:space="0" w:color="auto"/>
              <w:bottom w:val="single" w:sz="4" w:space="0" w:color="auto"/>
              <w:right w:val="single" w:sz="4" w:space="0" w:color="auto"/>
            </w:tcBorders>
            <w:noWrap/>
            <w:hideMark/>
          </w:tcPr>
          <w:p w14:paraId="7A10803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516" w:type="dxa"/>
            <w:tcBorders>
              <w:top w:val="nil"/>
              <w:left w:val="single" w:sz="4" w:space="0" w:color="auto"/>
              <w:bottom w:val="single" w:sz="4" w:space="0" w:color="auto"/>
              <w:right w:val="single" w:sz="4" w:space="0" w:color="auto"/>
            </w:tcBorders>
            <w:noWrap/>
            <w:hideMark/>
          </w:tcPr>
          <w:p w14:paraId="6614AC74"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c>
          <w:tcPr>
            <w:tcW w:w="1241" w:type="dxa"/>
            <w:tcBorders>
              <w:top w:val="nil"/>
              <w:left w:val="single" w:sz="4" w:space="0" w:color="auto"/>
              <w:bottom w:val="single" w:sz="4" w:space="0" w:color="auto"/>
              <w:right w:val="single" w:sz="4" w:space="0" w:color="auto"/>
            </w:tcBorders>
            <w:hideMark/>
          </w:tcPr>
          <w:p w14:paraId="4228C791"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nil"/>
              <w:left w:val="single" w:sz="4" w:space="0" w:color="auto"/>
              <w:bottom w:val="single" w:sz="4" w:space="0" w:color="auto"/>
              <w:right w:val="single" w:sz="4" w:space="0" w:color="auto"/>
            </w:tcBorders>
            <w:noWrap/>
            <w:hideMark/>
          </w:tcPr>
          <w:p w14:paraId="317CCEF5"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241" w:type="dxa"/>
            <w:tcBorders>
              <w:top w:val="nil"/>
              <w:left w:val="single" w:sz="4" w:space="0" w:color="auto"/>
              <w:bottom w:val="single" w:sz="4" w:space="0" w:color="auto"/>
              <w:right w:val="single" w:sz="4" w:space="0" w:color="auto"/>
            </w:tcBorders>
            <w:hideMark/>
          </w:tcPr>
          <w:p w14:paraId="1C1C5935"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nil"/>
              <w:left w:val="single" w:sz="4" w:space="0" w:color="auto"/>
              <w:bottom w:val="single" w:sz="4" w:space="0" w:color="auto"/>
              <w:right w:val="nil"/>
            </w:tcBorders>
            <w:hideMark/>
          </w:tcPr>
          <w:p w14:paraId="069715AF"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nil"/>
              <w:left w:val="single" w:sz="4" w:space="0" w:color="auto"/>
              <w:bottom w:val="single" w:sz="4" w:space="0" w:color="auto"/>
              <w:right w:val="nil"/>
            </w:tcBorders>
            <w:hideMark/>
          </w:tcPr>
          <w:p w14:paraId="6D277C5D"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1103" w:type="dxa"/>
            <w:tcBorders>
              <w:top w:val="nil"/>
              <w:left w:val="single" w:sz="4" w:space="0" w:color="auto"/>
              <w:bottom w:val="single" w:sz="4" w:space="0" w:color="auto"/>
              <w:right w:val="nil"/>
            </w:tcBorders>
            <w:hideMark/>
          </w:tcPr>
          <w:p w14:paraId="1EDAF8EB"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0,00</w:t>
            </w:r>
          </w:p>
        </w:tc>
        <w:tc>
          <w:tcPr>
            <w:tcW w:w="2069" w:type="dxa"/>
            <w:tcBorders>
              <w:top w:val="nil"/>
              <w:left w:val="single" w:sz="4" w:space="0" w:color="auto"/>
              <w:bottom w:val="single" w:sz="4" w:space="0" w:color="auto"/>
              <w:right w:val="single" w:sz="4" w:space="0" w:color="auto"/>
            </w:tcBorders>
            <w:hideMark/>
          </w:tcPr>
          <w:p w14:paraId="518C1009" w14:textId="77777777" w:rsidR="00716367" w:rsidRPr="00716367" w:rsidRDefault="00716367" w:rsidP="00716367">
            <w:pPr>
              <w:spacing w:after="200" w:line="276" w:lineRule="auto"/>
              <w:jc w:val="center"/>
              <w:rPr>
                <w:rFonts w:eastAsia="Calibri"/>
                <w:sz w:val="18"/>
                <w:szCs w:val="18"/>
                <w:lang w:eastAsia="en-US"/>
              </w:rPr>
            </w:pPr>
            <w:r w:rsidRPr="00716367">
              <w:rPr>
                <w:rFonts w:eastAsia="Calibri"/>
                <w:sz w:val="18"/>
                <w:szCs w:val="18"/>
              </w:rPr>
              <w:t>0</w:t>
            </w:r>
          </w:p>
        </w:tc>
      </w:tr>
    </w:tbl>
    <w:p w14:paraId="627C3CDA" w14:textId="77777777" w:rsidR="00716367" w:rsidRDefault="00716367" w:rsidP="00716367">
      <w:pPr>
        <w:jc w:val="center"/>
        <w:rPr>
          <w:b/>
          <w:bCs/>
          <w:sz w:val="24"/>
          <w:szCs w:val="24"/>
        </w:rPr>
      </w:pPr>
    </w:p>
    <w:p w14:paraId="10CCE2AA" w14:textId="77777777" w:rsidR="007C085A" w:rsidRPr="007C085A" w:rsidRDefault="007C085A" w:rsidP="007C085A">
      <w:pPr>
        <w:rPr>
          <w:sz w:val="24"/>
          <w:szCs w:val="24"/>
        </w:rPr>
      </w:pPr>
    </w:p>
    <w:p w14:paraId="32CCEC51" w14:textId="77777777" w:rsidR="007C085A" w:rsidRDefault="007C085A" w:rsidP="007C085A">
      <w:pPr>
        <w:rPr>
          <w:b/>
          <w:bCs/>
          <w:sz w:val="24"/>
          <w:szCs w:val="24"/>
        </w:rPr>
      </w:pPr>
    </w:p>
    <w:p w14:paraId="68C643CA" w14:textId="023BA635" w:rsidR="007C085A" w:rsidRDefault="007C085A" w:rsidP="007C085A">
      <w:pPr>
        <w:tabs>
          <w:tab w:val="left" w:pos="2580"/>
        </w:tabs>
        <w:rPr>
          <w:b/>
          <w:bCs/>
          <w:sz w:val="24"/>
          <w:szCs w:val="24"/>
        </w:rPr>
      </w:pPr>
      <w:r>
        <w:rPr>
          <w:b/>
          <w:bCs/>
          <w:sz w:val="24"/>
          <w:szCs w:val="24"/>
        </w:rPr>
        <w:tab/>
      </w:r>
    </w:p>
    <w:p w14:paraId="27B6F259" w14:textId="77777777" w:rsidR="007C085A" w:rsidRDefault="007C085A" w:rsidP="007C085A">
      <w:pPr>
        <w:tabs>
          <w:tab w:val="left" w:pos="2580"/>
        </w:tabs>
        <w:rPr>
          <w:b/>
          <w:bCs/>
          <w:sz w:val="24"/>
          <w:szCs w:val="24"/>
        </w:rPr>
      </w:pPr>
    </w:p>
    <w:p w14:paraId="1FA7959A" w14:textId="77777777" w:rsidR="007C085A" w:rsidRDefault="007C085A" w:rsidP="007C085A">
      <w:pPr>
        <w:pStyle w:val="a3"/>
        <w:numPr>
          <w:ilvl w:val="0"/>
          <w:numId w:val="1"/>
        </w:numPr>
        <w:tabs>
          <w:tab w:val="left" w:pos="2580"/>
        </w:tabs>
        <w:jc w:val="center"/>
        <w:rPr>
          <w:b/>
          <w:bCs/>
          <w:sz w:val="24"/>
          <w:szCs w:val="24"/>
        </w:rPr>
      </w:pPr>
      <w:r w:rsidRPr="007C085A">
        <w:rPr>
          <w:b/>
          <w:bCs/>
          <w:sz w:val="24"/>
          <w:szCs w:val="24"/>
        </w:rPr>
        <w:lastRenderedPageBreak/>
        <w:t>Источники финансирования инвестиционной программы</w:t>
      </w:r>
      <w:r w:rsidRPr="007C085A">
        <w:t xml:space="preserve"> </w:t>
      </w:r>
      <w:r w:rsidRPr="003844FB">
        <w:rPr>
          <w:b/>
          <w:bCs/>
          <w:sz w:val="24"/>
          <w:szCs w:val="24"/>
        </w:rPr>
        <w:t>и</w:t>
      </w:r>
      <w:r>
        <w:t xml:space="preserve"> </w:t>
      </w:r>
      <w:r w:rsidRPr="007C085A">
        <w:rPr>
          <w:b/>
          <w:bCs/>
          <w:sz w:val="24"/>
          <w:szCs w:val="24"/>
        </w:rPr>
        <w:t>график реализации мероприятий инвестиционной программы, включая график ввода объектов централизованных систем водоснабжения в эксплуатацию</w:t>
      </w:r>
    </w:p>
    <w:p w14:paraId="70ED885F" w14:textId="77777777" w:rsidR="00AF7E5A" w:rsidRDefault="00AF7E5A" w:rsidP="00AF7E5A">
      <w:pPr>
        <w:pStyle w:val="a3"/>
        <w:tabs>
          <w:tab w:val="left" w:pos="2580"/>
        </w:tabs>
        <w:rPr>
          <w:b/>
          <w:bCs/>
          <w:sz w:val="24"/>
          <w:szCs w:val="24"/>
        </w:rPr>
      </w:pPr>
    </w:p>
    <w:p w14:paraId="2119AB08" w14:textId="6029992F" w:rsidR="007C085A" w:rsidRPr="007C085A" w:rsidRDefault="00AF7E5A" w:rsidP="00AF7E5A">
      <w:pPr>
        <w:ind w:firstLine="567"/>
      </w:pPr>
      <w:r w:rsidRPr="00AF7E5A">
        <w:t xml:space="preserve">Размер расходов рассчитаны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w:t>
      </w:r>
      <w:r>
        <w:t>РФ</w:t>
      </w:r>
      <w:r w:rsidRPr="00AF7E5A">
        <w:t xml:space="preserve"> на очередной финансовый год и плановый период, утвержденном Министерством экономического развития </w:t>
      </w:r>
      <w:r>
        <w:t>РФ</w:t>
      </w:r>
      <w:r w:rsidRPr="00AF7E5A">
        <w:t xml:space="preserve"> </w:t>
      </w:r>
      <w:r>
        <w:t>(2026г.-105,3).</w:t>
      </w:r>
    </w:p>
    <w:tbl>
      <w:tblPr>
        <w:tblpPr w:leftFromText="180" w:rightFromText="180" w:vertAnchor="page" w:horzAnchor="margin" w:tblpY="2566"/>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2081"/>
        <w:gridCol w:w="709"/>
        <w:gridCol w:w="708"/>
        <w:gridCol w:w="822"/>
        <w:gridCol w:w="596"/>
        <w:gridCol w:w="850"/>
        <w:gridCol w:w="851"/>
        <w:gridCol w:w="709"/>
        <w:gridCol w:w="708"/>
        <w:gridCol w:w="709"/>
        <w:gridCol w:w="851"/>
        <w:gridCol w:w="850"/>
        <w:gridCol w:w="709"/>
        <w:gridCol w:w="709"/>
        <w:gridCol w:w="708"/>
        <w:gridCol w:w="709"/>
        <w:gridCol w:w="709"/>
      </w:tblGrid>
      <w:tr w:rsidR="00654483" w:rsidRPr="007C085A" w14:paraId="74232D86" w14:textId="77777777" w:rsidTr="00AF7E5A">
        <w:trPr>
          <w:trHeight w:val="252"/>
        </w:trPr>
        <w:tc>
          <w:tcPr>
            <w:tcW w:w="466" w:type="dxa"/>
            <w:vMerge w:val="restart"/>
            <w:vAlign w:val="center"/>
          </w:tcPr>
          <w:p w14:paraId="04C2F211" w14:textId="77777777" w:rsidR="00654483" w:rsidRPr="007C085A" w:rsidRDefault="00654483" w:rsidP="00AF7E5A">
            <w:pPr>
              <w:jc w:val="center"/>
              <w:rPr>
                <w:b/>
                <w:bCs/>
                <w:iCs/>
              </w:rPr>
            </w:pPr>
            <w:r w:rsidRPr="007C085A">
              <w:rPr>
                <w:b/>
                <w:bCs/>
                <w:iCs/>
              </w:rPr>
              <w:t>№п/п</w:t>
            </w:r>
          </w:p>
        </w:tc>
        <w:tc>
          <w:tcPr>
            <w:tcW w:w="2081" w:type="dxa"/>
            <w:vMerge w:val="restart"/>
            <w:vAlign w:val="center"/>
          </w:tcPr>
          <w:p w14:paraId="45CD333E" w14:textId="1D906D86" w:rsidR="00654483" w:rsidRPr="007C085A" w:rsidRDefault="00654483" w:rsidP="00AF7E5A">
            <w:pPr>
              <w:jc w:val="center"/>
              <w:rPr>
                <w:b/>
                <w:bCs/>
                <w:iCs/>
                <w:sz w:val="18"/>
                <w:szCs w:val="18"/>
              </w:rPr>
            </w:pPr>
            <w:r w:rsidRPr="007C085A">
              <w:rPr>
                <w:b/>
                <w:bCs/>
                <w:iCs/>
                <w:sz w:val="18"/>
                <w:szCs w:val="18"/>
              </w:rPr>
              <w:t>Наименование мероприятия,</w:t>
            </w:r>
            <w:r w:rsidR="00914AB6">
              <w:rPr>
                <w:b/>
                <w:bCs/>
                <w:iCs/>
                <w:sz w:val="18"/>
                <w:szCs w:val="18"/>
              </w:rPr>
              <w:t xml:space="preserve"> </w:t>
            </w:r>
            <w:r w:rsidRPr="007C085A">
              <w:rPr>
                <w:b/>
                <w:bCs/>
                <w:iCs/>
                <w:sz w:val="18"/>
                <w:szCs w:val="18"/>
              </w:rPr>
              <w:t>адрес объекта</w:t>
            </w:r>
          </w:p>
        </w:tc>
        <w:tc>
          <w:tcPr>
            <w:tcW w:w="4536" w:type="dxa"/>
            <w:gridSpan w:val="6"/>
            <w:vAlign w:val="center"/>
          </w:tcPr>
          <w:p w14:paraId="6C33ACC9" w14:textId="77777777" w:rsidR="00654483" w:rsidRPr="007C085A" w:rsidRDefault="00654483" w:rsidP="00AF7E5A">
            <w:pPr>
              <w:jc w:val="center"/>
              <w:rPr>
                <w:b/>
                <w:bCs/>
                <w:iCs/>
                <w:sz w:val="18"/>
                <w:szCs w:val="18"/>
              </w:rPr>
            </w:pPr>
            <w:r w:rsidRPr="007C085A">
              <w:rPr>
                <w:b/>
                <w:bCs/>
                <w:iCs/>
                <w:sz w:val="18"/>
                <w:szCs w:val="18"/>
              </w:rPr>
              <w:t>Основные технические характеристики объекта</w:t>
            </w:r>
          </w:p>
        </w:tc>
        <w:tc>
          <w:tcPr>
            <w:tcW w:w="2126" w:type="dxa"/>
            <w:gridSpan w:val="3"/>
            <w:vAlign w:val="center"/>
          </w:tcPr>
          <w:p w14:paraId="15787E01" w14:textId="77777777" w:rsidR="00654483" w:rsidRPr="007C085A" w:rsidRDefault="00654483" w:rsidP="00AF7E5A">
            <w:pPr>
              <w:jc w:val="center"/>
              <w:rPr>
                <w:b/>
                <w:bCs/>
                <w:iCs/>
                <w:sz w:val="18"/>
                <w:szCs w:val="18"/>
              </w:rPr>
            </w:pPr>
            <w:r w:rsidRPr="007C085A">
              <w:rPr>
                <w:b/>
                <w:bCs/>
                <w:iCs/>
                <w:sz w:val="18"/>
                <w:szCs w:val="18"/>
              </w:rPr>
              <w:t>Реализация мероприятия по годам %</w:t>
            </w:r>
          </w:p>
        </w:tc>
        <w:tc>
          <w:tcPr>
            <w:tcW w:w="851" w:type="dxa"/>
            <w:vMerge w:val="restart"/>
            <w:tcBorders>
              <w:bottom w:val="nil"/>
            </w:tcBorders>
            <w:vAlign w:val="center"/>
          </w:tcPr>
          <w:p w14:paraId="4A869DE4" w14:textId="779CA54E" w:rsidR="00654483" w:rsidRPr="007C085A" w:rsidRDefault="00654483" w:rsidP="00AF7E5A">
            <w:pPr>
              <w:jc w:val="center"/>
              <w:rPr>
                <w:b/>
                <w:bCs/>
                <w:iCs/>
                <w:sz w:val="18"/>
                <w:szCs w:val="18"/>
              </w:rPr>
            </w:pPr>
            <w:r w:rsidRPr="007C085A">
              <w:rPr>
                <w:b/>
                <w:bCs/>
                <w:iCs/>
                <w:sz w:val="18"/>
                <w:szCs w:val="18"/>
              </w:rPr>
              <w:t xml:space="preserve">Финансовые потребности в тыс.руб </w:t>
            </w:r>
          </w:p>
        </w:tc>
        <w:tc>
          <w:tcPr>
            <w:tcW w:w="2268" w:type="dxa"/>
            <w:gridSpan w:val="3"/>
            <w:vAlign w:val="center"/>
          </w:tcPr>
          <w:p w14:paraId="29641024" w14:textId="0E02D41F" w:rsidR="00654483" w:rsidRPr="007C085A" w:rsidRDefault="00654483" w:rsidP="00AF7E5A">
            <w:pPr>
              <w:jc w:val="center"/>
              <w:rPr>
                <w:b/>
                <w:bCs/>
                <w:iCs/>
                <w:sz w:val="18"/>
                <w:szCs w:val="18"/>
              </w:rPr>
            </w:pPr>
            <w:r w:rsidRPr="007C085A">
              <w:rPr>
                <w:b/>
                <w:bCs/>
                <w:iCs/>
                <w:sz w:val="18"/>
                <w:szCs w:val="18"/>
              </w:rPr>
              <w:t>Реализация мероприятий по годам тыс.руб в прогнозных.ценах</w:t>
            </w:r>
          </w:p>
        </w:tc>
        <w:tc>
          <w:tcPr>
            <w:tcW w:w="2126" w:type="dxa"/>
            <w:gridSpan w:val="3"/>
            <w:vAlign w:val="center"/>
          </w:tcPr>
          <w:p w14:paraId="7ECC0686" w14:textId="77777777" w:rsidR="00654483" w:rsidRPr="007C085A" w:rsidRDefault="00654483" w:rsidP="00AF7E5A">
            <w:pPr>
              <w:jc w:val="center"/>
              <w:rPr>
                <w:b/>
                <w:bCs/>
                <w:iCs/>
                <w:sz w:val="18"/>
                <w:szCs w:val="18"/>
              </w:rPr>
            </w:pPr>
            <w:r w:rsidRPr="007C085A">
              <w:rPr>
                <w:b/>
                <w:bCs/>
                <w:iCs/>
                <w:sz w:val="18"/>
                <w:szCs w:val="18"/>
              </w:rPr>
              <w:t>График ввода объектов в эксплуатацию</w:t>
            </w:r>
          </w:p>
        </w:tc>
      </w:tr>
      <w:tr w:rsidR="00654483" w:rsidRPr="007C085A" w14:paraId="4AD5E78E" w14:textId="77777777" w:rsidTr="00914AB6">
        <w:trPr>
          <w:trHeight w:val="480"/>
        </w:trPr>
        <w:tc>
          <w:tcPr>
            <w:tcW w:w="466" w:type="dxa"/>
            <w:vMerge/>
            <w:tcBorders>
              <w:bottom w:val="nil"/>
            </w:tcBorders>
            <w:vAlign w:val="center"/>
          </w:tcPr>
          <w:p w14:paraId="04966EC9" w14:textId="77777777" w:rsidR="00654483" w:rsidRPr="007C085A" w:rsidRDefault="00654483" w:rsidP="00AF7E5A">
            <w:pPr>
              <w:jc w:val="center"/>
              <w:rPr>
                <w:b/>
                <w:bCs/>
                <w:iCs/>
              </w:rPr>
            </w:pPr>
          </w:p>
        </w:tc>
        <w:tc>
          <w:tcPr>
            <w:tcW w:w="2081" w:type="dxa"/>
            <w:vMerge/>
            <w:vAlign w:val="center"/>
          </w:tcPr>
          <w:p w14:paraId="1A24C74D" w14:textId="77777777" w:rsidR="00654483" w:rsidRPr="007C085A" w:rsidRDefault="00654483" w:rsidP="00AF7E5A">
            <w:pPr>
              <w:jc w:val="center"/>
              <w:rPr>
                <w:b/>
                <w:bCs/>
                <w:iCs/>
                <w:sz w:val="18"/>
                <w:szCs w:val="18"/>
              </w:rPr>
            </w:pPr>
          </w:p>
        </w:tc>
        <w:tc>
          <w:tcPr>
            <w:tcW w:w="2239" w:type="dxa"/>
            <w:gridSpan w:val="3"/>
            <w:vAlign w:val="center"/>
          </w:tcPr>
          <w:p w14:paraId="0FFE83E2" w14:textId="77777777" w:rsidR="00654483" w:rsidRPr="007C085A" w:rsidRDefault="00654483" w:rsidP="00AF7E5A">
            <w:pPr>
              <w:jc w:val="center"/>
              <w:rPr>
                <w:b/>
                <w:bCs/>
                <w:iCs/>
                <w:sz w:val="18"/>
                <w:szCs w:val="18"/>
              </w:rPr>
            </w:pPr>
            <w:r w:rsidRPr="007C085A">
              <w:rPr>
                <w:b/>
                <w:bCs/>
                <w:iCs/>
                <w:sz w:val="18"/>
                <w:szCs w:val="18"/>
              </w:rPr>
              <w:t>До выполнения мероприятия</w:t>
            </w:r>
          </w:p>
        </w:tc>
        <w:tc>
          <w:tcPr>
            <w:tcW w:w="2297" w:type="dxa"/>
            <w:gridSpan w:val="3"/>
            <w:vAlign w:val="center"/>
          </w:tcPr>
          <w:p w14:paraId="32161D57" w14:textId="77777777" w:rsidR="00654483" w:rsidRPr="007C085A" w:rsidRDefault="00654483" w:rsidP="00AF7E5A">
            <w:pPr>
              <w:jc w:val="center"/>
              <w:rPr>
                <w:b/>
                <w:bCs/>
                <w:iCs/>
                <w:sz w:val="18"/>
                <w:szCs w:val="18"/>
              </w:rPr>
            </w:pPr>
            <w:r w:rsidRPr="007C085A">
              <w:rPr>
                <w:b/>
                <w:bCs/>
                <w:iCs/>
                <w:sz w:val="18"/>
                <w:szCs w:val="18"/>
              </w:rPr>
              <w:t>После выполнения мероприятия</w:t>
            </w:r>
          </w:p>
        </w:tc>
        <w:tc>
          <w:tcPr>
            <w:tcW w:w="709" w:type="dxa"/>
            <w:vMerge w:val="restart"/>
            <w:vAlign w:val="center"/>
          </w:tcPr>
          <w:p w14:paraId="15705AD7" w14:textId="77777777" w:rsidR="00654483" w:rsidRPr="007C085A" w:rsidRDefault="00654483" w:rsidP="00AF7E5A">
            <w:pPr>
              <w:jc w:val="center"/>
              <w:rPr>
                <w:b/>
                <w:bCs/>
                <w:iCs/>
                <w:sz w:val="18"/>
                <w:szCs w:val="18"/>
              </w:rPr>
            </w:pPr>
            <w:r w:rsidRPr="007C085A">
              <w:rPr>
                <w:b/>
                <w:bCs/>
                <w:iCs/>
                <w:sz w:val="18"/>
                <w:szCs w:val="18"/>
              </w:rPr>
              <w:t>2026</w:t>
            </w:r>
          </w:p>
        </w:tc>
        <w:tc>
          <w:tcPr>
            <w:tcW w:w="708" w:type="dxa"/>
            <w:vMerge w:val="restart"/>
            <w:vAlign w:val="center"/>
          </w:tcPr>
          <w:p w14:paraId="1259A17B" w14:textId="77777777" w:rsidR="00654483" w:rsidRPr="007C085A" w:rsidRDefault="00654483" w:rsidP="00AF7E5A">
            <w:pPr>
              <w:jc w:val="center"/>
              <w:rPr>
                <w:b/>
                <w:bCs/>
                <w:iCs/>
                <w:sz w:val="18"/>
                <w:szCs w:val="18"/>
              </w:rPr>
            </w:pPr>
            <w:r w:rsidRPr="007C085A">
              <w:rPr>
                <w:b/>
                <w:bCs/>
                <w:iCs/>
                <w:sz w:val="18"/>
                <w:szCs w:val="18"/>
              </w:rPr>
              <w:t>2027</w:t>
            </w:r>
          </w:p>
        </w:tc>
        <w:tc>
          <w:tcPr>
            <w:tcW w:w="709" w:type="dxa"/>
            <w:vMerge w:val="restart"/>
            <w:vAlign w:val="center"/>
          </w:tcPr>
          <w:p w14:paraId="1394A814" w14:textId="77777777" w:rsidR="00654483" w:rsidRPr="007C085A" w:rsidRDefault="00654483" w:rsidP="00AF7E5A">
            <w:pPr>
              <w:jc w:val="center"/>
              <w:rPr>
                <w:b/>
                <w:bCs/>
                <w:iCs/>
                <w:sz w:val="18"/>
                <w:szCs w:val="18"/>
              </w:rPr>
            </w:pPr>
            <w:r w:rsidRPr="007C085A">
              <w:rPr>
                <w:b/>
                <w:bCs/>
                <w:iCs/>
                <w:sz w:val="18"/>
                <w:szCs w:val="18"/>
              </w:rPr>
              <w:t>2028</w:t>
            </w:r>
          </w:p>
        </w:tc>
        <w:tc>
          <w:tcPr>
            <w:tcW w:w="851" w:type="dxa"/>
            <w:vMerge/>
            <w:tcBorders>
              <w:top w:val="nil"/>
              <w:bottom w:val="nil"/>
            </w:tcBorders>
            <w:vAlign w:val="center"/>
          </w:tcPr>
          <w:p w14:paraId="4900CA2D" w14:textId="77777777" w:rsidR="00654483" w:rsidRPr="007C085A" w:rsidRDefault="00654483" w:rsidP="00AF7E5A">
            <w:pPr>
              <w:jc w:val="center"/>
              <w:rPr>
                <w:b/>
                <w:bCs/>
                <w:iCs/>
                <w:sz w:val="18"/>
                <w:szCs w:val="18"/>
              </w:rPr>
            </w:pPr>
          </w:p>
        </w:tc>
        <w:tc>
          <w:tcPr>
            <w:tcW w:w="850" w:type="dxa"/>
            <w:vMerge w:val="restart"/>
            <w:vAlign w:val="center"/>
          </w:tcPr>
          <w:p w14:paraId="3E59020E" w14:textId="77777777" w:rsidR="00654483" w:rsidRPr="007C085A" w:rsidRDefault="00654483" w:rsidP="00AF7E5A">
            <w:pPr>
              <w:jc w:val="center"/>
              <w:rPr>
                <w:b/>
                <w:bCs/>
                <w:iCs/>
                <w:sz w:val="18"/>
                <w:szCs w:val="18"/>
              </w:rPr>
            </w:pPr>
            <w:r w:rsidRPr="007C085A">
              <w:rPr>
                <w:b/>
                <w:bCs/>
                <w:iCs/>
                <w:sz w:val="18"/>
                <w:szCs w:val="18"/>
              </w:rPr>
              <w:t>2026</w:t>
            </w:r>
          </w:p>
        </w:tc>
        <w:tc>
          <w:tcPr>
            <w:tcW w:w="709" w:type="dxa"/>
            <w:vMerge w:val="restart"/>
            <w:vAlign w:val="center"/>
          </w:tcPr>
          <w:p w14:paraId="77B0A787" w14:textId="77777777" w:rsidR="00654483" w:rsidRPr="007C085A" w:rsidRDefault="00654483" w:rsidP="00AF7E5A">
            <w:pPr>
              <w:jc w:val="center"/>
              <w:rPr>
                <w:b/>
                <w:bCs/>
                <w:iCs/>
                <w:sz w:val="18"/>
                <w:szCs w:val="18"/>
              </w:rPr>
            </w:pPr>
            <w:r w:rsidRPr="007C085A">
              <w:rPr>
                <w:b/>
                <w:bCs/>
                <w:iCs/>
                <w:sz w:val="18"/>
                <w:szCs w:val="18"/>
              </w:rPr>
              <w:t>2027</w:t>
            </w:r>
          </w:p>
        </w:tc>
        <w:tc>
          <w:tcPr>
            <w:tcW w:w="709" w:type="dxa"/>
            <w:vMerge w:val="restart"/>
            <w:vAlign w:val="center"/>
          </w:tcPr>
          <w:p w14:paraId="4F17DB15" w14:textId="77777777" w:rsidR="00654483" w:rsidRPr="007C085A" w:rsidRDefault="00654483" w:rsidP="00AF7E5A">
            <w:pPr>
              <w:jc w:val="center"/>
              <w:rPr>
                <w:b/>
                <w:bCs/>
                <w:iCs/>
                <w:sz w:val="18"/>
                <w:szCs w:val="18"/>
              </w:rPr>
            </w:pPr>
            <w:r w:rsidRPr="007C085A">
              <w:rPr>
                <w:b/>
                <w:bCs/>
                <w:iCs/>
                <w:sz w:val="18"/>
                <w:szCs w:val="18"/>
              </w:rPr>
              <w:t>2028</w:t>
            </w:r>
          </w:p>
        </w:tc>
        <w:tc>
          <w:tcPr>
            <w:tcW w:w="708" w:type="dxa"/>
            <w:vMerge w:val="restart"/>
            <w:vAlign w:val="center"/>
          </w:tcPr>
          <w:p w14:paraId="613C83FA" w14:textId="77777777" w:rsidR="00654483" w:rsidRPr="007C085A" w:rsidRDefault="00654483" w:rsidP="00AF7E5A">
            <w:pPr>
              <w:jc w:val="center"/>
              <w:rPr>
                <w:b/>
                <w:bCs/>
                <w:iCs/>
                <w:sz w:val="18"/>
                <w:szCs w:val="18"/>
              </w:rPr>
            </w:pPr>
            <w:r w:rsidRPr="007C085A">
              <w:rPr>
                <w:b/>
                <w:bCs/>
                <w:iCs/>
                <w:sz w:val="18"/>
                <w:szCs w:val="18"/>
              </w:rPr>
              <w:t>2026</w:t>
            </w:r>
          </w:p>
        </w:tc>
        <w:tc>
          <w:tcPr>
            <w:tcW w:w="709" w:type="dxa"/>
            <w:vMerge w:val="restart"/>
            <w:vAlign w:val="center"/>
          </w:tcPr>
          <w:p w14:paraId="699FF55E" w14:textId="77777777" w:rsidR="00654483" w:rsidRPr="007C085A" w:rsidRDefault="00654483" w:rsidP="00AF7E5A">
            <w:pPr>
              <w:jc w:val="center"/>
              <w:rPr>
                <w:b/>
                <w:bCs/>
                <w:iCs/>
                <w:sz w:val="18"/>
                <w:szCs w:val="18"/>
              </w:rPr>
            </w:pPr>
            <w:r w:rsidRPr="007C085A">
              <w:rPr>
                <w:b/>
                <w:bCs/>
                <w:iCs/>
                <w:sz w:val="18"/>
                <w:szCs w:val="18"/>
              </w:rPr>
              <w:t>2027</w:t>
            </w:r>
          </w:p>
        </w:tc>
        <w:tc>
          <w:tcPr>
            <w:tcW w:w="709" w:type="dxa"/>
            <w:vMerge w:val="restart"/>
            <w:vAlign w:val="center"/>
          </w:tcPr>
          <w:p w14:paraId="38951867" w14:textId="77777777" w:rsidR="00654483" w:rsidRPr="007C085A" w:rsidRDefault="00654483" w:rsidP="00AF7E5A">
            <w:pPr>
              <w:jc w:val="center"/>
              <w:rPr>
                <w:b/>
                <w:bCs/>
                <w:iCs/>
                <w:sz w:val="18"/>
                <w:szCs w:val="18"/>
              </w:rPr>
            </w:pPr>
            <w:r w:rsidRPr="007C085A">
              <w:rPr>
                <w:b/>
                <w:bCs/>
                <w:iCs/>
                <w:sz w:val="18"/>
                <w:szCs w:val="18"/>
              </w:rPr>
              <w:t>2028</w:t>
            </w:r>
          </w:p>
        </w:tc>
      </w:tr>
      <w:tr w:rsidR="00654483" w:rsidRPr="007C085A" w14:paraId="22594FE4" w14:textId="77777777" w:rsidTr="00914AB6">
        <w:trPr>
          <w:trHeight w:val="1176"/>
        </w:trPr>
        <w:tc>
          <w:tcPr>
            <w:tcW w:w="466" w:type="dxa"/>
            <w:tcBorders>
              <w:top w:val="nil"/>
            </w:tcBorders>
            <w:vAlign w:val="center"/>
          </w:tcPr>
          <w:p w14:paraId="0B211F03" w14:textId="77777777" w:rsidR="00654483" w:rsidRPr="007C085A" w:rsidRDefault="00654483" w:rsidP="00AF7E5A">
            <w:pPr>
              <w:jc w:val="center"/>
              <w:rPr>
                <w:b/>
                <w:bCs/>
                <w:iCs/>
              </w:rPr>
            </w:pPr>
          </w:p>
        </w:tc>
        <w:tc>
          <w:tcPr>
            <w:tcW w:w="2081" w:type="dxa"/>
            <w:vMerge/>
            <w:vAlign w:val="center"/>
          </w:tcPr>
          <w:p w14:paraId="10AF6333" w14:textId="77777777" w:rsidR="00654483" w:rsidRPr="007C085A" w:rsidRDefault="00654483" w:rsidP="00AF7E5A">
            <w:pPr>
              <w:jc w:val="center"/>
              <w:rPr>
                <w:b/>
                <w:bCs/>
                <w:iCs/>
                <w:sz w:val="18"/>
                <w:szCs w:val="18"/>
              </w:rPr>
            </w:pPr>
          </w:p>
        </w:tc>
        <w:tc>
          <w:tcPr>
            <w:tcW w:w="709" w:type="dxa"/>
            <w:vAlign w:val="center"/>
          </w:tcPr>
          <w:p w14:paraId="337D5C57" w14:textId="77777777" w:rsidR="00654483" w:rsidRPr="007C085A" w:rsidRDefault="00654483" w:rsidP="00AF7E5A">
            <w:pPr>
              <w:jc w:val="center"/>
              <w:rPr>
                <w:b/>
                <w:bCs/>
                <w:iCs/>
                <w:sz w:val="18"/>
                <w:szCs w:val="18"/>
              </w:rPr>
            </w:pPr>
            <w:r w:rsidRPr="007C085A">
              <w:rPr>
                <w:b/>
                <w:bCs/>
                <w:iCs/>
                <w:sz w:val="18"/>
                <w:szCs w:val="18"/>
              </w:rPr>
              <w:t>Мощность КВТ/ч</w:t>
            </w:r>
          </w:p>
        </w:tc>
        <w:tc>
          <w:tcPr>
            <w:tcW w:w="708" w:type="dxa"/>
            <w:vAlign w:val="center"/>
          </w:tcPr>
          <w:p w14:paraId="6B4C5403" w14:textId="77777777" w:rsidR="00654483" w:rsidRPr="007C085A" w:rsidRDefault="00654483" w:rsidP="00AF7E5A">
            <w:pPr>
              <w:jc w:val="center"/>
              <w:rPr>
                <w:b/>
                <w:bCs/>
                <w:iCs/>
                <w:sz w:val="18"/>
                <w:szCs w:val="18"/>
              </w:rPr>
            </w:pPr>
            <w:r w:rsidRPr="007C085A">
              <w:rPr>
                <w:b/>
                <w:bCs/>
                <w:iCs/>
                <w:sz w:val="18"/>
                <w:szCs w:val="18"/>
              </w:rPr>
              <w:t>Производительность</w:t>
            </w:r>
          </w:p>
          <w:p w14:paraId="6A3FF232" w14:textId="77777777" w:rsidR="00654483" w:rsidRPr="007C085A" w:rsidRDefault="00654483" w:rsidP="00AF7E5A">
            <w:pPr>
              <w:jc w:val="center"/>
              <w:rPr>
                <w:b/>
                <w:bCs/>
                <w:iCs/>
                <w:sz w:val="18"/>
                <w:szCs w:val="18"/>
              </w:rPr>
            </w:pPr>
            <w:r>
              <w:rPr>
                <w:b/>
                <w:bCs/>
                <w:iCs/>
                <w:sz w:val="18"/>
                <w:szCs w:val="18"/>
              </w:rPr>
              <w:t>к</w:t>
            </w:r>
            <w:r w:rsidRPr="007C085A">
              <w:rPr>
                <w:b/>
                <w:bCs/>
                <w:iCs/>
                <w:sz w:val="18"/>
                <w:szCs w:val="18"/>
              </w:rPr>
              <w:t>уб.м/час</w:t>
            </w:r>
          </w:p>
        </w:tc>
        <w:tc>
          <w:tcPr>
            <w:tcW w:w="822" w:type="dxa"/>
            <w:vAlign w:val="center"/>
          </w:tcPr>
          <w:p w14:paraId="323B52CA" w14:textId="77777777" w:rsidR="00654483" w:rsidRPr="007C085A" w:rsidRDefault="00654483" w:rsidP="00AF7E5A">
            <w:pPr>
              <w:jc w:val="center"/>
              <w:rPr>
                <w:b/>
                <w:bCs/>
                <w:iCs/>
                <w:sz w:val="18"/>
                <w:szCs w:val="18"/>
              </w:rPr>
            </w:pPr>
            <w:r w:rsidRPr="007C085A">
              <w:rPr>
                <w:b/>
                <w:bCs/>
                <w:iCs/>
                <w:sz w:val="18"/>
                <w:szCs w:val="18"/>
              </w:rPr>
              <w:t>Материал корпуса</w:t>
            </w:r>
          </w:p>
        </w:tc>
        <w:tc>
          <w:tcPr>
            <w:tcW w:w="596" w:type="dxa"/>
            <w:vAlign w:val="center"/>
          </w:tcPr>
          <w:p w14:paraId="28E3D511" w14:textId="77777777" w:rsidR="00654483" w:rsidRPr="007C085A" w:rsidRDefault="00654483" w:rsidP="00AF7E5A">
            <w:pPr>
              <w:jc w:val="center"/>
              <w:rPr>
                <w:b/>
                <w:bCs/>
                <w:iCs/>
                <w:sz w:val="18"/>
                <w:szCs w:val="18"/>
              </w:rPr>
            </w:pPr>
            <w:r w:rsidRPr="007C085A">
              <w:rPr>
                <w:b/>
                <w:bCs/>
                <w:iCs/>
                <w:sz w:val="18"/>
                <w:szCs w:val="18"/>
              </w:rPr>
              <w:t>Мощность КВТ/ч</w:t>
            </w:r>
          </w:p>
        </w:tc>
        <w:tc>
          <w:tcPr>
            <w:tcW w:w="850" w:type="dxa"/>
            <w:vAlign w:val="center"/>
          </w:tcPr>
          <w:p w14:paraId="4771C42B" w14:textId="77777777" w:rsidR="00654483" w:rsidRPr="007C085A" w:rsidRDefault="00654483" w:rsidP="00AF7E5A">
            <w:pPr>
              <w:jc w:val="center"/>
              <w:rPr>
                <w:b/>
                <w:bCs/>
                <w:iCs/>
                <w:sz w:val="18"/>
                <w:szCs w:val="18"/>
              </w:rPr>
            </w:pPr>
            <w:r w:rsidRPr="007C085A">
              <w:rPr>
                <w:b/>
                <w:bCs/>
                <w:iCs/>
                <w:sz w:val="18"/>
                <w:szCs w:val="18"/>
              </w:rPr>
              <w:t>Производительность</w:t>
            </w:r>
          </w:p>
          <w:p w14:paraId="727F7B09" w14:textId="00448DC8" w:rsidR="00654483" w:rsidRPr="007C085A" w:rsidRDefault="00914AB6" w:rsidP="00AF7E5A">
            <w:pPr>
              <w:jc w:val="center"/>
              <w:rPr>
                <w:b/>
                <w:bCs/>
                <w:iCs/>
                <w:sz w:val="18"/>
                <w:szCs w:val="18"/>
              </w:rPr>
            </w:pPr>
            <w:r>
              <w:rPr>
                <w:b/>
                <w:bCs/>
                <w:iCs/>
                <w:sz w:val="18"/>
                <w:szCs w:val="18"/>
              </w:rPr>
              <w:t>к</w:t>
            </w:r>
            <w:r w:rsidR="00654483" w:rsidRPr="007C085A">
              <w:rPr>
                <w:b/>
                <w:bCs/>
                <w:iCs/>
                <w:sz w:val="18"/>
                <w:szCs w:val="18"/>
              </w:rPr>
              <w:t>уб.м/час</w:t>
            </w:r>
          </w:p>
        </w:tc>
        <w:tc>
          <w:tcPr>
            <w:tcW w:w="851" w:type="dxa"/>
            <w:vAlign w:val="center"/>
          </w:tcPr>
          <w:p w14:paraId="1FA00B2C" w14:textId="77777777" w:rsidR="00654483" w:rsidRPr="007C085A" w:rsidRDefault="00654483" w:rsidP="00AF7E5A">
            <w:pPr>
              <w:jc w:val="center"/>
              <w:rPr>
                <w:b/>
                <w:bCs/>
                <w:iCs/>
                <w:sz w:val="18"/>
                <w:szCs w:val="18"/>
              </w:rPr>
            </w:pPr>
            <w:r w:rsidRPr="007C085A">
              <w:rPr>
                <w:b/>
                <w:bCs/>
                <w:iCs/>
                <w:sz w:val="18"/>
                <w:szCs w:val="18"/>
              </w:rPr>
              <w:t>материал корпуса</w:t>
            </w:r>
          </w:p>
        </w:tc>
        <w:tc>
          <w:tcPr>
            <w:tcW w:w="709" w:type="dxa"/>
            <w:vMerge/>
            <w:vAlign w:val="center"/>
          </w:tcPr>
          <w:p w14:paraId="59D9570C" w14:textId="77777777" w:rsidR="00654483" w:rsidRPr="007C085A" w:rsidRDefault="00654483" w:rsidP="00AF7E5A">
            <w:pPr>
              <w:jc w:val="center"/>
              <w:rPr>
                <w:b/>
                <w:bCs/>
                <w:iCs/>
                <w:sz w:val="18"/>
                <w:szCs w:val="18"/>
              </w:rPr>
            </w:pPr>
          </w:p>
        </w:tc>
        <w:tc>
          <w:tcPr>
            <w:tcW w:w="708" w:type="dxa"/>
            <w:vMerge/>
            <w:vAlign w:val="center"/>
          </w:tcPr>
          <w:p w14:paraId="01ED4CD1" w14:textId="77777777" w:rsidR="00654483" w:rsidRPr="007C085A" w:rsidRDefault="00654483" w:rsidP="00AF7E5A">
            <w:pPr>
              <w:jc w:val="center"/>
              <w:rPr>
                <w:b/>
                <w:bCs/>
                <w:iCs/>
                <w:sz w:val="18"/>
                <w:szCs w:val="18"/>
              </w:rPr>
            </w:pPr>
          </w:p>
        </w:tc>
        <w:tc>
          <w:tcPr>
            <w:tcW w:w="709" w:type="dxa"/>
            <w:vMerge/>
            <w:vAlign w:val="center"/>
          </w:tcPr>
          <w:p w14:paraId="07A89F28" w14:textId="77777777" w:rsidR="00654483" w:rsidRPr="007C085A" w:rsidRDefault="00654483" w:rsidP="00AF7E5A">
            <w:pPr>
              <w:jc w:val="center"/>
              <w:rPr>
                <w:b/>
                <w:bCs/>
                <w:iCs/>
                <w:sz w:val="18"/>
                <w:szCs w:val="18"/>
              </w:rPr>
            </w:pPr>
          </w:p>
        </w:tc>
        <w:tc>
          <w:tcPr>
            <w:tcW w:w="851" w:type="dxa"/>
            <w:tcBorders>
              <w:top w:val="nil"/>
            </w:tcBorders>
            <w:vAlign w:val="center"/>
          </w:tcPr>
          <w:p w14:paraId="6AEE81F8" w14:textId="77777777" w:rsidR="00654483" w:rsidRPr="007C085A" w:rsidRDefault="00654483" w:rsidP="00AF7E5A">
            <w:pPr>
              <w:jc w:val="center"/>
              <w:rPr>
                <w:b/>
                <w:bCs/>
                <w:iCs/>
                <w:sz w:val="18"/>
                <w:szCs w:val="18"/>
              </w:rPr>
            </w:pPr>
          </w:p>
        </w:tc>
        <w:tc>
          <w:tcPr>
            <w:tcW w:w="850" w:type="dxa"/>
            <w:vMerge/>
            <w:vAlign w:val="center"/>
          </w:tcPr>
          <w:p w14:paraId="5AFD0004" w14:textId="77777777" w:rsidR="00654483" w:rsidRPr="007C085A" w:rsidRDefault="00654483" w:rsidP="00AF7E5A">
            <w:pPr>
              <w:jc w:val="center"/>
              <w:rPr>
                <w:b/>
                <w:bCs/>
                <w:iCs/>
                <w:sz w:val="18"/>
                <w:szCs w:val="18"/>
              </w:rPr>
            </w:pPr>
          </w:p>
        </w:tc>
        <w:tc>
          <w:tcPr>
            <w:tcW w:w="709" w:type="dxa"/>
            <w:vMerge/>
            <w:vAlign w:val="center"/>
          </w:tcPr>
          <w:p w14:paraId="36F690F7" w14:textId="77777777" w:rsidR="00654483" w:rsidRPr="007C085A" w:rsidRDefault="00654483" w:rsidP="00AF7E5A">
            <w:pPr>
              <w:jc w:val="center"/>
              <w:rPr>
                <w:b/>
                <w:bCs/>
                <w:iCs/>
                <w:sz w:val="18"/>
                <w:szCs w:val="18"/>
              </w:rPr>
            </w:pPr>
          </w:p>
        </w:tc>
        <w:tc>
          <w:tcPr>
            <w:tcW w:w="709" w:type="dxa"/>
            <w:vMerge/>
            <w:vAlign w:val="center"/>
          </w:tcPr>
          <w:p w14:paraId="2C2422B5" w14:textId="77777777" w:rsidR="00654483" w:rsidRPr="007C085A" w:rsidRDefault="00654483" w:rsidP="00AF7E5A">
            <w:pPr>
              <w:jc w:val="center"/>
              <w:rPr>
                <w:b/>
                <w:bCs/>
                <w:iCs/>
                <w:sz w:val="18"/>
                <w:szCs w:val="18"/>
              </w:rPr>
            </w:pPr>
          </w:p>
        </w:tc>
        <w:tc>
          <w:tcPr>
            <w:tcW w:w="708" w:type="dxa"/>
            <w:vMerge/>
            <w:vAlign w:val="center"/>
          </w:tcPr>
          <w:p w14:paraId="01543E78" w14:textId="77777777" w:rsidR="00654483" w:rsidRPr="007C085A" w:rsidRDefault="00654483" w:rsidP="00AF7E5A">
            <w:pPr>
              <w:jc w:val="center"/>
              <w:rPr>
                <w:b/>
                <w:bCs/>
                <w:iCs/>
                <w:sz w:val="18"/>
                <w:szCs w:val="18"/>
              </w:rPr>
            </w:pPr>
          </w:p>
        </w:tc>
        <w:tc>
          <w:tcPr>
            <w:tcW w:w="709" w:type="dxa"/>
            <w:vMerge/>
            <w:vAlign w:val="center"/>
          </w:tcPr>
          <w:p w14:paraId="17ED245D" w14:textId="77777777" w:rsidR="00654483" w:rsidRPr="007C085A" w:rsidRDefault="00654483" w:rsidP="00AF7E5A">
            <w:pPr>
              <w:jc w:val="center"/>
              <w:rPr>
                <w:b/>
                <w:bCs/>
                <w:iCs/>
                <w:sz w:val="18"/>
                <w:szCs w:val="18"/>
              </w:rPr>
            </w:pPr>
          </w:p>
        </w:tc>
        <w:tc>
          <w:tcPr>
            <w:tcW w:w="709" w:type="dxa"/>
            <w:vMerge/>
            <w:vAlign w:val="center"/>
          </w:tcPr>
          <w:p w14:paraId="7F98C20C" w14:textId="77777777" w:rsidR="00654483" w:rsidRPr="007C085A" w:rsidRDefault="00654483" w:rsidP="00AF7E5A">
            <w:pPr>
              <w:jc w:val="center"/>
              <w:rPr>
                <w:b/>
                <w:bCs/>
                <w:iCs/>
                <w:sz w:val="18"/>
                <w:szCs w:val="18"/>
              </w:rPr>
            </w:pPr>
          </w:p>
        </w:tc>
      </w:tr>
      <w:tr w:rsidR="00AF7E5A" w:rsidRPr="007C085A" w14:paraId="3B7C529A" w14:textId="77777777" w:rsidTr="00AF7E5A">
        <w:trPr>
          <w:trHeight w:val="327"/>
        </w:trPr>
        <w:tc>
          <w:tcPr>
            <w:tcW w:w="466" w:type="dxa"/>
          </w:tcPr>
          <w:p w14:paraId="575AB3EB" w14:textId="77777777" w:rsidR="00AF7E5A" w:rsidRPr="007C085A" w:rsidRDefault="00AF7E5A" w:rsidP="00AF7E5A">
            <w:pPr>
              <w:rPr>
                <w:iCs/>
              </w:rPr>
            </w:pPr>
          </w:p>
        </w:tc>
        <w:tc>
          <w:tcPr>
            <w:tcW w:w="13988" w:type="dxa"/>
            <w:gridSpan w:val="17"/>
          </w:tcPr>
          <w:p w14:paraId="4DB53342" w14:textId="77777777" w:rsidR="00AF7E5A" w:rsidRPr="007C085A" w:rsidRDefault="00AF7E5A" w:rsidP="00AF7E5A">
            <w:pPr>
              <w:jc w:val="both"/>
              <w:rPr>
                <w:b/>
                <w:iCs/>
                <w:sz w:val="18"/>
                <w:szCs w:val="18"/>
              </w:rPr>
            </w:pPr>
            <w:r w:rsidRPr="007C085A">
              <w:rPr>
                <w:b/>
                <w:iCs/>
                <w:sz w:val="18"/>
                <w:szCs w:val="18"/>
              </w:rPr>
              <w:t xml:space="preserve">Модернизация существующих объектов централизованных систем водоснабжения </w:t>
            </w:r>
          </w:p>
        </w:tc>
      </w:tr>
      <w:tr w:rsidR="00AF7E5A" w:rsidRPr="007C085A" w14:paraId="5392F4D4" w14:textId="77777777" w:rsidTr="00914AB6">
        <w:trPr>
          <w:trHeight w:val="749"/>
        </w:trPr>
        <w:tc>
          <w:tcPr>
            <w:tcW w:w="466" w:type="dxa"/>
            <w:vAlign w:val="center"/>
          </w:tcPr>
          <w:p w14:paraId="2B79BFCE" w14:textId="77777777" w:rsidR="00AF7E5A" w:rsidRPr="007C085A" w:rsidRDefault="00AF7E5A" w:rsidP="00AF7E5A">
            <w:pPr>
              <w:jc w:val="center"/>
              <w:rPr>
                <w:iCs/>
              </w:rPr>
            </w:pPr>
            <w:r w:rsidRPr="007C085A">
              <w:rPr>
                <w:iCs/>
              </w:rPr>
              <w:t>1</w:t>
            </w:r>
          </w:p>
        </w:tc>
        <w:tc>
          <w:tcPr>
            <w:tcW w:w="2081" w:type="dxa"/>
            <w:vAlign w:val="center"/>
          </w:tcPr>
          <w:p w14:paraId="78BFFDDA" w14:textId="77777777" w:rsidR="00AF7E5A" w:rsidRPr="007C085A" w:rsidRDefault="00AF7E5A" w:rsidP="00AF7E5A">
            <w:pPr>
              <w:rPr>
                <w:iCs/>
                <w:sz w:val="18"/>
                <w:szCs w:val="18"/>
              </w:rPr>
            </w:pPr>
            <w:r w:rsidRPr="007C085A">
              <w:rPr>
                <w:iCs/>
                <w:sz w:val="18"/>
                <w:szCs w:val="18"/>
              </w:rPr>
              <w:t>Модернизация артезианской скважины в с.</w:t>
            </w:r>
            <w:r>
              <w:rPr>
                <w:iCs/>
                <w:sz w:val="18"/>
                <w:szCs w:val="18"/>
              </w:rPr>
              <w:t xml:space="preserve"> </w:t>
            </w:r>
            <w:r w:rsidRPr="007C085A">
              <w:rPr>
                <w:iCs/>
                <w:sz w:val="18"/>
                <w:szCs w:val="18"/>
              </w:rPr>
              <w:t>Кривское</w:t>
            </w:r>
          </w:p>
        </w:tc>
        <w:tc>
          <w:tcPr>
            <w:tcW w:w="709" w:type="dxa"/>
            <w:vAlign w:val="center"/>
          </w:tcPr>
          <w:p w14:paraId="787A80FD" w14:textId="77777777" w:rsidR="00AF7E5A" w:rsidRPr="007C085A" w:rsidRDefault="00AF7E5A" w:rsidP="00AF7E5A">
            <w:pPr>
              <w:jc w:val="center"/>
              <w:rPr>
                <w:iCs/>
                <w:sz w:val="18"/>
                <w:szCs w:val="18"/>
              </w:rPr>
            </w:pPr>
            <w:r w:rsidRPr="007C085A">
              <w:rPr>
                <w:iCs/>
                <w:sz w:val="18"/>
                <w:szCs w:val="18"/>
              </w:rPr>
              <w:t>5,5</w:t>
            </w:r>
          </w:p>
        </w:tc>
        <w:tc>
          <w:tcPr>
            <w:tcW w:w="708" w:type="dxa"/>
            <w:vAlign w:val="center"/>
          </w:tcPr>
          <w:p w14:paraId="0EB3603A" w14:textId="77777777" w:rsidR="00AF7E5A" w:rsidRPr="007C085A" w:rsidRDefault="00AF7E5A" w:rsidP="00AF7E5A">
            <w:pPr>
              <w:jc w:val="center"/>
              <w:rPr>
                <w:iCs/>
                <w:sz w:val="18"/>
                <w:szCs w:val="18"/>
              </w:rPr>
            </w:pPr>
            <w:r w:rsidRPr="007C085A">
              <w:rPr>
                <w:iCs/>
                <w:sz w:val="18"/>
                <w:szCs w:val="18"/>
              </w:rPr>
              <w:t>10</w:t>
            </w:r>
          </w:p>
        </w:tc>
        <w:tc>
          <w:tcPr>
            <w:tcW w:w="822" w:type="dxa"/>
            <w:vAlign w:val="center"/>
          </w:tcPr>
          <w:p w14:paraId="127F3D5B" w14:textId="77777777" w:rsidR="00AF7E5A" w:rsidRPr="007C085A" w:rsidRDefault="00AF7E5A" w:rsidP="00AF7E5A">
            <w:pPr>
              <w:jc w:val="center"/>
              <w:rPr>
                <w:iCs/>
                <w:sz w:val="18"/>
                <w:szCs w:val="18"/>
              </w:rPr>
            </w:pPr>
            <w:r w:rsidRPr="007C085A">
              <w:rPr>
                <w:iCs/>
                <w:sz w:val="18"/>
                <w:szCs w:val="18"/>
              </w:rPr>
              <w:t>армлен</w:t>
            </w:r>
          </w:p>
        </w:tc>
        <w:tc>
          <w:tcPr>
            <w:tcW w:w="596" w:type="dxa"/>
            <w:vAlign w:val="center"/>
          </w:tcPr>
          <w:p w14:paraId="36618CF3" w14:textId="77777777" w:rsidR="00AF7E5A" w:rsidRPr="007C085A" w:rsidRDefault="00AF7E5A" w:rsidP="00AF7E5A">
            <w:pPr>
              <w:jc w:val="center"/>
              <w:rPr>
                <w:iCs/>
                <w:sz w:val="18"/>
                <w:szCs w:val="18"/>
              </w:rPr>
            </w:pPr>
            <w:r w:rsidRPr="007C085A">
              <w:rPr>
                <w:iCs/>
                <w:sz w:val="18"/>
                <w:szCs w:val="18"/>
              </w:rPr>
              <w:t>5,5</w:t>
            </w:r>
          </w:p>
        </w:tc>
        <w:tc>
          <w:tcPr>
            <w:tcW w:w="850" w:type="dxa"/>
            <w:vAlign w:val="center"/>
          </w:tcPr>
          <w:p w14:paraId="5769054A" w14:textId="77777777" w:rsidR="00AF7E5A" w:rsidRPr="007C085A" w:rsidRDefault="00AF7E5A" w:rsidP="00AF7E5A">
            <w:pPr>
              <w:jc w:val="center"/>
              <w:rPr>
                <w:iCs/>
                <w:sz w:val="18"/>
                <w:szCs w:val="18"/>
              </w:rPr>
            </w:pPr>
            <w:r w:rsidRPr="007C085A">
              <w:rPr>
                <w:iCs/>
                <w:sz w:val="18"/>
                <w:szCs w:val="18"/>
              </w:rPr>
              <w:t>20</w:t>
            </w:r>
          </w:p>
        </w:tc>
        <w:tc>
          <w:tcPr>
            <w:tcW w:w="851" w:type="dxa"/>
            <w:vAlign w:val="center"/>
          </w:tcPr>
          <w:p w14:paraId="72FCDEDE" w14:textId="77777777" w:rsidR="00AF7E5A" w:rsidRPr="007C085A" w:rsidRDefault="00AF7E5A" w:rsidP="00AF7E5A">
            <w:pPr>
              <w:jc w:val="center"/>
              <w:rPr>
                <w:iCs/>
                <w:sz w:val="18"/>
                <w:szCs w:val="18"/>
              </w:rPr>
            </w:pPr>
            <w:r w:rsidRPr="007C085A">
              <w:rPr>
                <w:iCs/>
                <w:sz w:val="18"/>
                <w:szCs w:val="18"/>
              </w:rPr>
              <w:t>Нержавеющая сталь</w:t>
            </w:r>
          </w:p>
        </w:tc>
        <w:tc>
          <w:tcPr>
            <w:tcW w:w="709" w:type="dxa"/>
            <w:vAlign w:val="center"/>
          </w:tcPr>
          <w:p w14:paraId="69FED592" w14:textId="77777777" w:rsidR="00AF7E5A" w:rsidRPr="007C085A" w:rsidRDefault="00AF7E5A" w:rsidP="00AF7E5A">
            <w:pPr>
              <w:jc w:val="center"/>
              <w:rPr>
                <w:iCs/>
                <w:sz w:val="18"/>
                <w:szCs w:val="18"/>
              </w:rPr>
            </w:pPr>
            <w:r w:rsidRPr="007C085A">
              <w:rPr>
                <w:iCs/>
                <w:sz w:val="18"/>
                <w:szCs w:val="18"/>
              </w:rPr>
              <w:t>100</w:t>
            </w:r>
          </w:p>
        </w:tc>
        <w:tc>
          <w:tcPr>
            <w:tcW w:w="708" w:type="dxa"/>
            <w:vAlign w:val="center"/>
          </w:tcPr>
          <w:p w14:paraId="705423AB" w14:textId="77777777" w:rsidR="00AF7E5A" w:rsidRPr="007C085A" w:rsidRDefault="00AF7E5A" w:rsidP="00AF7E5A">
            <w:pPr>
              <w:jc w:val="center"/>
              <w:rPr>
                <w:iCs/>
                <w:sz w:val="18"/>
                <w:szCs w:val="18"/>
              </w:rPr>
            </w:pPr>
          </w:p>
        </w:tc>
        <w:tc>
          <w:tcPr>
            <w:tcW w:w="709" w:type="dxa"/>
            <w:vAlign w:val="center"/>
          </w:tcPr>
          <w:p w14:paraId="66E94AF5" w14:textId="77777777" w:rsidR="00AF7E5A" w:rsidRPr="007C085A" w:rsidRDefault="00AF7E5A" w:rsidP="00AF7E5A">
            <w:pPr>
              <w:jc w:val="center"/>
              <w:rPr>
                <w:iCs/>
                <w:sz w:val="18"/>
                <w:szCs w:val="18"/>
              </w:rPr>
            </w:pPr>
          </w:p>
        </w:tc>
        <w:tc>
          <w:tcPr>
            <w:tcW w:w="851" w:type="dxa"/>
            <w:vAlign w:val="center"/>
          </w:tcPr>
          <w:p w14:paraId="1EED9251" w14:textId="77777777" w:rsidR="00AF7E5A" w:rsidRPr="007C085A" w:rsidRDefault="00AF7E5A" w:rsidP="00AF7E5A">
            <w:pPr>
              <w:jc w:val="center"/>
              <w:rPr>
                <w:iCs/>
                <w:sz w:val="18"/>
                <w:szCs w:val="18"/>
              </w:rPr>
            </w:pPr>
            <w:r w:rsidRPr="007C085A">
              <w:rPr>
                <w:iCs/>
                <w:sz w:val="18"/>
                <w:szCs w:val="18"/>
              </w:rPr>
              <w:t>50,85</w:t>
            </w:r>
          </w:p>
        </w:tc>
        <w:tc>
          <w:tcPr>
            <w:tcW w:w="850" w:type="dxa"/>
            <w:vAlign w:val="center"/>
          </w:tcPr>
          <w:p w14:paraId="1B12E3D4" w14:textId="77777777" w:rsidR="00AF7E5A" w:rsidRPr="007C085A" w:rsidRDefault="00AF7E5A" w:rsidP="00AF7E5A">
            <w:pPr>
              <w:jc w:val="center"/>
              <w:rPr>
                <w:iCs/>
                <w:sz w:val="18"/>
                <w:szCs w:val="18"/>
              </w:rPr>
            </w:pPr>
            <w:r w:rsidRPr="007C085A">
              <w:rPr>
                <w:iCs/>
                <w:sz w:val="18"/>
                <w:szCs w:val="18"/>
              </w:rPr>
              <w:t>50,85</w:t>
            </w:r>
          </w:p>
        </w:tc>
        <w:tc>
          <w:tcPr>
            <w:tcW w:w="709" w:type="dxa"/>
            <w:vAlign w:val="center"/>
          </w:tcPr>
          <w:p w14:paraId="3EBAEA8C" w14:textId="77777777" w:rsidR="00AF7E5A" w:rsidRPr="007C085A" w:rsidRDefault="00AF7E5A" w:rsidP="00AF7E5A">
            <w:pPr>
              <w:jc w:val="center"/>
              <w:rPr>
                <w:iCs/>
                <w:sz w:val="18"/>
                <w:szCs w:val="18"/>
              </w:rPr>
            </w:pPr>
          </w:p>
        </w:tc>
        <w:tc>
          <w:tcPr>
            <w:tcW w:w="709" w:type="dxa"/>
            <w:vAlign w:val="center"/>
          </w:tcPr>
          <w:p w14:paraId="23C4CEFC" w14:textId="77777777" w:rsidR="00AF7E5A" w:rsidRPr="007C085A" w:rsidRDefault="00AF7E5A" w:rsidP="00AF7E5A">
            <w:pPr>
              <w:jc w:val="center"/>
              <w:rPr>
                <w:iCs/>
                <w:sz w:val="18"/>
                <w:szCs w:val="18"/>
              </w:rPr>
            </w:pPr>
          </w:p>
        </w:tc>
        <w:tc>
          <w:tcPr>
            <w:tcW w:w="708" w:type="dxa"/>
            <w:vAlign w:val="center"/>
          </w:tcPr>
          <w:p w14:paraId="50455005" w14:textId="77777777" w:rsidR="00AF7E5A" w:rsidRPr="007C085A" w:rsidRDefault="00AF7E5A" w:rsidP="00AF7E5A">
            <w:pPr>
              <w:jc w:val="center"/>
              <w:rPr>
                <w:iCs/>
                <w:sz w:val="18"/>
                <w:szCs w:val="18"/>
              </w:rPr>
            </w:pPr>
            <w:r w:rsidRPr="007C085A">
              <w:rPr>
                <w:iCs/>
                <w:sz w:val="18"/>
                <w:szCs w:val="18"/>
              </w:rPr>
              <w:t>Х</w:t>
            </w:r>
          </w:p>
        </w:tc>
        <w:tc>
          <w:tcPr>
            <w:tcW w:w="709" w:type="dxa"/>
            <w:vAlign w:val="center"/>
          </w:tcPr>
          <w:p w14:paraId="0E1BABAF" w14:textId="77777777" w:rsidR="00AF7E5A" w:rsidRPr="007C085A" w:rsidRDefault="00AF7E5A" w:rsidP="00AF7E5A">
            <w:pPr>
              <w:jc w:val="center"/>
              <w:rPr>
                <w:iCs/>
                <w:sz w:val="18"/>
                <w:szCs w:val="18"/>
              </w:rPr>
            </w:pPr>
          </w:p>
        </w:tc>
        <w:tc>
          <w:tcPr>
            <w:tcW w:w="709" w:type="dxa"/>
            <w:vAlign w:val="center"/>
          </w:tcPr>
          <w:p w14:paraId="56960036" w14:textId="77777777" w:rsidR="00AF7E5A" w:rsidRPr="007C085A" w:rsidRDefault="00AF7E5A" w:rsidP="00AF7E5A">
            <w:pPr>
              <w:jc w:val="center"/>
              <w:rPr>
                <w:iCs/>
                <w:sz w:val="18"/>
                <w:szCs w:val="18"/>
              </w:rPr>
            </w:pPr>
          </w:p>
        </w:tc>
      </w:tr>
      <w:tr w:rsidR="00AF7E5A" w:rsidRPr="007C085A" w14:paraId="20B08F64" w14:textId="77777777" w:rsidTr="00914AB6">
        <w:trPr>
          <w:trHeight w:val="420"/>
        </w:trPr>
        <w:tc>
          <w:tcPr>
            <w:tcW w:w="466" w:type="dxa"/>
            <w:vAlign w:val="center"/>
          </w:tcPr>
          <w:p w14:paraId="47C7415B" w14:textId="77777777" w:rsidR="00AF7E5A" w:rsidRPr="007C085A" w:rsidRDefault="00AF7E5A" w:rsidP="00AF7E5A">
            <w:pPr>
              <w:jc w:val="center"/>
              <w:rPr>
                <w:iCs/>
              </w:rPr>
            </w:pPr>
          </w:p>
        </w:tc>
        <w:tc>
          <w:tcPr>
            <w:tcW w:w="2081" w:type="dxa"/>
            <w:vAlign w:val="center"/>
          </w:tcPr>
          <w:p w14:paraId="42231FD1" w14:textId="77777777" w:rsidR="00AF7E5A" w:rsidRPr="007C085A" w:rsidRDefault="00AF7E5A" w:rsidP="00AF7E5A">
            <w:pPr>
              <w:rPr>
                <w:iCs/>
                <w:sz w:val="18"/>
                <w:szCs w:val="18"/>
              </w:rPr>
            </w:pPr>
            <w:r w:rsidRPr="007C085A">
              <w:rPr>
                <w:iCs/>
                <w:sz w:val="18"/>
                <w:szCs w:val="18"/>
              </w:rPr>
              <w:t xml:space="preserve">Всего инвестиций </w:t>
            </w:r>
          </w:p>
        </w:tc>
        <w:tc>
          <w:tcPr>
            <w:tcW w:w="709" w:type="dxa"/>
            <w:vAlign w:val="center"/>
          </w:tcPr>
          <w:p w14:paraId="58887402" w14:textId="77777777" w:rsidR="00AF7E5A" w:rsidRPr="007C085A" w:rsidRDefault="00AF7E5A" w:rsidP="00AF7E5A">
            <w:pPr>
              <w:jc w:val="center"/>
              <w:rPr>
                <w:iCs/>
                <w:sz w:val="18"/>
                <w:szCs w:val="18"/>
              </w:rPr>
            </w:pPr>
          </w:p>
        </w:tc>
        <w:tc>
          <w:tcPr>
            <w:tcW w:w="708" w:type="dxa"/>
            <w:vAlign w:val="center"/>
          </w:tcPr>
          <w:p w14:paraId="05D75DD3" w14:textId="77777777" w:rsidR="00AF7E5A" w:rsidRPr="007C085A" w:rsidRDefault="00AF7E5A" w:rsidP="00AF7E5A">
            <w:pPr>
              <w:jc w:val="center"/>
              <w:rPr>
                <w:iCs/>
                <w:sz w:val="18"/>
                <w:szCs w:val="18"/>
              </w:rPr>
            </w:pPr>
          </w:p>
        </w:tc>
        <w:tc>
          <w:tcPr>
            <w:tcW w:w="822" w:type="dxa"/>
            <w:vAlign w:val="center"/>
          </w:tcPr>
          <w:p w14:paraId="32372D1D" w14:textId="77777777" w:rsidR="00AF7E5A" w:rsidRPr="007C085A" w:rsidRDefault="00AF7E5A" w:rsidP="00AF7E5A">
            <w:pPr>
              <w:jc w:val="center"/>
              <w:rPr>
                <w:iCs/>
                <w:sz w:val="18"/>
                <w:szCs w:val="18"/>
              </w:rPr>
            </w:pPr>
          </w:p>
        </w:tc>
        <w:tc>
          <w:tcPr>
            <w:tcW w:w="596" w:type="dxa"/>
            <w:vAlign w:val="center"/>
          </w:tcPr>
          <w:p w14:paraId="09CA73A0" w14:textId="77777777" w:rsidR="00AF7E5A" w:rsidRPr="007C085A" w:rsidRDefault="00AF7E5A" w:rsidP="00AF7E5A">
            <w:pPr>
              <w:jc w:val="center"/>
              <w:rPr>
                <w:iCs/>
                <w:sz w:val="18"/>
                <w:szCs w:val="18"/>
              </w:rPr>
            </w:pPr>
          </w:p>
        </w:tc>
        <w:tc>
          <w:tcPr>
            <w:tcW w:w="850" w:type="dxa"/>
            <w:vAlign w:val="center"/>
          </w:tcPr>
          <w:p w14:paraId="36C27C8B" w14:textId="77777777" w:rsidR="00AF7E5A" w:rsidRPr="007C085A" w:rsidRDefault="00AF7E5A" w:rsidP="00AF7E5A">
            <w:pPr>
              <w:jc w:val="center"/>
              <w:rPr>
                <w:iCs/>
                <w:sz w:val="18"/>
                <w:szCs w:val="18"/>
              </w:rPr>
            </w:pPr>
          </w:p>
        </w:tc>
        <w:tc>
          <w:tcPr>
            <w:tcW w:w="851" w:type="dxa"/>
            <w:vAlign w:val="center"/>
          </w:tcPr>
          <w:p w14:paraId="5E30BBE8" w14:textId="77777777" w:rsidR="00AF7E5A" w:rsidRPr="007C085A" w:rsidRDefault="00AF7E5A" w:rsidP="00AF7E5A">
            <w:pPr>
              <w:jc w:val="center"/>
              <w:rPr>
                <w:iCs/>
                <w:sz w:val="18"/>
                <w:szCs w:val="18"/>
              </w:rPr>
            </w:pPr>
          </w:p>
        </w:tc>
        <w:tc>
          <w:tcPr>
            <w:tcW w:w="709" w:type="dxa"/>
            <w:vAlign w:val="center"/>
          </w:tcPr>
          <w:p w14:paraId="0EA5A434" w14:textId="77777777" w:rsidR="00AF7E5A" w:rsidRPr="007C085A" w:rsidRDefault="00AF7E5A" w:rsidP="00AF7E5A">
            <w:pPr>
              <w:jc w:val="center"/>
              <w:rPr>
                <w:iCs/>
                <w:sz w:val="18"/>
                <w:szCs w:val="18"/>
              </w:rPr>
            </w:pPr>
          </w:p>
        </w:tc>
        <w:tc>
          <w:tcPr>
            <w:tcW w:w="708" w:type="dxa"/>
            <w:vAlign w:val="center"/>
          </w:tcPr>
          <w:p w14:paraId="0399081B" w14:textId="77777777" w:rsidR="00AF7E5A" w:rsidRPr="007C085A" w:rsidRDefault="00AF7E5A" w:rsidP="00AF7E5A">
            <w:pPr>
              <w:jc w:val="center"/>
              <w:rPr>
                <w:iCs/>
                <w:sz w:val="18"/>
                <w:szCs w:val="18"/>
              </w:rPr>
            </w:pPr>
          </w:p>
        </w:tc>
        <w:tc>
          <w:tcPr>
            <w:tcW w:w="709" w:type="dxa"/>
            <w:vAlign w:val="center"/>
          </w:tcPr>
          <w:p w14:paraId="20D8A38A" w14:textId="77777777" w:rsidR="00AF7E5A" w:rsidRPr="007C085A" w:rsidRDefault="00AF7E5A" w:rsidP="00AF7E5A">
            <w:pPr>
              <w:jc w:val="center"/>
              <w:rPr>
                <w:iCs/>
                <w:sz w:val="18"/>
                <w:szCs w:val="18"/>
              </w:rPr>
            </w:pPr>
          </w:p>
        </w:tc>
        <w:tc>
          <w:tcPr>
            <w:tcW w:w="851" w:type="dxa"/>
            <w:vAlign w:val="center"/>
          </w:tcPr>
          <w:p w14:paraId="3206B3A9" w14:textId="77777777" w:rsidR="00AF7E5A" w:rsidRPr="007C085A" w:rsidRDefault="00AF7E5A" w:rsidP="00AF7E5A">
            <w:pPr>
              <w:jc w:val="center"/>
              <w:rPr>
                <w:iCs/>
                <w:sz w:val="18"/>
                <w:szCs w:val="18"/>
              </w:rPr>
            </w:pPr>
            <w:r w:rsidRPr="007C085A">
              <w:rPr>
                <w:iCs/>
                <w:sz w:val="18"/>
                <w:szCs w:val="18"/>
              </w:rPr>
              <w:t>50,85</w:t>
            </w:r>
          </w:p>
        </w:tc>
        <w:tc>
          <w:tcPr>
            <w:tcW w:w="850" w:type="dxa"/>
            <w:vAlign w:val="center"/>
          </w:tcPr>
          <w:p w14:paraId="46271BA8" w14:textId="77777777" w:rsidR="00AF7E5A" w:rsidRPr="007C085A" w:rsidRDefault="00AF7E5A" w:rsidP="00AF7E5A">
            <w:pPr>
              <w:jc w:val="center"/>
              <w:rPr>
                <w:iCs/>
                <w:sz w:val="18"/>
                <w:szCs w:val="18"/>
              </w:rPr>
            </w:pPr>
            <w:r w:rsidRPr="007C085A">
              <w:rPr>
                <w:iCs/>
                <w:sz w:val="18"/>
                <w:szCs w:val="18"/>
              </w:rPr>
              <w:t>50,85</w:t>
            </w:r>
          </w:p>
        </w:tc>
        <w:tc>
          <w:tcPr>
            <w:tcW w:w="709" w:type="dxa"/>
            <w:vAlign w:val="center"/>
          </w:tcPr>
          <w:p w14:paraId="655CDDE3" w14:textId="77777777" w:rsidR="00AF7E5A" w:rsidRPr="007C085A" w:rsidRDefault="00AF7E5A" w:rsidP="00AF7E5A">
            <w:pPr>
              <w:jc w:val="center"/>
              <w:rPr>
                <w:iCs/>
                <w:sz w:val="18"/>
                <w:szCs w:val="18"/>
              </w:rPr>
            </w:pPr>
          </w:p>
        </w:tc>
        <w:tc>
          <w:tcPr>
            <w:tcW w:w="709" w:type="dxa"/>
            <w:vAlign w:val="center"/>
          </w:tcPr>
          <w:p w14:paraId="36B92FD9" w14:textId="77777777" w:rsidR="00AF7E5A" w:rsidRPr="007C085A" w:rsidRDefault="00AF7E5A" w:rsidP="00AF7E5A">
            <w:pPr>
              <w:jc w:val="center"/>
              <w:rPr>
                <w:iCs/>
                <w:sz w:val="18"/>
                <w:szCs w:val="18"/>
              </w:rPr>
            </w:pPr>
          </w:p>
        </w:tc>
        <w:tc>
          <w:tcPr>
            <w:tcW w:w="708" w:type="dxa"/>
            <w:vAlign w:val="center"/>
          </w:tcPr>
          <w:p w14:paraId="796D5E43" w14:textId="77777777" w:rsidR="00AF7E5A" w:rsidRPr="007C085A" w:rsidRDefault="00AF7E5A" w:rsidP="00AF7E5A">
            <w:pPr>
              <w:jc w:val="center"/>
              <w:rPr>
                <w:iCs/>
                <w:sz w:val="18"/>
                <w:szCs w:val="18"/>
              </w:rPr>
            </w:pPr>
          </w:p>
        </w:tc>
        <w:tc>
          <w:tcPr>
            <w:tcW w:w="709" w:type="dxa"/>
            <w:vAlign w:val="center"/>
          </w:tcPr>
          <w:p w14:paraId="73C626A6" w14:textId="77777777" w:rsidR="00AF7E5A" w:rsidRPr="007C085A" w:rsidRDefault="00AF7E5A" w:rsidP="00AF7E5A">
            <w:pPr>
              <w:jc w:val="center"/>
              <w:rPr>
                <w:iCs/>
                <w:sz w:val="18"/>
                <w:szCs w:val="18"/>
              </w:rPr>
            </w:pPr>
          </w:p>
        </w:tc>
        <w:tc>
          <w:tcPr>
            <w:tcW w:w="709" w:type="dxa"/>
            <w:vAlign w:val="center"/>
          </w:tcPr>
          <w:p w14:paraId="13C5A751" w14:textId="77777777" w:rsidR="00AF7E5A" w:rsidRPr="007C085A" w:rsidRDefault="00AF7E5A" w:rsidP="00AF7E5A">
            <w:pPr>
              <w:jc w:val="center"/>
              <w:rPr>
                <w:iCs/>
                <w:sz w:val="18"/>
                <w:szCs w:val="18"/>
              </w:rPr>
            </w:pPr>
          </w:p>
        </w:tc>
      </w:tr>
      <w:tr w:rsidR="00AF7E5A" w:rsidRPr="007C085A" w14:paraId="0CBAEE74" w14:textId="77777777" w:rsidTr="00914AB6">
        <w:trPr>
          <w:trHeight w:val="512"/>
        </w:trPr>
        <w:tc>
          <w:tcPr>
            <w:tcW w:w="466" w:type="dxa"/>
            <w:vAlign w:val="center"/>
          </w:tcPr>
          <w:p w14:paraId="3079B550" w14:textId="77777777" w:rsidR="00AF7E5A" w:rsidRPr="007C085A" w:rsidRDefault="00AF7E5A" w:rsidP="00AF7E5A">
            <w:pPr>
              <w:jc w:val="center"/>
              <w:rPr>
                <w:iCs/>
              </w:rPr>
            </w:pPr>
          </w:p>
        </w:tc>
        <w:tc>
          <w:tcPr>
            <w:tcW w:w="2081" w:type="dxa"/>
            <w:vAlign w:val="center"/>
          </w:tcPr>
          <w:p w14:paraId="482D8A90" w14:textId="77777777" w:rsidR="00AF7E5A" w:rsidRPr="007C085A" w:rsidRDefault="00AF7E5A" w:rsidP="00AF7E5A">
            <w:pPr>
              <w:rPr>
                <w:iCs/>
                <w:sz w:val="18"/>
                <w:szCs w:val="18"/>
              </w:rPr>
            </w:pPr>
            <w:r w:rsidRPr="007C085A">
              <w:rPr>
                <w:iCs/>
                <w:sz w:val="18"/>
                <w:szCs w:val="18"/>
              </w:rPr>
              <w:t>Собственные средства</w:t>
            </w:r>
          </w:p>
        </w:tc>
        <w:tc>
          <w:tcPr>
            <w:tcW w:w="709" w:type="dxa"/>
            <w:vAlign w:val="center"/>
          </w:tcPr>
          <w:p w14:paraId="1629A19D" w14:textId="77777777" w:rsidR="00AF7E5A" w:rsidRPr="007C085A" w:rsidRDefault="00AF7E5A" w:rsidP="00AF7E5A">
            <w:pPr>
              <w:jc w:val="center"/>
              <w:rPr>
                <w:iCs/>
              </w:rPr>
            </w:pPr>
          </w:p>
        </w:tc>
        <w:tc>
          <w:tcPr>
            <w:tcW w:w="708" w:type="dxa"/>
            <w:vAlign w:val="center"/>
          </w:tcPr>
          <w:p w14:paraId="5629BBB5" w14:textId="77777777" w:rsidR="00AF7E5A" w:rsidRPr="007C085A" w:rsidRDefault="00AF7E5A" w:rsidP="00AF7E5A">
            <w:pPr>
              <w:jc w:val="center"/>
              <w:rPr>
                <w:iCs/>
              </w:rPr>
            </w:pPr>
          </w:p>
        </w:tc>
        <w:tc>
          <w:tcPr>
            <w:tcW w:w="822" w:type="dxa"/>
            <w:vAlign w:val="center"/>
          </w:tcPr>
          <w:p w14:paraId="1A12E706" w14:textId="77777777" w:rsidR="00AF7E5A" w:rsidRPr="007C085A" w:rsidRDefault="00AF7E5A" w:rsidP="00AF7E5A">
            <w:pPr>
              <w:jc w:val="center"/>
              <w:rPr>
                <w:iCs/>
              </w:rPr>
            </w:pPr>
          </w:p>
        </w:tc>
        <w:tc>
          <w:tcPr>
            <w:tcW w:w="596" w:type="dxa"/>
            <w:vAlign w:val="center"/>
          </w:tcPr>
          <w:p w14:paraId="6235839B" w14:textId="77777777" w:rsidR="00AF7E5A" w:rsidRPr="007C085A" w:rsidRDefault="00AF7E5A" w:rsidP="00AF7E5A">
            <w:pPr>
              <w:jc w:val="center"/>
              <w:rPr>
                <w:iCs/>
              </w:rPr>
            </w:pPr>
          </w:p>
        </w:tc>
        <w:tc>
          <w:tcPr>
            <w:tcW w:w="850" w:type="dxa"/>
            <w:vAlign w:val="center"/>
          </w:tcPr>
          <w:p w14:paraId="3A06B484" w14:textId="77777777" w:rsidR="00AF7E5A" w:rsidRPr="007C085A" w:rsidRDefault="00AF7E5A" w:rsidP="00AF7E5A">
            <w:pPr>
              <w:jc w:val="center"/>
              <w:rPr>
                <w:iCs/>
              </w:rPr>
            </w:pPr>
          </w:p>
        </w:tc>
        <w:tc>
          <w:tcPr>
            <w:tcW w:w="851" w:type="dxa"/>
            <w:vAlign w:val="center"/>
          </w:tcPr>
          <w:p w14:paraId="2E47F250" w14:textId="77777777" w:rsidR="00AF7E5A" w:rsidRPr="007C085A" w:rsidRDefault="00AF7E5A" w:rsidP="00AF7E5A">
            <w:pPr>
              <w:jc w:val="center"/>
              <w:rPr>
                <w:iCs/>
              </w:rPr>
            </w:pPr>
          </w:p>
        </w:tc>
        <w:tc>
          <w:tcPr>
            <w:tcW w:w="709" w:type="dxa"/>
            <w:vAlign w:val="center"/>
          </w:tcPr>
          <w:p w14:paraId="1927B00C" w14:textId="77777777" w:rsidR="00AF7E5A" w:rsidRPr="007C085A" w:rsidRDefault="00AF7E5A" w:rsidP="00AF7E5A">
            <w:pPr>
              <w:jc w:val="center"/>
              <w:rPr>
                <w:iCs/>
              </w:rPr>
            </w:pPr>
          </w:p>
        </w:tc>
        <w:tc>
          <w:tcPr>
            <w:tcW w:w="708" w:type="dxa"/>
            <w:vAlign w:val="center"/>
          </w:tcPr>
          <w:p w14:paraId="22996CB1" w14:textId="77777777" w:rsidR="00AF7E5A" w:rsidRPr="007C085A" w:rsidRDefault="00AF7E5A" w:rsidP="00AF7E5A">
            <w:pPr>
              <w:jc w:val="center"/>
              <w:rPr>
                <w:iCs/>
              </w:rPr>
            </w:pPr>
          </w:p>
        </w:tc>
        <w:tc>
          <w:tcPr>
            <w:tcW w:w="709" w:type="dxa"/>
            <w:vAlign w:val="center"/>
          </w:tcPr>
          <w:p w14:paraId="72EB7BD8" w14:textId="77777777" w:rsidR="00AF7E5A" w:rsidRPr="007C085A" w:rsidRDefault="00AF7E5A" w:rsidP="00AF7E5A">
            <w:pPr>
              <w:jc w:val="center"/>
              <w:rPr>
                <w:iCs/>
              </w:rPr>
            </w:pPr>
          </w:p>
        </w:tc>
        <w:tc>
          <w:tcPr>
            <w:tcW w:w="851" w:type="dxa"/>
            <w:vAlign w:val="center"/>
          </w:tcPr>
          <w:p w14:paraId="4EFAFA7D" w14:textId="77777777" w:rsidR="00AF7E5A" w:rsidRPr="007C085A" w:rsidRDefault="00AF7E5A" w:rsidP="00AF7E5A">
            <w:pPr>
              <w:jc w:val="center"/>
              <w:rPr>
                <w:iCs/>
              </w:rPr>
            </w:pPr>
            <w:r w:rsidRPr="007C085A">
              <w:rPr>
                <w:iCs/>
              </w:rPr>
              <w:t>0</w:t>
            </w:r>
          </w:p>
        </w:tc>
        <w:tc>
          <w:tcPr>
            <w:tcW w:w="850" w:type="dxa"/>
            <w:vAlign w:val="center"/>
          </w:tcPr>
          <w:p w14:paraId="0D687258" w14:textId="77777777" w:rsidR="00AF7E5A" w:rsidRPr="007C085A" w:rsidRDefault="00AF7E5A" w:rsidP="00AF7E5A">
            <w:pPr>
              <w:jc w:val="center"/>
              <w:rPr>
                <w:iCs/>
              </w:rPr>
            </w:pPr>
            <w:r w:rsidRPr="007C085A">
              <w:rPr>
                <w:iCs/>
              </w:rPr>
              <w:t>0</w:t>
            </w:r>
          </w:p>
        </w:tc>
        <w:tc>
          <w:tcPr>
            <w:tcW w:w="709" w:type="dxa"/>
            <w:vAlign w:val="center"/>
          </w:tcPr>
          <w:p w14:paraId="7AF740C7" w14:textId="77777777" w:rsidR="00AF7E5A" w:rsidRPr="007C085A" w:rsidRDefault="00AF7E5A" w:rsidP="00AF7E5A">
            <w:pPr>
              <w:jc w:val="center"/>
              <w:rPr>
                <w:iCs/>
              </w:rPr>
            </w:pPr>
            <w:r w:rsidRPr="007C085A">
              <w:rPr>
                <w:iCs/>
              </w:rPr>
              <w:t>0</w:t>
            </w:r>
          </w:p>
        </w:tc>
        <w:tc>
          <w:tcPr>
            <w:tcW w:w="709" w:type="dxa"/>
            <w:vAlign w:val="center"/>
          </w:tcPr>
          <w:p w14:paraId="7A7D15F0" w14:textId="77777777" w:rsidR="00AF7E5A" w:rsidRPr="007C085A" w:rsidRDefault="00AF7E5A" w:rsidP="00AF7E5A">
            <w:pPr>
              <w:jc w:val="center"/>
              <w:rPr>
                <w:iCs/>
              </w:rPr>
            </w:pPr>
            <w:r w:rsidRPr="007C085A">
              <w:rPr>
                <w:iCs/>
              </w:rPr>
              <w:t>0</w:t>
            </w:r>
          </w:p>
        </w:tc>
        <w:tc>
          <w:tcPr>
            <w:tcW w:w="708" w:type="dxa"/>
            <w:vAlign w:val="center"/>
          </w:tcPr>
          <w:p w14:paraId="2BBF9DF0" w14:textId="77777777" w:rsidR="00AF7E5A" w:rsidRPr="007C085A" w:rsidRDefault="00AF7E5A" w:rsidP="00AF7E5A">
            <w:pPr>
              <w:jc w:val="center"/>
              <w:rPr>
                <w:iCs/>
              </w:rPr>
            </w:pPr>
            <w:r w:rsidRPr="007C085A">
              <w:rPr>
                <w:iCs/>
              </w:rPr>
              <w:t>0</w:t>
            </w:r>
          </w:p>
        </w:tc>
        <w:tc>
          <w:tcPr>
            <w:tcW w:w="709" w:type="dxa"/>
            <w:vAlign w:val="center"/>
          </w:tcPr>
          <w:p w14:paraId="711ABC81" w14:textId="77777777" w:rsidR="00AF7E5A" w:rsidRPr="007C085A" w:rsidRDefault="00AF7E5A" w:rsidP="00AF7E5A">
            <w:pPr>
              <w:jc w:val="center"/>
              <w:rPr>
                <w:iCs/>
              </w:rPr>
            </w:pPr>
            <w:r w:rsidRPr="007C085A">
              <w:rPr>
                <w:iCs/>
              </w:rPr>
              <w:t>0</w:t>
            </w:r>
          </w:p>
        </w:tc>
        <w:tc>
          <w:tcPr>
            <w:tcW w:w="709" w:type="dxa"/>
            <w:vAlign w:val="center"/>
          </w:tcPr>
          <w:p w14:paraId="29BE832C" w14:textId="77777777" w:rsidR="00AF7E5A" w:rsidRPr="007C085A" w:rsidRDefault="00AF7E5A" w:rsidP="00AF7E5A">
            <w:pPr>
              <w:jc w:val="center"/>
              <w:rPr>
                <w:iCs/>
              </w:rPr>
            </w:pPr>
            <w:r w:rsidRPr="007C085A">
              <w:rPr>
                <w:iCs/>
              </w:rPr>
              <w:t>0</w:t>
            </w:r>
          </w:p>
        </w:tc>
      </w:tr>
      <w:tr w:rsidR="00AF7E5A" w:rsidRPr="007C085A" w14:paraId="7BD632A0" w14:textId="77777777" w:rsidTr="00914AB6">
        <w:trPr>
          <w:trHeight w:val="422"/>
        </w:trPr>
        <w:tc>
          <w:tcPr>
            <w:tcW w:w="466" w:type="dxa"/>
            <w:vAlign w:val="center"/>
          </w:tcPr>
          <w:p w14:paraId="7A5A85D8" w14:textId="77777777" w:rsidR="00AF7E5A" w:rsidRPr="007C085A" w:rsidRDefault="00AF7E5A" w:rsidP="00AF7E5A">
            <w:pPr>
              <w:jc w:val="center"/>
              <w:rPr>
                <w:iCs/>
              </w:rPr>
            </w:pPr>
          </w:p>
        </w:tc>
        <w:tc>
          <w:tcPr>
            <w:tcW w:w="2081" w:type="dxa"/>
            <w:vAlign w:val="center"/>
          </w:tcPr>
          <w:p w14:paraId="7DCDA806" w14:textId="77777777" w:rsidR="00AF7E5A" w:rsidRPr="007C085A" w:rsidRDefault="00AF7E5A" w:rsidP="00AF7E5A">
            <w:pPr>
              <w:rPr>
                <w:iCs/>
                <w:sz w:val="18"/>
                <w:szCs w:val="18"/>
              </w:rPr>
            </w:pPr>
            <w:r w:rsidRPr="007C085A">
              <w:rPr>
                <w:iCs/>
                <w:sz w:val="18"/>
                <w:szCs w:val="18"/>
              </w:rPr>
              <w:t>Бюджетные средства из них</w:t>
            </w:r>
          </w:p>
        </w:tc>
        <w:tc>
          <w:tcPr>
            <w:tcW w:w="709" w:type="dxa"/>
            <w:vAlign w:val="center"/>
          </w:tcPr>
          <w:p w14:paraId="55B3F86C" w14:textId="77777777" w:rsidR="00AF7E5A" w:rsidRPr="007C085A" w:rsidRDefault="00AF7E5A" w:rsidP="00AF7E5A">
            <w:pPr>
              <w:jc w:val="center"/>
              <w:rPr>
                <w:iCs/>
              </w:rPr>
            </w:pPr>
          </w:p>
        </w:tc>
        <w:tc>
          <w:tcPr>
            <w:tcW w:w="708" w:type="dxa"/>
            <w:vAlign w:val="center"/>
          </w:tcPr>
          <w:p w14:paraId="744E2604" w14:textId="77777777" w:rsidR="00AF7E5A" w:rsidRPr="007C085A" w:rsidRDefault="00AF7E5A" w:rsidP="00AF7E5A">
            <w:pPr>
              <w:jc w:val="center"/>
              <w:rPr>
                <w:iCs/>
              </w:rPr>
            </w:pPr>
          </w:p>
        </w:tc>
        <w:tc>
          <w:tcPr>
            <w:tcW w:w="822" w:type="dxa"/>
            <w:vAlign w:val="center"/>
          </w:tcPr>
          <w:p w14:paraId="75155F09" w14:textId="77777777" w:rsidR="00AF7E5A" w:rsidRPr="007C085A" w:rsidRDefault="00AF7E5A" w:rsidP="00AF7E5A">
            <w:pPr>
              <w:jc w:val="center"/>
              <w:rPr>
                <w:iCs/>
              </w:rPr>
            </w:pPr>
          </w:p>
        </w:tc>
        <w:tc>
          <w:tcPr>
            <w:tcW w:w="596" w:type="dxa"/>
            <w:vAlign w:val="center"/>
          </w:tcPr>
          <w:p w14:paraId="4FEBD893" w14:textId="77777777" w:rsidR="00AF7E5A" w:rsidRPr="007C085A" w:rsidRDefault="00AF7E5A" w:rsidP="00AF7E5A">
            <w:pPr>
              <w:jc w:val="center"/>
              <w:rPr>
                <w:iCs/>
              </w:rPr>
            </w:pPr>
          </w:p>
        </w:tc>
        <w:tc>
          <w:tcPr>
            <w:tcW w:w="850" w:type="dxa"/>
            <w:vAlign w:val="center"/>
          </w:tcPr>
          <w:p w14:paraId="25E0666E" w14:textId="77777777" w:rsidR="00AF7E5A" w:rsidRPr="007C085A" w:rsidRDefault="00AF7E5A" w:rsidP="00AF7E5A">
            <w:pPr>
              <w:jc w:val="center"/>
              <w:rPr>
                <w:iCs/>
              </w:rPr>
            </w:pPr>
          </w:p>
        </w:tc>
        <w:tc>
          <w:tcPr>
            <w:tcW w:w="851" w:type="dxa"/>
            <w:vAlign w:val="center"/>
          </w:tcPr>
          <w:p w14:paraId="2CC65A6F" w14:textId="77777777" w:rsidR="00AF7E5A" w:rsidRPr="007C085A" w:rsidRDefault="00AF7E5A" w:rsidP="00AF7E5A">
            <w:pPr>
              <w:jc w:val="center"/>
              <w:rPr>
                <w:iCs/>
              </w:rPr>
            </w:pPr>
          </w:p>
        </w:tc>
        <w:tc>
          <w:tcPr>
            <w:tcW w:w="709" w:type="dxa"/>
            <w:vAlign w:val="center"/>
          </w:tcPr>
          <w:p w14:paraId="5088314F" w14:textId="77777777" w:rsidR="00AF7E5A" w:rsidRPr="007C085A" w:rsidRDefault="00AF7E5A" w:rsidP="00AF7E5A">
            <w:pPr>
              <w:jc w:val="center"/>
              <w:rPr>
                <w:iCs/>
              </w:rPr>
            </w:pPr>
          </w:p>
        </w:tc>
        <w:tc>
          <w:tcPr>
            <w:tcW w:w="708" w:type="dxa"/>
            <w:vAlign w:val="center"/>
          </w:tcPr>
          <w:p w14:paraId="13D88D80" w14:textId="77777777" w:rsidR="00AF7E5A" w:rsidRPr="007C085A" w:rsidRDefault="00AF7E5A" w:rsidP="00AF7E5A">
            <w:pPr>
              <w:jc w:val="center"/>
              <w:rPr>
                <w:iCs/>
              </w:rPr>
            </w:pPr>
          </w:p>
        </w:tc>
        <w:tc>
          <w:tcPr>
            <w:tcW w:w="709" w:type="dxa"/>
            <w:vAlign w:val="center"/>
          </w:tcPr>
          <w:p w14:paraId="75B92D41" w14:textId="77777777" w:rsidR="00AF7E5A" w:rsidRPr="007C085A" w:rsidRDefault="00AF7E5A" w:rsidP="00AF7E5A">
            <w:pPr>
              <w:jc w:val="center"/>
              <w:rPr>
                <w:iCs/>
              </w:rPr>
            </w:pPr>
          </w:p>
        </w:tc>
        <w:tc>
          <w:tcPr>
            <w:tcW w:w="851" w:type="dxa"/>
            <w:vAlign w:val="center"/>
          </w:tcPr>
          <w:p w14:paraId="5C0A1AEF" w14:textId="77777777" w:rsidR="00AF7E5A" w:rsidRPr="007C085A" w:rsidRDefault="00AF7E5A" w:rsidP="00AF7E5A">
            <w:pPr>
              <w:jc w:val="center"/>
              <w:rPr>
                <w:iCs/>
                <w:sz w:val="18"/>
                <w:szCs w:val="18"/>
              </w:rPr>
            </w:pPr>
            <w:r w:rsidRPr="007C085A">
              <w:rPr>
                <w:iCs/>
                <w:sz w:val="18"/>
                <w:szCs w:val="18"/>
              </w:rPr>
              <w:t>50,85</w:t>
            </w:r>
          </w:p>
        </w:tc>
        <w:tc>
          <w:tcPr>
            <w:tcW w:w="850" w:type="dxa"/>
            <w:vAlign w:val="center"/>
          </w:tcPr>
          <w:p w14:paraId="0AB83AA3" w14:textId="77777777" w:rsidR="00AF7E5A" w:rsidRPr="007C085A" w:rsidRDefault="00AF7E5A" w:rsidP="00AF7E5A">
            <w:pPr>
              <w:jc w:val="center"/>
              <w:rPr>
                <w:iCs/>
                <w:sz w:val="18"/>
                <w:szCs w:val="18"/>
              </w:rPr>
            </w:pPr>
            <w:r w:rsidRPr="007C085A">
              <w:rPr>
                <w:iCs/>
                <w:sz w:val="18"/>
                <w:szCs w:val="18"/>
              </w:rPr>
              <w:t>50,85</w:t>
            </w:r>
          </w:p>
        </w:tc>
        <w:tc>
          <w:tcPr>
            <w:tcW w:w="709" w:type="dxa"/>
            <w:vAlign w:val="center"/>
          </w:tcPr>
          <w:p w14:paraId="58AE43B3" w14:textId="77777777" w:rsidR="00AF7E5A" w:rsidRPr="007C085A" w:rsidRDefault="00AF7E5A" w:rsidP="00AF7E5A">
            <w:pPr>
              <w:jc w:val="center"/>
              <w:rPr>
                <w:iCs/>
              </w:rPr>
            </w:pPr>
            <w:r w:rsidRPr="007C085A">
              <w:rPr>
                <w:iCs/>
              </w:rPr>
              <w:t>0</w:t>
            </w:r>
          </w:p>
        </w:tc>
        <w:tc>
          <w:tcPr>
            <w:tcW w:w="709" w:type="dxa"/>
            <w:vAlign w:val="center"/>
          </w:tcPr>
          <w:p w14:paraId="3068049E" w14:textId="77777777" w:rsidR="00AF7E5A" w:rsidRPr="007C085A" w:rsidRDefault="00AF7E5A" w:rsidP="00AF7E5A">
            <w:pPr>
              <w:jc w:val="center"/>
              <w:rPr>
                <w:iCs/>
              </w:rPr>
            </w:pPr>
            <w:r w:rsidRPr="007C085A">
              <w:rPr>
                <w:iCs/>
              </w:rPr>
              <w:t>0</w:t>
            </w:r>
          </w:p>
        </w:tc>
        <w:tc>
          <w:tcPr>
            <w:tcW w:w="708" w:type="dxa"/>
            <w:vAlign w:val="center"/>
          </w:tcPr>
          <w:p w14:paraId="2185EC07" w14:textId="77777777" w:rsidR="00AF7E5A" w:rsidRPr="007C085A" w:rsidRDefault="00AF7E5A" w:rsidP="00AF7E5A">
            <w:pPr>
              <w:jc w:val="center"/>
              <w:rPr>
                <w:iCs/>
              </w:rPr>
            </w:pPr>
            <w:r w:rsidRPr="007C085A">
              <w:rPr>
                <w:iCs/>
              </w:rPr>
              <w:t>0</w:t>
            </w:r>
          </w:p>
        </w:tc>
        <w:tc>
          <w:tcPr>
            <w:tcW w:w="709" w:type="dxa"/>
            <w:vAlign w:val="center"/>
          </w:tcPr>
          <w:p w14:paraId="29BC9F16" w14:textId="77777777" w:rsidR="00AF7E5A" w:rsidRPr="007C085A" w:rsidRDefault="00AF7E5A" w:rsidP="00AF7E5A">
            <w:pPr>
              <w:jc w:val="center"/>
              <w:rPr>
                <w:iCs/>
              </w:rPr>
            </w:pPr>
            <w:r w:rsidRPr="007C085A">
              <w:rPr>
                <w:iCs/>
              </w:rPr>
              <w:t>0</w:t>
            </w:r>
          </w:p>
        </w:tc>
        <w:tc>
          <w:tcPr>
            <w:tcW w:w="709" w:type="dxa"/>
            <w:vAlign w:val="center"/>
          </w:tcPr>
          <w:p w14:paraId="442FE0F7" w14:textId="77777777" w:rsidR="00AF7E5A" w:rsidRPr="007C085A" w:rsidRDefault="00AF7E5A" w:rsidP="00AF7E5A">
            <w:pPr>
              <w:jc w:val="center"/>
              <w:rPr>
                <w:iCs/>
              </w:rPr>
            </w:pPr>
            <w:r w:rsidRPr="007C085A">
              <w:rPr>
                <w:iCs/>
              </w:rPr>
              <w:t>0</w:t>
            </w:r>
          </w:p>
        </w:tc>
      </w:tr>
      <w:tr w:rsidR="00AF7E5A" w:rsidRPr="007C085A" w14:paraId="09A48055" w14:textId="77777777" w:rsidTr="00914AB6">
        <w:trPr>
          <w:trHeight w:val="422"/>
        </w:trPr>
        <w:tc>
          <w:tcPr>
            <w:tcW w:w="466" w:type="dxa"/>
            <w:vAlign w:val="center"/>
          </w:tcPr>
          <w:p w14:paraId="63612E97" w14:textId="77777777" w:rsidR="00AF7E5A" w:rsidRPr="007C085A" w:rsidRDefault="00AF7E5A" w:rsidP="00AF7E5A">
            <w:pPr>
              <w:jc w:val="center"/>
              <w:rPr>
                <w:iCs/>
              </w:rPr>
            </w:pPr>
          </w:p>
        </w:tc>
        <w:tc>
          <w:tcPr>
            <w:tcW w:w="2081" w:type="dxa"/>
            <w:vAlign w:val="center"/>
          </w:tcPr>
          <w:p w14:paraId="22454A79" w14:textId="77777777" w:rsidR="00AF7E5A" w:rsidRPr="007C085A" w:rsidRDefault="00AF7E5A" w:rsidP="00AF7E5A">
            <w:pPr>
              <w:rPr>
                <w:iCs/>
                <w:sz w:val="18"/>
                <w:szCs w:val="18"/>
              </w:rPr>
            </w:pPr>
            <w:r w:rsidRPr="007C085A">
              <w:rPr>
                <w:iCs/>
                <w:sz w:val="18"/>
                <w:szCs w:val="18"/>
              </w:rPr>
              <w:t>Федеральный бюджет</w:t>
            </w:r>
          </w:p>
        </w:tc>
        <w:tc>
          <w:tcPr>
            <w:tcW w:w="709" w:type="dxa"/>
            <w:vAlign w:val="center"/>
          </w:tcPr>
          <w:p w14:paraId="5746C1D9" w14:textId="77777777" w:rsidR="00AF7E5A" w:rsidRPr="007C085A" w:rsidRDefault="00AF7E5A" w:rsidP="00AF7E5A">
            <w:pPr>
              <w:jc w:val="center"/>
              <w:rPr>
                <w:iCs/>
              </w:rPr>
            </w:pPr>
          </w:p>
        </w:tc>
        <w:tc>
          <w:tcPr>
            <w:tcW w:w="708" w:type="dxa"/>
            <w:vAlign w:val="center"/>
          </w:tcPr>
          <w:p w14:paraId="50877D05" w14:textId="77777777" w:rsidR="00AF7E5A" w:rsidRPr="007C085A" w:rsidRDefault="00AF7E5A" w:rsidP="00AF7E5A">
            <w:pPr>
              <w:jc w:val="center"/>
              <w:rPr>
                <w:iCs/>
              </w:rPr>
            </w:pPr>
          </w:p>
        </w:tc>
        <w:tc>
          <w:tcPr>
            <w:tcW w:w="822" w:type="dxa"/>
            <w:vAlign w:val="center"/>
          </w:tcPr>
          <w:p w14:paraId="78D404D3" w14:textId="77777777" w:rsidR="00AF7E5A" w:rsidRPr="007C085A" w:rsidRDefault="00AF7E5A" w:rsidP="00AF7E5A">
            <w:pPr>
              <w:jc w:val="center"/>
              <w:rPr>
                <w:iCs/>
              </w:rPr>
            </w:pPr>
          </w:p>
        </w:tc>
        <w:tc>
          <w:tcPr>
            <w:tcW w:w="596" w:type="dxa"/>
            <w:vAlign w:val="center"/>
          </w:tcPr>
          <w:p w14:paraId="78CA14F3" w14:textId="77777777" w:rsidR="00AF7E5A" w:rsidRPr="007C085A" w:rsidRDefault="00AF7E5A" w:rsidP="00AF7E5A">
            <w:pPr>
              <w:jc w:val="center"/>
              <w:rPr>
                <w:iCs/>
              </w:rPr>
            </w:pPr>
          </w:p>
        </w:tc>
        <w:tc>
          <w:tcPr>
            <w:tcW w:w="850" w:type="dxa"/>
            <w:vAlign w:val="center"/>
          </w:tcPr>
          <w:p w14:paraId="7B92A9AE" w14:textId="77777777" w:rsidR="00AF7E5A" w:rsidRPr="007C085A" w:rsidRDefault="00AF7E5A" w:rsidP="00AF7E5A">
            <w:pPr>
              <w:jc w:val="center"/>
              <w:rPr>
                <w:iCs/>
              </w:rPr>
            </w:pPr>
          </w:p>
        </w:tc>
        <w:tc>
          <w:tcPr>
            <w:tcW w:w="851" w:type="dxa"/>
            <w:vAlign w:val="center"/>
          </w:tcPr>
          <w:p w14:paraId="44847EB5" w14:textId="77777777" w:rsidR="00AF7E5A" w:rsidRPr="007C085A" w:rsidRDefault="00AF7E5A" w:rsidP="00AF7E5A">
            <w:pPr>
              <w:jc w:val="center"/>
              <w:rPr>
                <w:iCs/>
              </w:rPr>
            </w:pPr>
          </w:p>
        </w:tc>
        <w:tc>
          <w:tcPr>
            <w:tcW w:w="709" w:type="dxa"/>
            <w:vAlign w:val="center"/>
          </w:tcPr>
          <w:p w14:paraId="29FDC165" w14:textId="77777777" w:rsidR="00AF7E5A" w:rsidRPr="007C085A" w:rsidRDefault="00AF7E5A" w:rsidP="00AF7E5A">
            <w:pPr>
              <w:jc w:val="center"/>
              <w:rPr>
                <w:iCs/>
              </w:rPr>
            </w:pPr>
          </w:p>
        </w:tc>
        <w:tc>
          <w:tcPr>
            <w:tcW w:w="708" w:type="dxa"/>
            <w:vAlign w:val="center"/>
          </w:tcPr>
          <w:p w14:paraId="06F0F8CA" w14:textId="77777777" w:rsidR="00AF7E5A" w:rsidRPr="007C085A" w:rsidRDefault="00AF7E5A" w:rsidP="00AF7E5A">
            <w:pPr>
              <w:jc w:val="center"/>
              <w:rPr>
                <w:iCs/>
              </w:rPr>
            </w:pPr>
          </w:p>
        </w:tc>
        <w:tc>
          <w:tcPr>
            <w:tcW w:w="709" w:type="dxa"/>
            <w:vAlign w:val="center"/>
          </w:tcPr>
          <w:p w14:paraId="65852097" w14:textId="77777777" w:rsidR="00AF7E5A" w:rsidRPr="007C085A" w:rsidRDefault="00AF7E5A" w:rsidP="00AF7E5A">
            <w:pPr>
              <w:jc w:val="center"/>
              <w:rPr>
                <w:iCs/>
              </w:rPr>
            </w:pPr>
          </w:p>
        </w:tc>
        <w:tc>
          <w:tcPr>
            <w:tcW w:w="851" w:type="dxa"/>
            <w:vAlign w:val="center"/>
          </w:tcPr>
          <w:p w14:paraId="3F403E70" w14:textId="77777777" w:rsidR="00AF7E5A" w:rsidRPr="007C085A" w:rsidRDefault="00AF7E5A" w:rsidP="00AF7E5A">
            <w:pPr>
              <w:jc w:val="center"/>
              <w:rPr>
                <w:iCs/>
              </w:rPr>
            </w:pPr>
            <w:r w:rsidRPr="007C085A">
              <w:rPr>
                <w:iCs/>
              </w:rPr>
              <w:t>0</w:t>
            </w:r>
          </w:p>
        </w:tc>
        <w:tc>
          <w:tcPr>
            <w:tcW w:w="850" w:type="dxa"/>
            <w:vAlign w:val="center"/>
          </w:tcPr>
          <w:p w14:paraId="1EA812A6" w14:textId="77777777" w:rsidR="00AF7E5A" w:rsidRPr="007C085A" w:rsidRDefault="00AF7E5A" w:rsidP="00AF7E5A">
            <w:pPr>
              <w:jc w:val="center"/>
              <w:rPr>
                <w:iCs/>
              </w:rPr>
            </w:pPr>
            <w:r w:rsidRPr="007C085A">
              <w:rPr>
                <w:iCs/>
              </w:rPr>
              <w:t>0</w:t>
            </w:r>
          </w:p>
        </w:tc>
        <w:tc>
          <w:tcPr>
            <w:tcW w:w="709" w:type="dxa"/>
            <w:vAlign w:val="center"/>
          </w:tcPr>
          <w:p w14:paraId="30E03A7B" w14:textId="77777777" w:rsidR="00AF7E5A" w:rsidRPr="007C085A" w:rsidRDefault="00AF7E5A" w:rsidP="00AF7E5A">
            <w:pPr>
              <w:jc w:val="center"/>
              <w:rPr>
                <w:iCs/>
              </w:rPr>
            </w:pPr>
            <w:r w:rsidRPr="007C085A">
              <w:rPr>
                <w:iCs/>
              </w:rPr>
              <w:t>0</w:t>
            </w:r>
          </w:p>
        </w:tc>
        <w:tc>
          <w:tcPr>
            <w:tcW w:w="709" w:type="dxa"/>
            <w:vAlign w:val="center"/>
          </w:tcPr>
          <w:p w14:paraId="253041CC" w14:textId="77777777" w:rsidR="00AF7E5A" w:rsidRPr="007C085A" w:rsidRDefault="00AF7E5A" w:rsidP="00AF7E5A">
            <w:pPr>
              <w:jc w:val="center"/>
              <w:rPr>
                <w:iCs/>
              </w:rPr>
            </w:pPr>
            <w:r w:rsidRPr="007C085A">
              <w:rPr>
                <w:iCs/>
              </w:rPr>
              <w:t>0</w:t>
            </w:r>
          </w:p>
        </w:tc>
        <w:tc>
          <w:tcPr>
            <w:tcW w:w="708" w:type="dxa"/>
            <w:vAlign w:val="center"/>
          </w:tcPr>
          <w:p w14:paraId="47590307" w14:textId="77777777" w:rsidR="00AF7E5A" w:rsidRPr="007C085A" w:rsidRDefault="00AF7E5A" w:rsidP="00AF7E5A">
            <w:pPr>
              <w:jc w:val="center"/>
              <w:rPr>
                <w:iCs/>
              </w:rPr>
            </w:pPr>
            <w:r w:rsidRPr="007C085A">
              <w:rPr>
                <w:iCs/>
              </w:rPr>
              <w:t>0</w:t>
            </w:r>
          </w:p>
        </w:tc>
        <w:tc>
          <w:tcPr>
            <w:tcW w:w="709" w:type="dxa"/>
            <w:vAlign w:val="center"/>
          </w:tcPr>
          <w:p w14:paraId="3CD60E2B" w14:textId="77777777" w:rsidR="00AF7E5A" w:rsidRPr="007C085A" w:rsidRDefault="00AF7E5A" w:rsidP="00AF7E5A">
            <w:pPr>
              <w:jc w:val="center"/>
              <w:rPr>
                <w:iCs/>
              </w:rPr>
            </w:pPr>
            <w:r w:rsidRPr="007C085A">
              <w:rPr>
                <w:iCs/>
              </w:rPr>
              <w:t>0</w:t>
            </w:r>
          </w:p>
        </w:tc>
        <w:tc>
          <w:tcPr>
            <w:tcW w:w="709" w:type="dxa"/>
            <w:vAlign w:val="center"/>
          </w:tcPr>
          <w:p w14:paraId="7AEA4D4D" w14:textId="77777777" w:rsidR="00AF7E5A" w:rsidRPr="007C085A" w:rsidRDefault="00AF7E5A" w:rsidP="00AF7E5A">
            <w:pPr>
              <w:jc w:val="center"/>
              <w:rPr>
                <w:iCs/>
              </w:rPr>
            </w:pPr>
            <w:r w:rsidRPr="007C085A">
              <w:rPr>
                <w:iCs/>
              </w:rPr>
              <w:t>0</w:t>
            </w:r>
          </w:p>
        </w:tc>
      </w:tr>
      <w:tr w:rsidR="00AF7E5A" w:rsidRPr="007C085A" w14:paraId="1CBCB991" w14:textId="77777777" w:rsidTr="00914AB6">
        <w:trPr>
          <w:trHeight w:val="422"/>
        </w:trPr>
        <w:tc>
          <w:tcPr>
            <w:tcW w:w="466" w:type="dxa"/>
            <w:vAlign w:val="center"/>
          </w:tcPr>
          <w:p w14:paraId="06DBEC03" w14:textId="77777777" w:rsidR="00AF7E5A" w:rsidRPr="007C085A" w:rsidRDefault="00AF7E5A" w:rsidP="00AF7E5A">
            <w:pPr>
              <w:jc w:val="center"/>
              <w:rPr>
                <w:iCs/>
              </w:rPr>
            </w:pPr>
          </w:p>
        </w:tc>
        <w:tc>
          <w:tcPr>
            <w:tcW w:w="2081" w:type="dxa"/>
            <w:vAlign w:val="center"/>
          </w:tcPr>
          <w:p w14:paraId="3DF9EC3B" w14:textId="77777777" w:rsidR="00AF7E5A" w:rsidRPr="007C085A" w:rsidRDefault="00AF7E5A" w:rsidP="00AF7E5A">
            <w:pPr>
              <w:rPr>
                <w:iCs/>
                <w:sz w:val="18"/>
                <w:szCs w:val="18"/>
              </w:rPr>
            </w:pPr>
            <w:r w:rsidRPr="007C085A">
              <w:rPr>
                <w:iCs/>
                <w:sz w:val="18"/>
                <w:szCs w:val="18"/>
              </w:rPr>
              <w:t>Бюджет субъекта Российской федерации</w:t>
            </w:r>
          </w:p>
        </w:tc>
        <w:tc>
          <w:tcPr>
            <w:tcW w:w="709" w:type="dxa"/>
            <w:vAlign w:val="center"/>
          </w:tcPr>
          <w:p w14:paraId="37E875AA" w14:textId="77777777" w:rsidR="00AF7E5A" w:rsidRPr="007C085A" w:rsidRDefault="00AF7E5A" w:rsidP="00AF7E5A">
            <w:pPr>
              <w:jc w:val="center"/>
              <w:rPr>
                <w:iCs/>
              </w:rPr>
            </w:pPr>
          </w:p>
        </w:tc>
        <w:tc>
          <w:tcPr>
            <w:tcW w:w="708" w:type="dxa"/>
            <w:vAlign w:val="center"/>
          </w:tcPr>
          <w:p w14:paraId="6BF6D99D" w14:textId="77777777" w:rsidR="00AF7E5A" w:rsidRPr="007C085A" w:rsidRDefault="00AF7E5A" w:rsidP="00AF7E5A">
            <w:pPr>
              <w:jc w:val="center"/>
              <w:rPr>
                <w:iCs/>
              </w:rPr>
            </w:pPr>
          </w:p>
        </w:tc>
        <w:tc>
          <w:tcPr>
            <w:tcW w:w="822" w:type="dxa"/>
            <w:vAlign w:val="center"/>
          </w:tcPr>
          <w:p w14:paraId="78075A96" w14:textId="77777777" w:rsidR="00AF7E5A" w:rsidRPr="007C085A" w:rsidRDefault="00AF7E5A" w:rsidP="00AF7E5A">
            <w:pPr>
              <w:jc w:val="center"/>
              <w:rPr>
                <w:iCs/>
              </w:rPr>
            </w:pPr>
          </w:p>
        </w:tc>
        <w:tc>
          <w:tcPr>
            <w:tcW w:w="596" w:type="dxa"/>
            <w:vAlign w:val="center"/>
          </w:tcPr>
          <w:p w14:paraId="4D2B24C0" w14:textId="77777777" w:rsidR="00AF7E5A" w:rsidRPr="007C085A" w:rsidRDefault="00AF7E5A" w:rsidP="00AF7E5A">
            <w:pPr>
              <w:jc w:val="center"/>
              <w:rPr>
                <w:iCs/>
              </w:rPr>
            </w:pPr>
          </w:p>
        </w:tc>
        <w:tc>
          <w:tcPr>
            <w:tcW w:w="850" w:type="dxa"/>
            <w:vAlign w:val="center"/>
          </w:tcPr>
          <w:p w14:paraId="0B2DC81F" w14:textId="77777777" w:rsidR="00AF7E5A" w:rsidRPr="007C085A" w:rsidRDefault="00AF7E5A" w:rsidP="00AF7E5A">
            <w:pPr>
              <w:jc w:val="center"/>
              <w:rPr>
                <w:iCs/>
              </w:rPr>
            </w:pPr>
          </w:p>
        </w:tc>
        <w:tc>
          <w:tcPr>
            <w:tcW w:w="851" w:type="dxa"/>
            <w:vAlign w:val="center"/>
          </w:tcPr>
          <w:p w14:paraId="76631617" w14:textId="77777777" w:rsidR="00AF7E5A" w:rsidRPr="007C085A" w:rsidRDefault="00AF7E5A" w:rsidP="00AF7E5A">
            <w:pPr>
              <w:jc w:val="center"/>
              <w:rPr>
                <w:iCs/>
              </w:rPr>
            </w:pPr>
          </w:p>
        </w:tc>
        <w:tc>
          <w:tcPr>
            <w:tcW w:w="709" w:type="dxa"/>
            <w:vAlign w:val="center"/>
          </w:tcPr>
          <w:p w14:paraId="52535F79" w14:textId="77777777" w:rsidR="00AF7E5A" w:rsidRPr="007C085A" w:rsidRDefault="00AF7E5A" w:rsidP="00AF7E5A">
            <w:pPr>
              <w:jc w:val="center"/>
              <w:rPr>
                <w:iCs/>
              </w:rPr>
            </w:pPr>
          </w:p>
        </w:tc>
        <w:tc>
          <w:tcPr>
            <w:tcW w:w="708" w:type="dxa"/>
            <w:vAlign w:val="center"/>
          </w:tcPr>
          <w:p w14:paraId="63828D2E" w14:textId="77777777" w:rsidR="00AF7E5A" w:rsidRPr="007C085A" w:rsidRDefault="00AF7E5A" w:rsidP="00AF7E5A">
            <w:pPr>
              <w:jc w:val="center"/>
              <w:rPr>
                <w:iCs/>
              </w:rPr>
            </w:pPr>
          </w:p>
        </w:tc>
        <w:tc>
          <w:tcPr>
            <w:tcW w:w="709" w:type="dxa"/>
            <w:vAlign w:val="center"/>
          </w:tcPr>
          <w:p w14:paraId="226F10F4" w14:textId="77777777" w:rsidR="00AF7E5A" w:rsidRPr="007C085A" w:rsidRDefault="00AF7E5A" w:rsidP="00AF7E5A">
            <w:pPr>
              <w:jc w:val="center"/>
              <w:rPr>
                <w:iCs/>
              </w:rPr>
            </w:pPr>
          </w:p>
        </w:tc>
        <w:tc>
          <w:tcPr>
            <w:tcW w:w="851" w:type="dxa"/>
            <w:vAlign w:val="center"/>
          </w:tcPr>
          <w:p w14:paraId="19EA220E" w14:textId="77777777" w:rsidR="00AF7E5A" w:rsidRPr="007C085A" w:rsidRDefault="00AF7E5A" w:rsidP="00AF7E5A">
            <w:pPr>
              <w:jc w:val="center"/>
              <w:rPr>
                <w:iCs/>
              </w:rPr>
            </w:pPr>
            <w:r w:rsidRPr="007C085A">
              <w:rPr>
                <w:iCs/>
              </w:rPr>
              <w:t>0</w:t>
            </w:r>
          </w:p>
        </w:tc>
        <w:tc>
          <w:tcPr>
            <w:tcW w:w="850" w:type="dxa"/>
            <w:vAlign w:val="center"/>
          </w:tcPr>
          <w:p w14:paraId="46293C84" w14:textId="77777777" w:rsidR="00AF7E5A" w:rsidRPr="007C085A" w:rsidRDefault="00AF7E5A" w:rsidP="00AF7E5A">
            <w:pPr>
              <w:jc w:val="center"/>
              <w:rPr>
                <w:iCs/>
              </w:rPr>
            </w:pPr>
            <w:r w:rsidRPr="007C085A">
              <w:rPr>
                <w:iCs/>
              </w:rPr>
              <w:t>0</w:t>
            </w:r>
          </w:p>
        </w:tc>
        <w:tc>
          <w:tcPr>
            <w:tcW w:w="709" w:type="dxa"/>
            <w:vAlign w:val="center"/>
          </w:tcPr>
          <w:p w14:paraId="37036E18" w14:textId="77777777" w:rsidR="00AF7E5A" w:rsidRPr="007C085A" w:rsidRDefault="00AF7E5A" w:rsidP="00AF7E5A">
            <w:pPr>
              <w:jc w:val="center"/>
              <w:rPr>
                <w:iCs/>
              </w:rPr>
            </w:pPr>
            <w:r w:rsidRPr="007C085A">
              <w:rPr>
                <w:iCs/>
              </w:rPr>
              <w:t>0</w:t>
            </w:r>
          </w:p>
        </w:tc>
        <w:tc>
          <w:tcPr>
            <w:tcW w:w="709" w:type="dxa"/>
            <w:vAlign w:val="center"/>
          </w:tcPr>
          <w:p w14:paraId="19A355E7" w14:textId="77777777" w:rsidR="00AF7E5A" w:rsidRPr="007C085A" w:rsidRDefault="00AF7E5A" w:rsidP="00AF7E5A">
            <w:pPr>
              <w:jc w:val="center"/>
              <w:rPr>
                <w:iCs/>
              </w:rPr>
            </w:pPr>
            <w:r w:rsidRPr="007C085A">
              <w:rPr>
                <w:iCs/>
              </w:rPr>
              <w:t>0</w:t>
            </w:r>
          </w:p>
        </w:tc>
        <w:tc>
          <w:tcPr>
            <w:tcW w:w="708" w:type="dxa"/>
            <w:vAlign w:val="center"/>
          </w:tcPr>
          <w:p w14:paraId="2A2347D3" w14:textId="77777777" w:rsidR="00AF7E5A" w:rsidRPr="007C085A" w:rsidRDefault="00AF7E5A" w:rsidP="00AF7E5A">
            <w:pPr>
              <w:jc w:val="center"/>
              <w:rPr>
                <w:iCs/>
              </w:rPr>
            </w:pPr>
            <w:r w:rsidRPr="007C085A">
              <w:rPr>
                <w:iCs/>
              </w:rPr>
              <w:t>0</w:t>
            </w:r>
          </w:p>
        </w:tc>
        <w:tc>
          <w:tcPr>
            <w:tcW w:w="709" w:type="dxa"/>
            <w:vAlign w:val="center"/>
          </w:tcPr>
          <w:p w14:paraId="26873961" w14:textId="77777777" w:rsidR="00AF7E5A" w:rsidRPr="007C085A" w:rsidRDefault="00AF7E5A" w:rsidP="00AF7E5A">
            <w:pPr>
              <w:jc w:val="center"/>
              <w:rPr>
                <w:iCs/>
              </w:rPr>
            </w:pPr>
            <w:r w:rsidRPr="007C085A">
              <w:rPr>
                <w:iCs/>
              </w:rPr>
              <w:t>0</w:t>
            </w:r>
          </w:p>
        </w:tc>
        <w:tc>
          <w:tcPr>
            <w:tcW w:w="709" w:type="dxa"/>
            <w:vAlign w:val="center"/>
          </w:tcPr>
          <w:p w14:paraId="2CB0FBE8" w14:textId="77777777" w:rsidR="00AF7E5A" w:rsidRPr="007C085A" w:rsidRDefault="00AF7E5A" w:rsidP="00AF7E5A">
            <w:pPr>
              <w:jc w:val="center"/>
              <w:rPr>
                <w:iCs/>
              </w:rPr>
            </w:pPr>
            <w:r w:rsidRPr="007C085A">
              <w:rPr>
                <w:iCs/>
              </w:rPr>
              <w:t>0</w:t>
            </w:r>
          </w:p>
        </w:tc>
      </w:tr>
      <w:tr w:rsidR="00AF7E5A" w:rsidRPr="007C085A" w14:paraId="4ADF4FA3" w14:textId="77777777" w:rsidTr="00914AB6">
        <w:trPr>
          <w:trHeight w:val="422"/>
        </w:trPr>
        <w:tc>
          <w:tcPr>
            <w:tcW w:w="466" w:type="dxa"/>
            <w:vAlign w:val="center"/>
          </w:tcPr>
          <w:p w14:paraId="0F27B1B1" w14:textId="77777777" w:rsidR="00AF7E5A" w:rsidRPr="007C085A" w:rsidRDefault="00AF7E5A" w:rsidP="00AF7E5A">
            <w:pPr>
              <w:jc w:val="center"/>
              <w:rPr>
                <w:iCs/>
              </w:rPr>
            </w:pPr>
          </w:p>
        </w:tc>
        <w:tc>
          <w:tcPr>
            <w:tcW w:w="2081" w:type="dxa"/>
            <w:vAlign w:val="center"/>
          </w:tcPr>
          <w:p w14:paraId="00D887C1" w14:textId="77777777" w:rsidR="00AF7E5A" w:rsidRPr="007C085A" w:rsidRDefault="00AF7E5A" w:rsidP="00AF7E5A">
            <w:pPr>
              <w:rPr>
                <w:iCs/>
                <w:sz w:val="18"/>
                <w:szCs w:val="18"/>
              </w:rPr>
            </w:pPr>
            <w:r w:rsidRPr="007C085A">
              <w:rPr>
                <w:iCs/>
                <w:sz w:val="18"/>
                <w:szCs w:val="18"/>
              </w:rPr>
              <w:t>Бюджет муниципального образования</w:t>
            </w:r>
          </w:p>
        </w:tc>
        <w:tc>
          <w:tcPr>
            <w:tcW w:w="709" w:type="dxa"/>
            <w:vAlign w:val="center"/>
          </w:tcPr>
          <w:p w14:paraId="0DDCB049" w14:textId="77777777" w:rsidR="00AF7E5A" w:rsidRPr="007C085A" w:rsidRDefault="00AF7E5A" w:rsidP="00AF7E5A">
            <w:pPr>
              <w:jc w:val="center"/>
              <w:rPr>
                <w:iCs/>
              </w:rPr>
            </w:pPr>
          </w:p>
        </w:tc>
        <w:tc>
          <w:tcPr>
            <w:tcW w:w="708" w:type="dxa"/>
            <w:vAlign w:val="center"/>
          </w:tcPr>
          <w:p w14:paraId="6663AAB3" w14:textId="77777777" w:rsidR="00AF7E5A" w:rsidRPr="007C085A" w:rsidRDefault="00AF7E5A" w:rsidP="00AF7E5A">
            <w:pPr>
              <w:jc w:val="center"/>
              <w:rPr>
                <w:iCs/>
              </w:rPr>
            </w:pPr>
          </w:p>
        </w:tc>
        <w:tc>
          <w:tcPr>
            <w:tcW w:w="822" w:type="dxa"/>
            <w:vAlign w:val="center"/>
          </w:tcPr>
          <w:p w14:paraId="189873A1" w14:textId="77777777" w:rsidR="00AF7E5A" w:rsidRPr="007C085A" w:rsidRDefault="00AF7E5A" w:rsidP="00AF7E5A">
            <w:pPr>
              <w:jc w:val="center"/>
              <w:rPr>
                <w:iCs/>
              </w:rPr>
            </w:pPr>
          </w:p>
        </w:tc>
        <w:tc>
          <w:tcPr>
            <w:tcW w:w="596" w:type="dxa"/>
            <w:vAlign w:val="center"/>
          </w:tcPr>
          <w:p w14:paraId="2B989426" w14:textId="77777777" w:rsidR="00AF7E5A" w:rsidRPr="007C085A" w:rsidRDefault="00AF7E5A" w:rsidP="00AF7E5A">
            <w:pPr>
              <w:jc w:val="center"/>
              <w:rPr>
                <w:iCs/>
              </w:rPr>
            </w:pPr>
          </w:p>
        </w:tc>
        <w:tc>
          <w:tcPr>
            <w:tcW w:w="850" w:type="dxa"/>
            <w:vAlign w:val="center"/>
          </w:tcPr>
          <w:p w14:paraId="1778332C" w14:textId="77777777" w:rsidR="00AF7E5A" w:rsidRPr="007C085A" w:rsidRDefault="00AF7E5A" w:rsidP="00AF7E5A">
            <w:pPr>
              <w:jc w:val="center"/>
              <w:rPr>
                <w:iCs/>
              </w:rPr>
            </w:pPr>
          </w:p>
        </w:tc>
        <w:tc>
          <w:tcPr>
            <w:tcW w:w="851" w:type="dxa"/>
            <w:vAlign w:val="center"/>
          </w:tcPr>
          <w:p w14:paraId="794FEFC1" w14:textId="77777777" w:rsidR="00AF7E5A" w:rsidRPr="007C085A" w:rsidRDefault="00AF7E5A" w:rsidP="00AF7E5A">
            <w:pPr>
              <w:jc w:val="center"/>
              <w:rPr>
                <w:iCs/>
              </w:rPr>
            </w:pPr>
          </w:p>
        </w:tc>
        <w:tc>
          <w:tcPr>
            <w:tcW w:w="709" w:type="dxa"/>
            <w:vAlign w:val="center"/>
          </w:tcPr>
          <w:p w14:paraId="0AADB7FA" w14:textId="77777777" w:rsidR="00AF7E5A" w:rsidRPr="007C085A" w:rsidRDefault="00AF7E5A" w:rsidP="00AF7E5A">
            <w:pPr>
              <w:jc w:val="center"/>
              <w:rPr>
                <w:iCs/>
              </w:rPr>
            </w:pPr>
          </w:p>
        </w:tc>
        <w:tc>
          <w:tcPr>
            <w:tcW w:w="708" w:type="dxa"/>
            <w:vAlign w:val="center"/>
          </w:tcPr>
          <w:p w14:paraId="4577A4D9" w14:textId="77777777" w:rsidR="00AF7E5A" w:rsidRPr="007C085A" w:rsidRDefault="00AF7E5A" w:rsidP="00AF7E5A">
            <w:pPr>
              <w:jc w:val="center"/>
              <w:rPr>
                <w:iCs/>
              </w:rPr>
            </w:pPr>
          </w:p>
        </w:tc>
        <w:tc>
          <w:tcPr>
            <w:tcW w:w="709" w:type="dxa"/>
            <w:vAlign w:val="center"/>
          </w:tcPr>
          <w:p w14:paraId="19FBE70F" w14:textId="77777777" w:rsidR="00AF7E5A" w:rsidRPr="007C085A" w:rsidRDefault="00AF7E5A" w:rsidP="00AF7E5A">
            <w:pPr>
              <w:jc w:val="center"/>
              <w:rPr>
                <w:iCs/>
              </w:rPr>
            </w:pPr>
          </w:p>
        </w:tc>
        <w:tc>
          <w:tcPr>
            <w:tcW w:w="851" w:type="dxa"/>
            <w:vAlign w:val="center"/>
          </w:tcPr>
          <w:p w14:paraId="6FDBF633" w14:textId="77777777" w:rsidR="00AF7E5A" w:rsidRPr="007C085A" w:rsidRDefault="00AF7E5A" w:rsidP="00AF7E5A">
            <w:pPr>
              <w:jc w:val="center"/>
              <w:rPr>
                <w:iCs/>
                <w:sz w:val="18"/>
                <w:szCs w:val="18"/>
              </w:rPr>
            </w:pPr>
            <w:r w:rsidRPr="007C085A">
              <w:rPr>
                <w:iCs/>
                <w:sz w:val="18"/>
                <w:szCs w:val="18"/>
              </w:rPr>
              <w:t>50,85</w:t>
            </w:r>
          </w:p>
        </w:tc>
        <w:tc>
          <w:tcPr>
            <w:tcW w:w="850" w:type="dxa"/>
            <w:vAlign w:val="center"/>
          </w:tcPr>
          <w:p w14:paraId="6480F4DE" w14:textId="77777777" w:rsidR="00AF7E5A" w:rsidRPr="007C085A" w:rsidRDefault="00AF7E5A" w:rsidP="00AF7E5A">
            <w:pPr>
              <w:jc w:val="center"/>
              <w:rPr>
                <w:iCs/>
                <w:sz w:val="18"/>
                <w:szCs w:val="18"/>
              </w:rPr>
            </w:pPr>
            <w:r w:rsidRPr="007C085A">
              <w:rPr>
                <w:iCs/>
                <w:sz w:val="18"/>
                <w:szCs w:val="18"/>
              </w:rPr>
              <w:t>50,85</w:t>
            </w:r>
          </w:p>
        </w:tc>
        <w:tc>
          <w:tcPr>
            <w:tcW w:w="709" w:type="dxa"/>
            <w:vAlign w:val="center"/>
          </w:tcPr>
          <w:p w14:paraId="423EC9AE" w14:textId="77777777" w:rsidR="00AF7E5A" w:rsidRPr="007C085A" w:rsidRDefault="00AF7E5A" w:rsidP="00AF7E5A">
            <w:pPr>
              <w:jc w:val="center"/>
              <w:rPr>
                <w:iCs/>
              </w:rPr>
            </w:pPr>
            <w:r w:rsidRPr="007C085A">
              <w:rPr>
                <w:iCs/>
              </w:rPr>
              <w:t>0</w:t>
            </w:r>
          </w:p>
        </w:tc>
        <w:tc>
          <w:tcPr>
            <w:tcW w:w="709" w:type="dxa"/>
            <w:vAlign w:val="center"/>
          </w:tcPr>
          <w:p w14:paraId="7DCBFAAA" w14:textId="77777777" w:rsidR="00AF7E5A" w:rsidRPr="007C085A" w:rsidRDefault="00AF7E5A" w:rsidP="00AF7E5A">
            <w:pPr>
              <w:jc w:val="center"/>
              <w:rPr>
                <w:iCs/>
              </w:rPr>
            </w:pPr>
            <w:r w:rsidRPr="007C085A">
              <w:rPr>
                <w:iCs/>
              </w:rPr>
              <w:t>0</w:t>
            </w:r>
          </w:p>
        </w:tc>
        <w:tc>
          <w:tcPr>
            <w:tcW w:w="708" w:type="dxa"/>
            <w:vAlign w:val="center"/>
          </w:tcPr>
          <w:p w14:paraId="155C3F86" w14:textId="77777777" w:rsidR="00AF7E5A" w:rsidRPr="007C085A" w:rsidRDefault="00AF7E5A" w:rsidP="00AF7E5A">
            <w:pPr>
              <w:jc w:val="center"/>
              <w:rPr>
                <w:iCs/>
              </w:rPr>
            </w:pPr>
            <w:r w:rsidRPr="007C085A">
              <w:rPr>
                <w:iCs/>
              </w:rPr>
              <w:t>0</w:t>
            </w:r>
          </w:p>
        </w:tc>
        <w:tc>
          <w:tcPr>
            <w:tcW w:w="709" w:type="dxa"/>
            <w:vAlign w:val="center"/>
          </w:tcPr>
          <w:p w14:paraId="0EFDC396" w14:textId="77777777" w:rsidR="00AF7E5A" w:rsidRPr="007C085A" w:rsidRDefault="00AF7E5A" w:rsidP="00AF7E5A">
            <w:pPr>
              <w:jc w:val="center"/>
              <w:rPr>
                <w:iCs/>
              </w:rPr>
            </w:pPr>
            <w:r w:rsidRPr="007C085A">
              <w:rPr>
                <w:iCs/>
              </w:rPr>
              <w:t>0</w:t>
            </w:r>
          </w:p>
        </w:tc>
        <w:tc>
          <w:tcPr>
            <w:tcW w:w="709" w:type="dxa"/>
            <w:vAlign w:val="center"/>
          </w:tcPr>
          <w:p w14:paraId="3845050B" w14:textId="77777777" w:rsidR="00AF7E5A" w:rsidRPr="007C085A" w:rsidRDefault="00AF7E5A" w:rsidP="00AF7E5A">
            <w:pPr>
              <w:jc w:val="center"/>
              <w:rPr>
                <w:iCs/>
              </w:rPr>
            </w:pPr>
            <w:r w:rsidRPr="007C085A">
              <w:rPr>
                <w:iCs/>
              </w:rPr>
              <w:t>0</w:t>
            </w:r>
          </w:p>
        </w:tc>
      </w:tr>
      <w:tr w:rsidR="00AF7E5A" w:rsidRPr="007C085A" w14:paraId="441A6BC4" w14:textId="77777777" w:rsidTr="00914AB6">
        <w:trPr>
          <w:trHeight w:val="422"/>
        </w:trPr>
        <w:tc>
          <w:tcPr>
            <w:tcW w:w="466" w:type="dxa"/>
            <w:vAlign w:val="center"/>
          </w:tcPr>
          <w:p w14:paraId="73FEF57B" w14:textId="77777777" w:rsidR="00AF7E5A" w:rsidRPr="007C085A" w:rsidRDefault="00AF7E5A" w:rsidP="00AF7E5A">
            <w:pPr>
              <w:jc w:val="center"/>
              <w:rPr>
                <w:iCs/>
              </w:rPr>
            </w:pPr>
          </w:p>
        </w:tc>
        <w:tc>
          <w:tcPr>
            <w:tcW w:w="2081" w:type="dxa"/>
            <w:vAlign w:val="center"/>
          </w:tcPr>
          <w:p w14:paraId="171C64A6" w14:textId="77777777" w:rsidR="00AF7E5A" w:rsidRPr="007C085A" w:rsidRDefault="00AF7E5A" w:rsidP="00AF7E5A">
            <w:pPr>
              <w:rPr>
                <w:iCs/>
                <w:sz w:val="18"/>
                <w:szCs w:val="18"/>
              </w:rPr>
            </w:pPr>
            <w:r w:rsidRPr="007C085A">
              <w:rPr>
                <w:iCs/>
                <w:sz w:val="18"/>
                <w:szCs w:val="18"/>
              </w:rPr>
              <w:t>Прочие источники</w:t>
            </w:r>
          </w:p>
        </w:tc>
        <w:tc>
          <w:tcPr>
            <w:tcW w:w="709" w:type="dxa"/>
            <w:vAlign w:val="center"/>
          </w:tcPr>
          <w:p w14:paraId="374DFC9D" w14:textId="77777777" w:rsidR="00AF7E5A" w:rsidRPr="007C085A" w:rsidRDefault="00AF7E5A" w:rsidP="00AF7E5A">
            <w:pPr>
              <w:jc w:val="center"/>
              <w:rPr>
                <w:iCs/>
              </w:rPr>
            </w:pPr>
          </w:p>
        </w:tc>
        <w:tc>
          <w:tcPr>
            <w:tcW w:w="708" w:type="dxa"/>
            <w:vAlign w:val="center"/>
          </w:tcPr>
          <w:p w14:paraId="45E0D160" w14:textId="77777777" w:rsidR="00AF7E5A" w:rsidRPr="007C085A" w:rsidRDefault="00AF7E5A" w:rsidP="00AF7E5A">
            <w:pPr>
              <w:jc w:val="center"/>
              <w:rPr>
                <w:iCs/>
              </w:rPr>
            </w:pPr>
          </w:p>
        </w:tc>
        <w:tc>
          <w:tcPr>
            <w:tcW w:w="822" w:type="dxa"/>
            <w:vAlign w:val="center"/>
          </w:tcPr>
          <w:p w14:paraId="5CCD2E82" w14:textId="77777777" w:rsidR="00AF7E5A" w:rsidRPr="007C085A" w:rsidRDefault="00AF7E5A" w:rsidP="00AF7E5A">
            <w:pPr>
              <w:jc w:val="center"/>
              <w:rPr>
                <w:iCs/>
              </w:rPr>
            </w:pPr>
          </w:p>
        </w:tc>
        <w:tc>
          <w:tcPr>
            <w:tcW w:w="596" w:type="dxa"/>
            <w:vAlign w:val="center"/>
          </w:tcPr>
          <w:p w14:paraId="467E1AE0" w14:textId="77777777" w:rsidR="00AF7E5A" w:rsidRPr="007C085A" w:rsidRDefault="00AF7E5A" w:rsidP="00AF7E5A">
            <w:pPr>
              <w:jc w:val="center"/>
              <w:rPr>
                <w:iCs/>
              </w:rPr>
            </w:pPr>
          </w:p>
        </w:tc>
        <w:tc>
          <w:tcPr>
            <w:tcW w:w="850" w:type="dxa"/>
            <w:vAlign w:val="center"/>
          </w:tcPr>
          <w:p w14:paraId="6ED9E18F" w14:textId="77777777" w:rsidR="00AF7E5A" w:rsidRPr="007C085A" w:rsidRDefault="00AF7E5A" w:rsidP="00AF7E5A">
            <w:pPr>
              <w:jc w:val="center"/>
              <w:rPr>
                <w:iCs/>
              </w:rPr>
            </w:pPr>
          </w:p>
        </w:tc>
        <w:tc>
          <w:tcPr>
            <w:tcW w:w="851" w:type="dxa"/>
            <w:vAlign w:val="center"/>
          </w:tcPr>
          <w:p w14:paraId="37AF1127" w14:textId="77777777" w:rsidR="00AF7E5A" w:rsidRPr="007C085A" w:rsidRDefault="00AF7E5A" w:rsidP="00AF7E5A">
            <w:pPr>
              <w:jc w:val="center"/>
              <w:rPr>
                <w:iCs/>
              </w:rPr>
            </w:pPr>
          </w:p>
        </w:tc>
        <w:tc>
          <w:tcPr>
            <w:tcW w:w="709" w:type="dxa"/>
            <w:vAlign w:val="center"/>
          </w:tcPr>
          <w:p w14:paraId="5231D5B7" w14:textId="77777777" w:rsidR="00AF7E5A" w:rsidRPr="007C085A" w:rsidRDefault="00AF7E5A" w:rsidP="00AF7E5A">
            <w:pPr>
              <w:jc w:val="center"/>
              <w:rPr>
                <w:iCs/>
              </w:rPr>
            </w:pPr>
          </w:p>
        </w:tc>
        <w:tc>
          <w:tcPr>
            <w:tcW w:w="708" w:type="dxa"/>
            <w:vAlign w:val="center"/>
          </w:tcPr>
          <w:p w14:paraId="5CE0B16F" w14:textId="77777777" w:rsidR="00AF7E5A" w:rsidRPr="007C085A" w:rsidRDefault="00AF7E5A" w:rsidP="00AF7E5A">
            <w:pPr>
              <w:jc w:val="center"/>
              <w:rPr>
                <w:iCs/>
              </w:rPr>
            </w:pPr>
          </w:p>
        </w:tc>
        <w:tc>
          <w:tcPr>
            <w:tcW w:w="709" w:type="dxa"/>
            <w:vAlign w:val="center"/>
          </w:tcPr>
          <w:p w14:paraId="3303D501" w14:textId="77777777" w:rsidR="00AF7E5A" w:rsidRPr="007C085A" w:rsidRDefault="00AF7E5A" w:rsidP="00AF7E5A">
            <w:pPr>
              <w:jc w:val="center"/>
              <w:rPr>
                <w:iCs/>
              </w:rPr>
            </w:pPr>
          </w:p>
        </w:tc>
        <w:tc>
          <w:tcPr>
            <w:tcW w:w="851" w:type="dxa"/>
            <w:vAlign w:val="center"/>
          </w:tcPr>
          <w:p w14:paraId="350F4D7F" w14:textId="77777777" w:rsidR="00AF7E5A" w:rsidRPr="007C085A" w:rsidRDefault="00AF7E5A" w:rsidP="00AF7E5A">
            <w:pPr>
              <w:jc w:val="center"/>
              <w:rPr>
                <w:iCs/>
                <w:highlight w:val="yellow"/>
              </w:rPr>
            </w:pPr>
            <w:r w:rsidRPr="007C085A">
              <w:rPr>
                <w:iCs/>
              </w:rPr>
              <w:t>0</w:t>
            </w:r>
          </w:p>
        </w:tc>
        <w:tc>
          <w:tcPr>
            <w:tcW w:w="850" w:type="dxa"/>
            <w:vAlign w:val="center"/>
          </w:tcPr>
          <w:p w14:paraId="271CDB94" w14:textId="77777777" w:rsidR="00AF7E5A" w:rsidRPr="007C085A" w:rsidRDefault="00AF7E5A" w:rsidP="00AF7E5A">
            <w:pPr>
              <w:jc w:val="center"/>
              <w:rPr>
                <w:iCs/>
                <w:highlight w:val="yellow"/>
              </w:rPr>
            </w:pPr>
            <w:r w:rsidRPr="007C085A">
              <w:rPr>
                <w:iCs/>
              </w:rPr>
              <w:t>0</w:t>
            </w:r>
          </w:p>
        </w:tc>
        <w:tc>
          <w:tcPr>
            <w:tcW w:w="709" w:type="dxa"/>
            <w:vAlign w:val="center"/>
          </w:tcPr>
          <w:p w14:paraId="19207976" w14:textId="77777777" w:rsidR="00AF7E5A" w:rsidRPr="007C085A" w:rsidRDefault="00AF7E5A" w:rsidP="00AF7E5A">
            <w:pPr>
              <w:jc w:val="center"/>
              <w:rPr>
                <w:iCs/>
              </w:rPr>
            </w:pPr>
            <w:r w:rsidRPr="007C085A">
              <w:rPr>
                <w:iCs/>
              </w:rPr>
              <w:t>0</w:t>
            </w:r>
          </w:p>
        </w:tc>
        <w:tc>
          <w:tcPr>
            <w:tcW w:w="709" w:type="dxa"/>
            <w:vAlign w:val="center"/>
          </w:tcPr>
          <w:p w14:paraId="0DE05C4B" w14:textId="77777777" w:rsidR="00AF7E5A" w:rsidRPr="007C085A" w:rsidRDefault="00AF7E5A" w:rsidP="00AF7E5A">
            <w:pPr>
              <w:jc w:val="center"/>
              <w:rPr>
                <w:iCs/>
              </w:rPr>
            </w:pPr>
            <w:r w:rsidRPr="007C085A">
              <w:rPr>
                <w:iCs/>
              </w:rPr>
              <w:t>0</w:t>
            </w:r>
          </w:p>
        </w:tc>
        <w:tc>
          <w:tcPr>
            <w:tcW w:w="708" w:type="dxa"/>
            <w:vAlign w:val="center"/>
          </w:tcPr>
          <w:p w14:paraId="7341541A" w14:textId="77777777" w:rsidR="00AF7E5A" w:rsidRPr="007C085A" w:rsidRDefault="00AF7E5A" w:rsidP="00AF7E5A">
            <w:pPr>
              <w:jc w:val="center"/>
              <w:rPr>
                <w:iCs/>
              </w:rPr>
            </w:pPr>
            <w:r w:rsidRPr="007C085A">
              <w:rPr>
                <w:iCs/>
              </w:rPr>
              <w:t>0</w:t>
            </w:r>
          </w:p>
        </w:tc>
        <w:tc>
          <w:tcPr>
            <w:tcW w:w="709" w:type="dxa"/>
            <w:vAlign w:val="center"/>
          </w:tcPr>
          <w:p w14:paraId="2C4465C1" w14:textId="77777777" w:rsidR="00AF7E5A" w:rsidRPr="007C085A" w:rsidRDefault="00AF7E5A" w:rsidP="00AF7E5A">
            <w:pPr>
              <w:jc w:val="center"/>
              <w:rPr>
                <w:iCs/>
              </w:rPr>
            </w:pPr>
            <w:r w:rsidRPr="007C085A">
              <w:rPr>
                <w:iCs/>
              </w:rPr>
              <w:t>0</w:t>
            </w:r>
          </w:p>
        </w:tc>
        <w:tc>
          <w:tcPr>
            <w:tcW w:w="709" w:type="dxa"/>
            <w:vAlign w:val="center"/>
          </w:tcPr>
          <w:p w14:paraId="57005DC6" w14:textId="77777777" w:rsidR="00AF7E5A" w:rsidRPr="007C085A" w:rsidRDefault="00AF7E5A" w:rsidP="00AF7E5A">
            <w:pPr>
              <w:jc w:val="center"/>
              <w:rPr>
                <w:iCs/>
              </w:rPr>
            </w:pPr>
            <w:r w:rsidRPr="007C085A">
              <w:rPr>
                <w:iCs/>
              </w:rPr>
              <w:t>0</w:t>
            </w:r>
          </w:p>
        </w:tc>
      </w:tr>
    </w:tbl>
    <w:p w14:paraId="07F9AC84" w14:textId="77777777" w:rsidR="007C085A" w:rsidRPr="007C085A" w:rsidRDefault="007C085A" w:rsidP="007C085A"/>
    <w:p w14:paraId="1F7150D2" w14:textId="44AEC0F9" w:rsidR="007C085A" w:rsidRPr="007C085A" w:rsidRDefault="007C085A" w:rsidP="007C085A">
      <w:pPr>
        <w:tabs>
          <w:tab w:val="left" w:pos="2580"/>
        </w:tabs>
        <w:rPr>
          <w:b/>
          <w:bCs/>
          <w:sz w:val="24"/>
          <w:szCs w:val="24"/>
        </w:rPr>
        <w:sectPr w:rsidR="007C085A" w:rsidRPr="007C085A" w:rsidSect="00716367">
          <w:pgSz w:w="16838" w:h="11906" w:orient="landscape"/>
          <w:pgMar w:top="851" w:right="1134" w:bottom="1701" w:left="1134" w:header="709" w:footer="709" w:gutter="0"/>
          <w:cols w:space="708"/>
          <w:docGrid w:linePitch="360"/>
        </w:sectPr>
      </w:pPr>
    </w:p>
    <w:p w14:paraId="5683310A" w14:textId="09B7BBC7" w:rsidR="00716367" w:rsidRDefault="00716367" w:rsidP="007C085A">
      <w:pPr>
        <w:pStyle w:val="a3"/>
        <w:numPr>
          <w:ilvl w:val="0"/>
          <w:numId w:val="1"/>
        </w:numPr>
        <w:jc w:val="center"/>
        <w:rPr>
          <w:b/>
          <w:bCs/>
          <w:sz w:val="24"/>
          <w:szCs w:val="24"/>
        </w:rPr>
      </w:pPr>
      <w:r w:rsidRPr="007C085A">
        <w:rPr>
          <w:b/>
          <w:bCs/>
          <w:sz w:val="24"/>
          <w:szCs w:val="24"/>
        </w:rPr>
        <w:lastRenderedPageBreak/>
        <w:t>Расчет эффективности инвестирования средств, осуществляемый путем сопоставления динамики показателей надежности, качества и</w:t>
      </w:r>
      <w:r w:rsidR="007C085A">
        <w:rPr>
          <w:b/>
          <w:bCs/>
          <w:sz w:val="24"/>
          <w:szCs w:val="24"/>
        </w:rPr>
        <w:t xml:space="preserve"> </w:t>
      </w:r>
      <w:r w:rsidRPr="007C085A">
        <w:rPr>
          <w:b/>
          <w:bCs/>
          <w:sz w:val="24"/>
          <w:szCs w:val="24"/>
        </w:rPr>
        <w:t>энергоэффективности объектов централизованных систем водоснабжения и расходов на реализацию инвестиционной программы.</w:t>
      </w:r>
    </w:p>
    <w:p w14:paraId="3E98A010" w14:textId="77777777" w:rsidR="007C085A" w:rsidRDefault="007C085A" w:rsidP="007C085A">
      <w:pPr>
        <w:rPr>
          <w:b/>
          <w:bCs/>
          <w:sz w:val="24"/>
          <w:szCs w:val="24"/>
        </w:rPr>
      </w:pPr>
    </w:p>
    <w:tbl>
      <w:tblPr>
        <w:tblpPr w:leftFromText="180" w:rightFromText="180" w:vertAnchor="text" w:horzAnchor="margin" w:tblpXSpec="center" w:tblpY="210"/>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993"/>
        <w:gridCol w:w="1417"/>
        <w:gridCol w:w="1276"/>
        <w:gridCol w:w="1212"/>
      </w:tblGrid>
      <w:tr w:rsidR="007C085A" w:rsidRPr="00486B81" w14:paraId="3F7FB6C1" w14:textId="77777777" w:rsidTr="007709A1">
        <w:trPr>
          <w:trHeight w:val="521"/>
        </w:trPr>
        <w:tc>
          <w:tcPr>
            <w:tcW w:w="567" w:type="dxa"/>
            <w:vMerge w:val="restart"/>
            <w:vAlign w:val="center"/>
          </w:tcPr>
          <w:p w14:paraId="7CD35951" w14:textId="77777777" w:rsidR="007C085A" w:rsidRPr="003C347E" w:rsidRDefault="007C085A" w:rsidP="007709A1">
            <w:pPr>
              <w:jc w:val="center"/>
              <w:rPr>
                <w:b/>
                <w:bCs/>
              </w:rPr>
            </w:pPr>
            <w:r w:rsidRPr="003C347E">
              <w:rPr>
                <w:b/>
                <w:bCs/>
              </w:rPr>
              <w:t>№пп</w:t>
            </w:r>
          </w:p>
        </w:tc>
        <w:tc>
          <w:tcPr>
            <w:tcW w:w="4819" w:type="dxa"/>
            <w:vMerge w:val="restart"/>
            <w:vAlign w:val="center"/>
          </w:tcPr>
          <w:p w14:paraId="53166632" w14:textId="77777777" w:rsidR="007C085A" w:rsidRPr="003C347E" w:rsidRDefault="007C085A" w:rsidP="007709A1">
            <w:pPr>
              <w:jc w:val="center"/>
              <w:rPr>
                <w:b/>
                <w:bCs/>
              </w:rPr>
            </w:pPr>
            <w:r w:rsidRPr="003C347E">
              <w:rPr>
                <w:b/>
                <w:bCs/>
              </w:rPr>
              <w:t>Показатели</w:t>
            </w:r>
          </w:p>
        </w:tc>
        <w:tc>
          <w:tcPr>
            <w:tcW w:w="993" w:type="dxa"/>
            <w:vMerge w:val="restart"/>
            <w:vAlign w:val="center"/>
          </w:tcPr>
          <w:p w14:paraId="1D5B6A0D" w14:textId="77777777" w:rsidR="007C085A" w:rsidRPr="003C347E" w:rsidRDefault="007C085A" w:rsidP="007709A1">
            <w:pPr>
              <w:jc w:val="center"/>
              <w:rPr>
                <w:b/>
                <w:bCs/>
              </w:rPr>
            </w:pPr>
            <w:r w:rsidRPr="003C347E">
              <w:rPr>
                <w:b/>
                <w:bCs/>
              </w:rPr>
              <w:t>Ед. изм.</w:t>
            </w:r>
          </w:p>
        </w:tc>
        <w:tc>
          <w:tcPr>
            <w:tcW w:w="3905" w:type="dxa"/>
            <w:gridSpan w:val="3"/>
            <w:tcBorders>
              <w:left w:val="nil"/>
            </w:tcBorders>
            <w:vAlign w:val="center"/>
          </w:tcPr>
          <w:p w14:paraId="57003F0D" w14:textId="77777777" w:rsidR="007C085A" w:rsidRPr="003C347E" w:rsidRDefault="007C085A" w:rsidP="007709A1">
            <w:pPr>
              <w:pStyle w:val="a4"/>
              <w:jc w:val="center"/>
              <w:rPr>
                <w:b/>
                <w:bCs/>
              </w:rPr>
            </w:pPr>
            <w:r w:rsidRPr="003C347E">
              <w:rPr>
                <w:b/>
                <w:bCs/>
              </w:rPr>
              <w:t>Значение   показателей    на 31 декабря соответствующего года</w:t>
            </w:r>
          </w:p>
        </w:tc>
      </w:tr>
      <w:tr w:rsidR="007C085A" w:rsidRPr="00486B81" w14:paraId="7477DCE9" w14:textId="77777777" w:rsidTr="007709A1">
        <w:tc>
          <w:tcPr>
            <w:tcW w:w="567" w:type="dxa"/>
            <w:vMerge/>
          </w:tcPr>
          <w:p w14:paraId="2192EC92" w14:textId="77777777" w:rsidR="007C085A" w:rsidRPr="003C347E" w:rsidRDefault="007C085A" w:rsidP="007709A1">
            <w:pPr>
              <w:jc w:val="center"/>
              <w:rPr>
                <w:b/>
                <w:bCs/>
              </w:rPr>
            </w:pPr>
          </w:p>
        </w:tc>
        <w:tc>
          <w:tcPr>
            <w:tcW w:w="4819" w:type="dxa"/>
            <w:vMerge/>
          </w:tcPr>
          <w:p w14:paraId="1C8A6A71" w14:textId="77777777" w:rsidR="007C085A" w:rsidRPr="003C347E" w:rsidRDefault="007C085A" w:rsidP="007709A1">
            <w:pPr>
              <w:jc w:val="center"/>
              <w:rPr>
                <w:b/>
                <w:bCs/>
              </w:rPr>
            </w:pPr>
          </w:p>
        </w:tc>
        <w:tc>
          <w:tcPr>
            <w:tcW w:w="993" w:type="dxa"/>
            <w:vMerge/>
          </w:tcPr>
          <w:p w14:paraId="05223CE2" w14:textId="77777777" w:rsidR="007C085A" w:rsidRPr="003C347E" w:rsidRDefault="007C085A" w:rsidP="007709A1">
            <w:pPr>
              <w:jc w:val="center"/>
              <w:rPr>
                <w:b/>
                <w:bCs/>
              </w:rPr>
            </w:pPr>
          </w:p>
        </w:tc>
        <w:tc>
          <w:tcPr>
            <w:tcW w:w="1417" w:type="dxa"/>
          </w:tcPr>
          <w:p w14:paraId="0D8656B0" w14:textId="77777777" w:rsidR="007C085A" w:rsidRPr="003C347E" w:rsidRDefault="007C085A" w:rsidP="007709A1">
            <w:pPr>
              <w:tabs>
                <w:tab w:val="left" w:pos="830"/>
              </w:tabs>
              <w:jc w:val="center"/>
              <w:rPr>
                <w:b/>
                <w:bCs/>
              </w:rPr>
            </w:pPr>
            <w:r w:rsidRPr="003C347E">
              <w:rPr>
                <w:b/>
                <w:bCs/>
              </w:rPr>
              <w:t>2026</w:t>
            </w:r>
          </w:p>
        </w:tc>
        <w:tc>
          <w:tcPr>
            <w:tcW w:w="1276" w:type="dxa"/>
          </w:tcPr>
          <w:p w14:paraId="75B85455" w14:textId="77777777" w:rsidR="007C085A" w:rsidRPr="003C347E" w:rsidRDefault="007C085A" w:rsidP="007709A1">
            <w:pPr>
              <w:jc w:val="center"/>
              <w:rPr>
                <w:b/>
                <w:bCs/>
              </w:rPr>
            </w:pPr>
            <w:r w:rsidRPr="003C347E">
              <w:rPr>
                <w:b/>
                <w:bCs/>
              </w:rPr>
              <w:t>2027</w:t>
            </w:r>
          </w:p>
        </w:tc>
        <w:tc>
          <w:tcPr>
            <w:tcW w:w="1212" w:type="dxa"/>
          </w:tcPr>
          <w:p w14:paraId="3B883C23" w14:textId="77777777" w:rsidR="007C085A" w:rsidRPr="003C347E" w:rsidRDefault="007C085A" w:rsidP="007709A1">
            <w:pPr>
              <w:jc w:val="center"/>
              <w:rPr>
                <w:b/>
                <w:bCs/>
              </w:rPr>
            </w:pPr>
            <w:r w:rsidRPr="003C347E">
              <w:rPr>
                <w:b/>
                <w:bCs/>
              </w:rPr>
              <w:t>2028</w:t>
            </w:r>
          </w:p>
        </w:tc>
      </w:tr>
      <w:tr w:rsidR="007C085A" w:rsidRPr="00486B81" w14:paraId="7FB5ADB0" w14:textId="77777777" w:rsidTr="007709A1">
        <w:tc>
          <w:tcPr>
            <w:tcW w:w="6379" w:type="dxa"/>
            <w:gridSpan w:val="3"/>
            <w:tcBorders>
              <w:right w:val="nil"/>
            </w:tcBorders>
          </w:tcPr>
          <w:p w14:paraId="3562BA73" w14:textId="77777777" w:rsidR="007C085A" w:rsidRPr="00486B81" w:rsidRDefault="007C085A" w:rsidP="007C085A">
            <w:pPr>
              <w:numPr>
                <w:ilvl w:val="0"/>
                <w:numId w:val="2"/>
              </w:numPr>
              <w:ind w:left="1134" w:firstLine="0"/>
              <w:jc w:val="center"/>
            </w:pPr>
            <w:r>
              <w:t xml:space="preserve"> Показатели качества питьевой воды                                                                                                                         </w:t>
            </w:r>
          </w:p>
        </w:tc>
        <w:tc>
          <w:tcPr>
            <w:tcW w:w="3905" w:type="dxa"/>
            <w:gridSpan w:val="3"/>
            <w:tcBorders>
              <w:left w:val="nil"/>
            </w:tcBorders>
          </w:tcPr>
          <w:p w14:paraId="2797A585" w14:textId="77777777" w:rsidR="007C085A" w:rsidRPr="00486B81" w:rsidRDefault="007C085A" w:rsidP="007709A1"/>
        </w:tc>
      </w:tr>
      <w:tr w:rsidR="007C085A" w:rsidRPr="00486B81" w14:paraId="56A75699" w14:textId="77777777" w:rsidTr="00654483">
        <w:trPr>
          <w:trHeight w:val="1956"/>
        </w:trPr>
        <w:tc>
          <w:tcPr>
            <w:tcW w:w="567" w:type="dxa"/>
          </w:tcPr>
          <w:p w14:paraId="77D538FD" w14:textId="77777777" w:rsidR="007C085A" w:rsidRPr="00486B81" w:rsidRDefault="007C085A" w:rsidP="007709A1">
            <w:pPr>
              <w:jc w:val="center"/>
            </w:pPr>
            <w:r w:rsidRPr="00486B81">
              <w:t>1.1</w:t>
            </w:r>
          </w:p>
        </w:tc>
        <w:tc>
          <w:tcPr>
            <w:tcW w:w="4819" w:type="dxa"/>
            <w:vAlign w:val="center"/>
          </w:tcPr>
          <w:p w14:paraId="49F82C15" w14:textId="77777777" w:rsidR="007C085A" w:rsidRPr="00486B81" w:rsidRDefault="007C085A" w:rsidP="007709A1">
            <w:pPr>
              <w:jc w:val="both"/>
            </w:pPr>
            <w:r w:rsidRPr="00486B81">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93" w:type="dxa"/>
            <w:vAlign w:val="center"/>
          </w:tcPr>
          <w:p w14:paraId="50C00A4E" w14:textId="77777777" w:rsidR="007C085A" w:rsidRPr="00486B81" w:rsidRDefault="007C085A" w:rsidP="00654483">
            <w:pPr>
              <w:jc w:val="center"/>
            </w:pPr>
            <w:r w:rsidRPr="00486B81">
              <w:t>%</w:t>
            </w:r>
          </w:p>
        </w:tc>
        <w:tc>
          <w:tcPr>
            <w:tcW w:w="1417" w:type="dxa"/>
            <w:vAlign w:val="center"/>
          </w:tcPr>
          <w:p w14:paraId="725822A8" w14:textId="77777777" w:rsidR="007C085A" w:rsidRPr="00486B81" w:rsidRDefault="007C085A" w:rsidP="00654483">
            <w:pPr>
              <w:jc w:val="center"/>
            </w:pPr>
            <w:r>
              <w:t>0</w:t>
            </w:r>
          </w:p>
        </w:tc>
        <w:tc>
          <w:tcPr>
            <w:tcW w:w="1276" w:type="dxa"/>
            <w:vAlign w:val="center"/>
          </w:tcPr>
          <w:p w14:paraId="3A367C72" w14:textId="77777777" w:rsidR="007C085A" w:rsidRPr="00486B81" w:rsidRDefault="007C085A" w:rsidP="00654483">
            <w:pPr>
              <w:jc w:val="center"/>
            </w:pPr>
            <w:r>
              <w:t>0</w:t>
            </w:r>
          </w:p>
        </w:tc>
        <w:tc>
          <w:tcPr>
            <w:tcW w:w="1212" w:type="dxa"/>
            <w:vAlign w:val="center"/>
          </w:tcPr>
          <w:p w14:paraId="5750ED2A" w14:textId="77777777" w:rsidR="007C085A" w:rsidRPr="00486B81" w:rsidRDefault="007C085A" w:rsidP="00654483">
            <w:pPr>
              <w:jc w:val="center"/>
            </w:pPr>
            <w:r>
              <w:t>0</w:t>
            </w:r>
          </w:p>
        </w:tc>
      </w:tr>
      <w:tr w:rsidR="007C085A" w:rsidRPr="00486B81" w14:paraId="0057DE51" w14:textId="77777777" w:rsidTr="00654483">
        <w:tc>
          <w:tcPr>
            <w:tcW w:w="567" w:type="dxa"/>
            <w:tcBorders>
              <w:bottom w:val="single" w:sz="4" w:space="0" w:color="auto"/>
            </w:tcBorders>
          </w:tcPr>
          <w:p w14:paraId="6CB20C76" w14:textId="77777777" w:rsidR="007C085A" w:rsidRPr="00486B81" w:rsidRDefault="007C085A" w:rsidP="007709A1">
            <w:pPr>
              <w:jc w:val="center"/>
            </w:pPr>
            <w:r w:rsidRPr="00486B81">
              <w:t>1.2</w:t>
            </w:r>
          </w:p>
        </w:tc>
        <w:tc>
          <w:tcPr>
            <w:tcW w:w="4819" w:type="dxa"/>
            <w:tcBorders>
              <w:bottom w:val="single" w:sz="4" w:space="0" w:color="auto"/>
            </w:tcBorders>
            <w:vAlign w:val="center"/>
          </w:tcPr>
          <w:p w14:paraId="059505C1" w14:textId="77777777" w:rsidR="007C085A" w:rsidRPr="00486B81" w:rsidRDefault="007C085A" w:rsidP="007709A1">
            <w:pPr>
              <w:jc w:val="both"/>
            </w:pPr>
            <w:r w:rsidRPr="00486B81">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93" w:type="dxa"/>
            <w:tcBorders>
              <w:bottom w:val="single" w:sz="4" w:space="0" w:color="auto"/>
            </w:tcBorders>
            <w:vAlign w:val="center"/>
          </w:tcPr>
          <w:p w14:paraId="410A6C65" w14:textId="77777777" w:rsidR="007C085A" w:rsidRPr="00486B81" w:rsidRDefault="007C085A" w:rsidP="00654483">
            <w:pPr>
              <w:jc w:val="center"/>
            </w:pPr>
            <w:r w:rsidRPr="00486B81">
              <w:t>%</w:t>
            </w:r>
          </w:p>
        </w:tc>
        <w:tc>
          <w:tcPr>
            <w:tcW w:w="1417" w:type="dxa"/>
            <w:tcBorders>
              <w:bottom w:val="single" w:sz="4" w:space="0" w:color="auto"/>
            </w:tcBorders>
            <w:vAlign w:val="center"/>
          </w:tcPr>
          <w:p w14:paraId="47ED29C5" w14:textId="77777777" w:rsidR="007C085A" w:rsidRPr="00486B81" w:rsidRDefault="007C085A" w:rsidP="00654483">
            <w:pPr>
              <w:jc w:val="center"/>
            </w:pPr>
            <w:r>
              <w:t>0</w:t>
            </w:r>
          </w:p>
        </w:tc>
        <w:tc>
          <w:tcPr>
            <w:tcW w:w="1276" w:type="dxa"/>
            <w:tcBorders>
              <w:bottom w:val="single" w:sz="4" w:space="0" w:color="auto"/>
            </w:tcBorders>
            <w:vAlign w:val="center"/>
          </w:tcPr>
          <w:p w14:paraId="7068448D" w14:textId="77777777" w:rsidR="007C085A" w:rsidRPr="00486B81" w:rsidRDefault="007C085A" w:rsidP="00654483">
            <w:pPr>
              <w:jc w:val="center"/>
            </w:pPr>
            <w:r>
              <w:t>0</w:t>
            </w:r>
          </w:p>
        </w:tc>
        <w:tc>
          <w:tcPr>
            <w:tcW w:w="1212" w:type="dxa"/>
            <w:tcBorders>
              <w:bottom w:val="single" w:sz="4" w:space="0" w:color="auto"/>
            </w:tcBorders>
            <w:vAlign w:val="center"/>
          </w:tcPr>
          <w:p w14:paraId="6B1ADB31" w14:textId="77777777" w:rsidR="007C085A" w:rsidRPr="00486B81" w:rsidRDefault="007C085A" w:rsidP="00654483">
            <w:pPr>
              <w:jc w:val="center"/>
            </w:pPr>
            <w:r>
              <w:t>0</w:t>
            </w:r>
          </w:p>
        </w:tc>
      </w:tr>
      <w:tr w:rsidR="007C085A" w:rsidRPr="00486B81" w14:paraId="65E2A760" w14:textId="77777777" w:rsidTr="00654483">
        <w:tc>
          <w:tcPr>
            <w:tcW w:w="6379" w:type="dxa"/>
            <w:gridSpan w:val="3"/>
            <w:tcBorders>
              <w:top w:val="single" w:sz="4" w:space="0" w:color="auto"/>
              <w:left w:val="nil"/>
              <w:bottom w:val="single" w:sz="4" w:space="0" w:color="auto"/>
              <w:right w:val="nil"/>
            </w:tcBorders>
            <w:vAlign w:val="center"/>
          </w:tcPr>
          <w:p w14:paraId="45F8721D" w14:textId="77777777" w:rsidR="007C085A" w:rsidRPr="00486B81" w:rsidRDefault="007C085A" w:rsidP="00654483">
            <w:pPr>
              <w:ind w:right="-101"/>
              <w:jc w:val="center"/>
            </w:pPr>
            <w:r w:rsidRPr="00486B81">
              <w:t>2</w:t>
            </w:r>
            <w:r>
              <w:t xml:space="preserve"> </w:t>
            </w:r>
            <w:r w:rsidRPr="003C347E">
              <w:t>Показатели надежности и бесперебойности водоснабжения</w:t>
            </w:r>
          </w:p>
        </w:tc>
        <w:tc>
          <w:tcPr>
            <w:tcW w:w="3905" w:type="dxa"/>
            <w:gridSpan w:val="3"/>
            <w:tcBorders>
              <w:top w:val="single" w:sz="4" w:space="0" w:color="auto"/>
              <w:left w:val="nil"/>
              <w:bottom w:val="single" w:sz="4" w:space="0" w:color="auto"/>
            </w:tcBorders>
            <w:vAlign w:val="center"/>
          </w:tcPr>
          <w:p w14:paraId="673E8E36" w14:textId="77777777" w:rsidR="007C085A" w:rsidRPr="00486B81" w:rsidRDefault="007C085A" w:rsidP="00654483">
            <w:pPr>
              <w:jc w:val="center"/>
            </w:pPr>
          </w:p>
        </w:tc>
      </w:tr>
      <w:tr w:rsidR="007C085A" w:rsidRPr="00486B81" w14:paraId="71C7308A" w14:textId="77777777" w:rsidTr="00654483">
        <w:tc>
          <w:tcPr>
            <w:tcW w:w="567" w:type="dxa"/>
            <w:tcBorders>
              <w:top w:val="single" w:sz="4" w:space="0" w:color="auto"/>
              <w:bottom w:val="single" w:sz="4" w:space="0" w:color="auto"/>
            </w:tcBorders>
          </w:tcPr>
          <w:p w14:paraId="433BEE15" w14:textId="77777777" w:rsidR="007C085A" w:rsidRPr="00486B81" w:rsidRDefault="007C085A" w:rsidP="007709A1">
            <w:pPr>
              <w:jc w:val="center"/>
            </w:pPr>
            <w:r>
              <w:t>2.1</w:t>
            </w:r>
          </w:p>
        </w:tc>
        <w:tc>
          <w:tcPr>
            <w:tcW w:w="4819" w:type="dxa"/>
            <w:tcBorders>
              <w:top w:val="single" w:sz="4" w:space="0" w:color="auto"/>
              <w:bottom w:val="single" w:sz="4" w:space="0" w:color="auto"/>
            </w:tcBorders>
            <w:vAlign w:val="center"/>
          </w:tcPr>
          <w:p w14:paraId="6D297E28" w14:textId="77777777" w:rsidR="007C085A" w:rsidRPr="00486B81" w:rsidRDefault="007C085A" w:rsidP="007709A1">
            <w:pPr>
              <w:jc w:val="both"/>
            </w:pPr>
            <w:r w:rsidRPr="00AC508E">
              <w:rPr>
                <w:sz w:val="22"/>
              </w:rPr>
              <w:t>Количество перерывов в подаче воды зафиксированных на объектах централизованной системы холодного водоснабжения, возникших в результате аварий, повреждений и иных технологических нарушений, в расчете на протяженность водопроводной сети в год</w:t>
            </w:r>
          </w:p>
        </w:tc>
        <w:tc>
          <w:tcPr>
            <w:tcW w:w="993" w:type="dxa"/>
            <w:tcBorders>
              <w:top w:val="single" w:sz="4" w:space="0" w:color="auto"/>
              <w:bottom w:val="single" w:sz="4" w:space="0" w:color="auto"/>
            </w:tcBorders>
            <w:vAlign w:val="center"/>
          </w:tcPr>
          <w:p w14:paraId="6BD9BF43" w14:textId="77777777" w:rsidR="007C085A" w:rsidRPr="00486B81" w:rsidRDefault="007C085A" w:rsidP="00654483">
            <w:pPr>
              <w:jc w:val="center"/>
            </w:pPr>
            <w:r>
              <w:t>ед./км</w:t>
            </w:r>
          </w:p>
        </w:tc>
        <w:tc>
          <w:tcPr>
            <w:tcW w:w="1417" w:type="dxa"/>
            <w:tcBorders>
              <w:top w:val="single" w:sz="4" w:space="0" w:color="auto"/>
              <w:bottom w:val="single" w:sz="4" w:space="0" w:color="auto"/>
            </w:tcBorders>
            <w:vAlign w:val="center"/>
          </w:tcPr>
          <w:p w14:paraId="1B8B5B90" w14:textId="77777777" w:rsidR="007C085A" w:rsidRPr="00486B81" w:rsidRDefault="007C085A" w:rsidP="00654483">
            <w:pPr>
              <w:jc w:val="center"/>
            </w:pPr>
            <w:r>
              <w:t>0</w:t>
            </w:r>
          </w:p>
        </w:tc>
        <w:tc>
          <w:tcPr>
            <w:tcW w:w="1276" w:type="dxa"/>
            <w:tcBorders>
              <w:top w:val="single" w:sz="4" w:space="0" w:color="auto"/>
              <w:bottom w:val="single" w:sz="4" w:space="0" w:color="auto"/>
            </w:tcBorders>
            <w:vAlign w:val="center"/>
          </w:tcPr>
          <w:p w14:paraId="4C445E48" w14:textId="77777777" w:rsidR="007C085A" w:rsidRPr="00486B81" w:rsidRDefault="007C085A" w:rsidP="00654483">
            <w:pPr>
              <w:jc w:val="center"/>
            </w:pPr>
            <w:r>
              <w:t>0</w:t>
            </w:r>
          </w:p>
        </w:tc>
        <w:tc>
          <w:tcPr>
            <w:tcW w:w="1212" w:type="dxa"/>
            <w:tcBorders>
              <w:top w:val="single" w:sz="4" w:space="0" w:color="auto"/>
              <w:bottom w:val="single" w:sz="4" w:space="0" w:color="auto"/>
            </w:tcBorders>
            <w:vAlign w:val="center"/>
          </w:tcPr>
          <w:p w14:paraId="75E1C81E" w14:textId="77777777" w:rsidR="007C085A" w:rsidRPr="00486B81" w:rsidRDefault="007C085A" w:rsidP="00654483">
            <w:pPr>
              <w:jc w:val="center"/>
            </w:pPr>
            <w:r>
              <w:t>0</w:t>
            </w:r>
          </w:p>
        </w:tc>
      </w:tr>
      <w:tr w:rsidR="007C085A" w14:paraId="25E4126C" w14:textId="77777777" w:rsidTr="00654483">
        <w:tc>
          <w:tcPr>
            <w:tcW w:w="6379" w:type="dxa"/>
            <w:gridSpan w:val="3"/>
            <w:tcBorders>
              <w:top w:val="single" w:sz="4" w:space="0" w:color="auto"/>
              <w:left w:val="nil"/>
              <w:bottom w:val="nil"/>
              <w:right w:val="nil"/>
            </w:tcBorders>
            <w:vAlign w:val="center"/>
          </w:tcPr>
          <w:p w14:paraId="019E11E7" w14:textId="77777777" w:rsidR="007C085A" w:rsidRDefault="007C085A" w:rsidP="00654483">
            <w:pPr>
              <w:jc w:val="center"/>
            </w:pPr>
            <w:r>
              <w:t xml:space="preserve">3. </w:t>
            </w:r>
            <w:r w:rsidRPr="003C347E">
              <w:t>Показатели энергетической эффективности процесса водоснабжения</w:t>
            </w:r>
          </w:p>
        </w:tc>
        <w:tc>
          <w:tcPr>
            <w:tcW w:w="3905" w:type="dxa"/>
            <w:gridSpan w:val="3"/>
            <w:tcBorders>
              <w:top w:val="single" w:sz="4" w:space="0" w:color="auto"/>
              <w:left w:val="nil"/>
              <w:bottom w:val="nil"/>
              <w:right w:val="nil"/>
            </w:tcBorders>
            <w:vAlign w:val="center"/>
          </w:tcPr>
          <w:p w14:paraId="28217075" w14:textId="77777777" w:rsidR="007C085A" w:rsidRDefault="007C085A" w:rsidP="00654483">
            <w:pPr>
              <w:jc w:val="center"/>
            </w:pPr>
          </w:p>
        </w:tc>
      </w:tr>
      <w:tr w:rsidR="007C085A" w14:paraId="2FFF4F93" w14:textId="77777777" w:rsidTr="00654483">
        <w:tc>
          <w:tcPr>
            <w:tcW w:w="567" w:type="dxa"/>
            <w:tcBorders>
              <w:top w:val="single" w:sz="4" w:space="0" w:color="auto"/>
            </w:tcBorders>
          </w:tcPr>
          <w:p w14:paraId="39A37703" w14:textId="77777777" w:rsidR="007C085A" w:rsidRDefault="007C085A" w:rsidP="007709A1">
            <w:pPr>
              <w:jc w:val="center"/>
            </w:pPr>
            <w:r>
              <w:t>3.1</w:t>
            </w:r>
          </w:p>
        </w:tc>
        <w:tc>
          <w:tcPr>
            <w:tcW w:w="4819" w:type="dxa"/>
            <w:tcBorders>
              <w:top w:val="single" w:sz="4" w:space="0" w:color="auto"/>
            </w:tcBorders>
            <w:vAlign w:val="center"/>
          </w:tcPr>
          <w:p w14:paraId="4F199202" w14:textId="77777777" w:rsidR="007C085A" w:rsidRPr="00AC508E" w:rsidRDefault="007C085A" w:rsidP="007709A1">
            <w:pPr>
              <w:jc w:val="both"/>
              <w:rPr>
                <w:sz w:val="22"/>
              </w:rPr>
            </w:pPr>
            <w:r w:rsidRPr="00AC508E">
              <w:rPr>
                <w:sz w:val="22"/>
              </w:rPr>
              <w:t>Доля потерь воды в централизованных системах водоснабжения при ее транспортировке в общем объеме воды, поданной в водопроводную сеть</w:t>
            </w:r>
          </w:p>
        </w:tc>
        <w:tc>
          <w:tcPr>
            <w:tcW w:w="993" w:type="dxa"/>
            <w:tcBorders>
              <w:top w:val="single" w:sz="4" w:space="0" w:color="auto"/>
            </w:tcBorders>
            <w:vAlign w:val="center"/>
          </w:tcPr>
          <w:p w14:paraId="230325B4" w14:textId="77777777" w:rsidR="007C085A" w:rsidRDefault="007C085A" w:rsidP="00654483">
            <w:pPr>
              <w:jc w:val="center"/>
            </w:pPr>
            <w:r>
              <w:t>%</w:t>
            </w:r>
          </w:p>
        </w:tc>
        <w:tc>
          <w:tcPr>
            <w:tcW w:w="1417" w:type="dxa"/>
            <w:tcBorders>
              <w:top w:val="single" w:sz="4" w:space="0" w:color="auto"/>
            </w:tcBorders>
            <w:vAlign w:val="center"/>
          </w:tcPr>
          <w:p w14:paraId="4ACA2F19" w14:textId="77777777" w:rsidR="007C085A" w:rsidRDefault="007C085A" w:rsidP="00654483">
            <w:pPr>
              <w:jc w:val="center"/>
            </w:pPr>
            <w:r>
              <w:t>0</w:t>
            </w:r>
          </w:p>
        </w:tc>
        <w:tc>
          <w:tcPr>
            <w:tcW w:w="1276" w:type="dxa"/>
            <w:tcBorders>
              <w:top w:val="single" w:sz="4" w:space="0" w:color="auto"/>
            </w:tcBorders>
            <w:vAlign w:val="center"/>
          </w:tcPr>
          <w:p w14:paraId="497DC193" w14:textId="77777777" w:rsidR="007C085A" w:rsidRDefault="007C085A" w:rsidP="00654483">
            <w:pPr>
              <w:jc w:val="center"/>
            </w:pPr>
            <w:r>
              <w:t>0</w:t>
            </w:r>
          </w:p>
        </w:tc>
        <w:tc>
          <w:tcPr>
            <w:tcW w:w="1212" w:type="dxa"/>
            <w:tcBorders>
              <w:top w:val="single" w:sz="4" w:space="0" w:color="auto"/>
            </w:tcBorders>
            <w:vAlign w:val="center"/>
          </w:tcPr>
          <w:p w14:paraId="78780907" w14:textId="77777777" w:rsidR="007C085A" w:rsidRDefault="007C085A" w:rsidP="00654483">
            <w:pPr>
              <w:jc w:val="center"/>
            </w:pPr>
            <w:r>
              <w:t>0</w:t>
            </w:r>
          </w:p>
        </w:tc>
      </w:tr>
      <w:tr w:rsidR="007C085A" w14:paraId="7B632D10" w14:textId="77777777" w:rsidTr="00654483">
        <w:tc>
          <w:tcPr>
            <w:tcW w:w="567" w:type="dxa"/>
          </w:tcPr>
          <w:p w14:paraId="709C81F5" w14:textId="77777777" w:rsidR="007C085A" w:rsidRDefault="007C085A" w:rsidP="007709A1">
            <w:pPr>
              <w:jc w:val="center"/>
            </w:pPr>
          </w:p>
        </w:tc>
        <w:tc>
          <w:tcPr>
            <w:tcW w:w="4819" w:type="dxa"/>
            <w:vAlign w:val="center"/>
          </w:tcPr>
          <w:p w14:paraId="3F327FC0" w14:textId="77777777" w:rsidR="007C085A" w:rsidRPr="00441A80" w:rsidRDefault="007C085A" w:rsidP="007709A1">
            <w:pPr>
              <w:jc w:val="both"/>
              <w:rPr>
                <w:sz w:val="22"/>
                <w:szCs w:val="22"/>
              </w:rPr>
            </w:pPr>
            <w:r w:rsidRPr="00441A80">
              <w:rPr>
                <w:rFonts w:eastAsia="Microsoft Sans Serif"/>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993" w:type="dxa"/>
            <w:vAlign w:val="center"/>
          </w:tcPr>
          <w:p w14:paraId="0F5BCA63" w14:textId="212E0979" w:rsidR="007C085A" w:rsidRDefault="007C085A" w:rsidP="00654483">
            <w:pPr>
              <w:jc w:val="center"/>
            </w:pPr>
            <w:r>
              <w:t>кВт*</w:t>
            </w:r>
          </w:p>
          <w:p w14:paraId="4F6FDF14" w14:textId="77777777" w:rsidR="007C085A" w:rsidRPr="00441A80" w:rsidRDefault="007C085A" w:rsidP="00654483">
            <w:pPr>
              <w:jc w:val="center"/>
            </w:pPr>
            <w:r>
              <w:t>ч/куб.м</w:t>
            </w:r>
          </w:p>
        </w:tc>
        <w:tc>
          <w:tcPr>
            <w:tcW w:w="1417" w:type="dxa"/>
            <w:vAlign w:val="center"/>
          </w:tcPr>
          <w:p w14:paraId="11CDD511" w14:textId="77777777" w:rsidR="007C085A" w:rsidRDefault="007C085A" w:rsidP="00654483">
            <w:pPr>
              <w:jc w:val="center"/>
            </w:pPr>
            <w:r>
              <w:t>1,14</w:t>
            </w:r>
          </w:p>
        </w:tc>
        <w:tc>
          <w:tcPr>
            <w:tcW w:w="1276" w:type="dxa"/>
            <w:vAlign w:val="center"/>
          </w:tcPr>
          <w:p w14:paraId="207395A4" w14:textId="7E2E28E4" w:rsidR="007C085A" w:rsidRDefault="007C085A" w:rsidP="00654483">
            <w:pPr>
              <w:jc w:val="center"/>
            </w:pPr>
            <w:r>
              <w:t>1,14</w:t>
            </w:r>
          </w:p>
        </w:tc>
        <w:tc>
          <w:tcPr>
            <w:tcW w:w="1212" w:type="dxa"/>
            <w:vAlign w:val="center"/>
          </w:tcPr>
          <w:p w14:paraId="0D406B5B" w14:textId="77777777" w:rsidR="007C085A" w:rsidRDefault="007C085A" w:rsidP="00654483">
            <w:pPr>
              <w:jc w:val="center"/>
            </w:pPr>
            <w:r>
              <w:t>1,14</w:t>
            </w:r>
          </w:p>
        </w:tc>
      </w:tr>
      <w:tr w:rsidR="007C085A" w14:paraId="7293C73D" w14:textId="77777777" w:rsidTr="00654483">
        <w:tc>
          <w:tcPr>
            <w:tcW w:w="567" w:type="dxa"/>
          </w:tcPr>
          <w:p w14:paraId="26C4C90F" w14:textId="77777777" w:rsidR="007C085A" w:rsidRPr="003C347E" w:rsidRDefault="007C085A" w:rsidP="007709A1">
            <w:pPr>
              <w:jc w:val="center"/>
              <w:rPr>
                <w:b/>
                <w:bCs/>
              </w:rPr>
            </w:pPr>
          </w:p>
        </w:tc>
        <w:tc>
          <w:tcPr>
            <w:tcW w:w="4819" w:type="dxa"/>
            <w:vAlign w:val="center"/>
          </w:tcPr>
          <w:p w14:paraId="6661FCDE" w14:textId="77777777" w:rsidR="007C085A" w:rsidRPr="003C347E" w:rsidRDefault="007C085A" w:rsidP="007709A1">
            <w:pPr>
              <w:jc w:val="both"/>
              <w:rPr>
                <w:rFonts w:eastAsia="Microsoft Sans Serif"/>
                <w:b/>
                <w:bCs/>
                <w:sz w:val="22"/>
                <w:szCs w:val="22"/>
              </w:rPr>
            </w:pPr>
            <w:r w:rsidRPr="003C347E">
              <w:rPr>
                <w:rFonts w:eastAsia="Microsoft Sans Serif"/>
                <w:b/>
                <w:bCs/>
                <w:sz w:val="22"/>
                <w:szCs w:val="22"/>
              </w:rPr>
              <w:t>Расходы на реализацию инвестиционной программы</w:t>
            </w:r>
          </w:p>
        </w:tc>
        <w:tc>
          <w:tcPr>
            <w:tcW w:w="993" w:type="dxa"/>
            <w:vAlign w:val="center"/>
          </w:tcPr>
          <w:p w14:paraId="582EC83C" w14:textId="49B8CAC5" w:rsidR="007C085A" w:rsidRPr="003C347E" w:rsidRDefault="007C085A" w:rsidP="00914AB6">
            <w:pPr>
              <w:jc w:val="center"/>
              <w:rPr>
                <w:b/>
                <w:bCs/>
              </w:rPr>
            </w:pPr>
            <w:r>
              <w:rPr>
                <w:b/>
                <w:bCs/>
              </w:rPr>
              <w:t>тыс. руб.</w:t>
            </w:r>
          </w:p>
        </w:tc>
        <w:tc>
          <w:tcPr>
            <w:tcW w:w="1417" w:type="dxa"/>
            <w:vAlign w:val="center"/>
          </w:tcPr>
          <w:p w14:paraId="15C47BBE" w14:textId="77777777" w:rsidR="007C085A" w:rsidRPr="003C347E" w:rsidRDefault="007C085A" w:rsidP="00654483">
            <w:pPr>
              <w:jc w:val="center"/>
              <w:rPr>
                <w:b/>
                <w:bCs/>
              </w:rPr>
            </w:pPr>
            <w:r w:rsidRPr="003C347E">
              <w:rPr>
                <w:b/>
                <w:bCs/>
              </w:rPr>
              <w:t>50,85</w:t>
            </w:r>
          </w:p>
        </w:tc>
        <w:tc>
          <w:tcPr>
            <w:tcW w:w="1276" w:type="dxa"/>
            <w:vAlign w:val="center"/>
          </w:tcPr>
          <w:p w14:paraId="2DCBE89D" w14:textId="77777777" w:rsidR="007C085A" w:rsidRPr="003C347E" w:rsidRDefault="007C085A" w:rsidP="00654483">
            <w:pPr>
              <w:jc w:val="center"/>
              <w:rPr>
                <w:b/>
                <w:bCs/>
              </w:rPr>
            </w:pPr>
            <w:r w:rsidRPr="003C347E">
              <w:rPr>
                <w:b/>
                <w:bCs/>
              </w:rPr>
              <w:t>0</w:t>
            </w:r>
          </w:p>
        </w:tc>
        <w:tc>
          <w:tcPr>
            <w:tcW w:w="1212" w:type="dxa"/>
            <w:vAlign w:val="center"/>
          </w:tcPr>
          <w:p w14:paraId="02A7988B" w14:textId="77777777" w:rsidR="007C085A" w:rsidRPr="003C347E" w:rsidRDefault="007C085A" w:rsidP="00654483">
            <w:pPr>
              <w:jc w:val="center"/>
              <w:rPr>
                <w:b/>
                <w:bCs/>
              </w:rPr>
            </w:pPr>
            <w:r w:rsidRPr="003C347E">
              <w:rPr>
                <w:b/>
                <w:bCs/>
              </w:rPr>
              <w:t>0</w:t>
            </w:r>
          </w:p>
        </w:tc>
      </w:tr>
    </w:tbl>
    <w:p w14:paraId="661685D0" w14:textId="09AE3FD4" w:rsidR="007C085A" w:rsidRDefault="007C085A" w:rsidP="007C085A">
      <w:pPr>
        <w:tabs>
          <w:tab w:val="left" w:pos="3375"/>
        </w:tabs>
      </w:pPr>
    </w:p>
    <w:p w14:paraId="271DEA0F" w14:textId="77777777" w:rsidR="007C085A" w:rsidRDefault="007C085A" w:rsidP="007C085A">
      <w:pPr>
        <w:tabs>
          <w:tab w:val="left" w:pos="3375"/>
        </w:tabs>
      </w:pPr>
    </w:p>
    <w:p w14:paraId="0ABA6EE9" w14:textId="77777777" w:rsidR="007C085A" w:rsidRDefault="007C085A" w:rsidP="007C085A">
      <w:pPr>
        <w:tabs>
          <w:tab w:val="left" w:pos="3375"/>
        </w:tabs>
      </w:pPr>
    </w:p>
    <w:p w14:paraId="2E347D43" w14:textId="77777777" w:rsidR="007C085A" w:rsidRDefault="007C085A" w:rsidP="007C085A">
      <w:pPr>
        <w:tabs>
          <w:tab w:val="left" w:pos="3375"/>
        </w:tabs>
      </w:pPr>
    </w:p>
    <w:p w14:paraId="2248B48F" w14:textId="77777777" w:rsidR="007C085A" w:rsidRDefault="007C085A" w:rsidP="007C085A">
      <w:pPr>
        <w:tabs>
          <w:tab w:val="left" w:pos="3375"/>
        </w:tabs>
      </w:pPr>
    </w:p>
    <w:p w14:paraId="6D062563" w14:textId="77777777" w:rsidR="007C085A" w:rsidRDefault="007C085A" w:rsidP="007C085A">
      <w:pPr>
        <w:tabs>
          <w:tab w:val="left" w:pos="3375"/>
        </w:tabs>
      </w:pPr>
    </w:p>
    <w:p w14:paraId="5018BC68" w14:textId="77777777" w:rsidR="007C085A" w:rsidRDefault="007C085A" w:rsidP="007C085A">
      <w:pPr>
        <w:tabs>
          <w:tab w:val="left" w:pos="3375"/>
        </w:tabs>
      </w:pPr>
    </w:p>
    <w:p w14:paraId="3840E52F" w14:textId="77777777" w:rsidR="00654483" w:rsidRDefault="00654483" w:rsidP="007C085A">
      <w:pPr>
        <w:tabs>
          <w:tab w:val="left" w:pos="3375"/>
        </w:tabs>
      </w:pPr>
    </w:p>
    <w:p w14:paraId="525819EC" w14:textId="77777777" w:rsidR="00654483" w:rsidRDefault="00654483" w:rsidP="007C085A">
      <w:pPr>
        <w:tabs>
          <w:tab w:val="left" w:pos="3375"/>
        </w:tabs>
      </w:pPr>
    </w:p>
    <w:p w14:paraId="7F1D964B" w14:textId="77777777" w:rsidR="00654483" w:rsidRDefault="00654483" w:rsidP="007C085A">
      <w:pPr>
        <w:tabs>
          <w:tab w:val="left" w:pos="3375"/>
        </w:tabs>
      </w:pPr>
    </w:p>
    <w:p w14:paraId="19891926" w14:textId="77777777" w:rsidR="007C085A" w:rsidRDefault="007C085A" w:rsidP="007C085A">
      <w:pPr>
        <w:tabs>
          <w:tab w:val="left" w:pos="3375"/>
        </w:tabs>
      </w:pPr>
    </w:p>
    <w:p w14:paraId="18B8387E" w14:textId="77777777" w:rsidR="007C085A" w:rsidRDefault="007C085A" w:rsidP="007C085A">
      <w:pPr>
        <w:tabs>
          <w:tab w:val="left" w:pos="3375"/>
        </w:tabs>
      </w:pPr>
    </w:p>
    <w:p w14:paraId="592D9076" w14:textId="77777777" w:rsidR="007C085A" w:rsidRDefault="007C085A" w:rsidP="007C085A">
      <w:pPr>
        <w:tabs>
          <w:tab w:val="left" w:pos="3375"/>
        </w:tabs>
      </w:pPr>
    </w:p>
    <w:p w14:paraId="18540919" w14:textId="77777777" w:rsidR="007C085A" w:rsidRDefault="007C085A" w:rsidP="007C085A">
      <w:pPr>
        <w:tabs>
          <w:tab w:val="left" w:pos="3375"/>
        </w:tabs>
      </w:pPr>
    </w:p>
    <w:p w14:paraId="3D6B31D4" w14:textId="77777777" w:rsidR="007C085A" w:rsidRDefault="007C085A" w:rsidP="007C085A">
      <w:pPr>
        <w:tabs>
          <w:tab w:val="left" w:pos="3375"/>
        </w:tabs>
      </w:pPr>
    </w:p>
    <w:p w14:paraId="036196ED" w14:textId="77777777" w:rsidR="007C085A" w:rsidRDefault="007C085A" w:rsidP="007C085A">
      <w:pPr>
        <w:tabs>
          <w:tab w:val="left" w:pos="3375"/>
        </w:tabs>
      </w:pPr>
    </w:p>
    <w:p w14:paraId="42304E6F" w14:textId="77777777" w:rsidR="007C085A" w:rsidRDefault="007C085A" w:rsidP="007C085A">
      <w:pPr>
        <w:tabs>
          <w:tab w:val="left" w:pos="3375"/>
        </w:tabs>
      </w:pPr>
    </w:p>
    <w:p w14:paraId="2A8BD1B9" w14:textId="77777777" w:rsidR="007C085A" w:rsidRDefault="007C085A" w:rsidP="007C085A">
      <w:pPr>
        <w:tabs>
          <w:tab w:val="left" w:pos="3375"/>
        </w:tabs>
      </w:pPr>
    </w:p>
    <w:p w14:paraId="6FBBC7AD" w14:textId="584FD553" w:rsidR="007C085A" w:rsidRPr="007C085A" w:rsidRDefault="007C085A" w:rsidP="007C085A">
      <w:pPr>
        <w:pStyle w:val="a3"/>
        <w:numPr>
          <w:ilvl w:val="0"/>
          <w:numId w:val="1"/>
        </w:numPr>
        <w:jc w:val="center"/>
        <w:rPr>
          <w:sz w:val="18"/>
          <w:szCs w:val="18"/>
        </w:rPr>
      </w:pPr>
      <w:r w:rsidRPr="007C085A">
        <w:rPr>
          <w:b/>
          <w:bCs/>
          <w:sz w:val="24"/>
          <w:szCs w:val="24"/>
        </w:rPr>
        <w:lastRenderedPageBreak/>
        <w:t>Предварительный расчет тарифов в сфере холодного водоснабжения на период реализации инвестиционной программы</w:t>
      </w:r>
    </w:p>
    <w:p w14:paraId="0B1487AD" w14:textId="77777777" w:rsidR="007C085A" w:rsidRDefault="007C085A" w:rsidP="007C085A">
      <w:pPr>
        <w:tabs>
          <w:tab w:val="left" w:pos="3375"/>
        </w:tabs>
      </w:pPr>
    </w:p>
    <w:tbl>
      <w:tblPr>
        <w:tblpPr w:leftFromText="180" w:rightFromText="180" w:vertAnchor="text" w:horzAnchor="margin" w:tblpXSpec="center" w:tblpY="176"/>
        <w:tblOverlap w:val="never"/>
        <w:tblW w:w="9923" w:type="dxa"/>
        <w:tblLayout w:type="fixed"/>
        <w:tblLook w:val="0000" w:firstRow="0" w:lastRow="0" w:firstColumn="0" w:lastColumn="0" w:noHBand="0" w:noVBand="0"/>
      </w:tblPr>
      <w:tblGrid>
        <w:gridCol w:w="976"/>
        <w:gridCol w:w="2993"/>
        <w:gridCol w:w="1418"/>
        <w:gridCol w:w="1134"/>
        <w:gridCol w:w="1134"/>
        <w:gridCol w:w="1134"/>
        <w:gridCol w:w="1134"/>
      </w:tblGrid>
      <w:tr w:rsidR="007C085A" w:rsidRPr="007C085A" w14:paraId="24608B6B" w14:textId="77777777" w:rsidTr="007709A1">
        <w:trPr>
          <w:trHeight w:val="690"/>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30ACE" w14:textId="77777777" w:rsidR="007C085A" w:rsidRPr="007C085A" w:rsidRDefault="007C085A" w:rsidP="007C085A">
            <w:pPr>
              <w:jc w:val="center"/>
            </w:pPr>
            <w:r w:rsidRPr="007C085A">
              <w:t>№ п/п</w:t>
            </w:r>
          </w:p>
        </w:tc>
        <w:tc>
          <w:tcPr>
            <w:tcW w:w="2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3233DC" w14:textId="77777777" w:rsidR="007C085A" w:rsidRPr="007C085A" w:rsidRDefault="007C085A" w:rsidP="007C085A">
            <w:pPr>
              <w:jc w:val="center"/>
            </w:pPr>
            <w:r w:rsidRPr="007C085A">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FC7382" w14:textId="77777777" w:rsidR="007C085A" w:rsidRPr="007C085A" w:rsidRDefault="007C085A" w:rsidP="007C085A">
            <w:pPr>
              <w:jc w:val="center"/>
            </w:pPr>
            <w:r w:rsidRPr="007C085A">
              <w:t>Единица</w:t>
            </w:r>
            <w:r w:rsidRPr="007C085A">
              <w:br/>
              <w:t>измерений</w:t>
            </w:r>
          </w:p>
        </w:tc>
        <w:tc>
          <w:tcPr>
            <w:tcW w:w="1134" w:type="dxa"/>
            <w:vMerge w:val="restart"/>
            <w:tcBorders>
              <w:top w:val="single" w:sz="4" w:space="0" w:color="auto"/>
              <w:left w:val="nil"/>
              <w:bottom w:val="single" w:sz="4" w:space="0" w:color="auto"/>
              <w:right w:val="nil"/>
            </w:tcBorders>
            <w:shd w:val="clear" w:color="auto" w:fill="auto"/>
            <w:vAlign w:val="center"/>
          </w:tcPr>
          <w:p w14:paraId="15E83458" w14:textId="77777777" w:rsidR="007C085A" w:rsidRPr="007C085A" w:rsidRDefault="007C085A" w:rsidP="007C085A">
            <w:pPr>
              <w:jc w:val="center"/>
            </w:pPr>
            <w:r w:rsidRPr="007C085A">
              <w:t>2025</w:t>
            </w:r>
          </w:p>
          <w:p w14:paraId="082CDFF3" w14:textId="77777777" w:rsidR="007C085A" w:rsidRPr="007C085A" w:rsidRDefault="007C085A" w:rsidP="007C085A">
            <w:pPr>
              <w:jc w:val="center"/>
            </w:pPr>
            <w:r w:rsidRPr="007C085A">
              <w:t xml:space="preserve">план, утв. </w:t>
            </w:r>
            <w:r w:rsidRPr="007C085A">
              <w:br/>
              <w:t>ГУ РЭК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9827CC" w14:textId="77777777" w:rsidR="007C085A" w:rsidRPr="007C085A" w:rsidRDefault="007C085A" w:rsidP="007C085A">
            <w:pPr>
              <w:jc w:val="center"/>
            </w:pPr>
            <w:r w:rsidRPr="007C085A">
              <w:t>Очеред</w:t>
            </w:r>
          </w:p>
          <w:p w14:paraId="343B91A1" w14:textId="77777777" w:rsidR="007C085A" w:rsidRPr="007C085A" w:rsidRDefault="007C085A" w:rsidP="007C085A">
            <w:pPr>
              <w:jc w:val="center"/>
            </w:pPr>
            <w:r w:rsidRPr="007C085A">
              <w:t>ной</w:t>
            </w:r>
          </w:p>
          <w:p w14:paraId="6C4EA321" w14:textId="77777777" w:rsidR="007C085A" w:rsidRPr="007C085A" w:rsidRDefault="007C085A" w:rsidP="007C085A">
            <w:pPr>
              <w:jc w:val="center"/>
            </w:pPr>
            <w:r w:rsidRPr="007C085A">
              <w:t xml:space="preserve"> 2026</w:t>
            </w:r>
            <w:r w:rsidRPr="007C085A">
              <w:br/>
              <w:t>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D51A6F" w14:textId="77777777" w:rsidR="007C085A" w:rsidRPr="007C085A" w:rsidRDefault="007C085A" w:rsidP="007C085A">
            <w:pPr>
              <w:jc w:val="center"/>
            </w:pPr>
            <w:r w:rsidRPr="007C085A">
              <w:t>Очеред</w:t>
            </w:r>
          </w:p>
          <w:p w14:paraId="4D63C819" w14:textId="77777777" w:rsidR="007C085A" w:rsidRPr="007C085A" w:rsidRDefault="007C085A" w:rsidP="007C085A">
            <w:pPr>
              <w:jc w:val="center"/>
            </w:pPr>
            <w:r w:rsidRPr="007C085A">
              <w:t xml:space="preserve">ной </w:t>
            </w:r>
          </w:p>
          <w:p w14:paraId="080054A2" w14:textId="77777777" w:rsidR="007C085A" w:rsidRPr="007C085A" w:rsidRDefault="007C085A" w:rsidP="007C085A">
            <w:pPr>
              <w:jc w:val="center"/>
            </w:pPr>
            <w:r w:rsidRPr="007C085A">
              <w:t>2027</w:t>
            </w:r>
            <w:r w:rsidRPr="007C085A">
              <w:br/>
              <w:t>год</w:t>
            </w:r>
          </w:p>
        </w:tc>
        <w:tc>
          <w:tcPr>
            <w:tcW w:w="1134" w:type="dxa"/>
            <w:vMerge w:val="restart"/>
            <w:tcBorders>
              <w:top w:val="single" w:sz="4" w:space="0" w:color="auto"/>
              <w:left w:val="single" w:sz="4" w:space="0" w:color="auto"/>
              <w:right w:val="single" w:sz="4" w:space="0" w:color="auto"/>
            </w:tcBorders>
            <w:vAlign w:val="center"/>
          </w:tcPr>
          <w:p w14:paraId="0FBB6D66" w14:textId="77777777" w:rsidR="007C085A" w:rsidRPr="007C085A" w:rsidRDefault="007C085A" w:rsidP="007C085A">
            <w:pPr>
              <w:jc w:val="center"/>
            </w:pPr>
            <w:r w:rsidRPr="007C085A">
              <w:t>Очередной 2028</w:t>
            </w:r>
            <w:r w:rsidRPr="007C085A">
              <w:br/>
              <w:t>год</w:t>
            </w:r>
          </w:p>
        </w:tc>
      </w:tr>
      <w:tr w:rsidR="007C085A" w:rsidRPr="007C085A" w14:paraId="68441FFD" w14:textId="77777777" w:rsidTr="007709A1">
        <w:trPr>
          <w:trHeight w:val="410"/>
        </w:trPr>
        <w:tc>
          <w:tcPr>
            <w:tcW w:w="976" w:type="dxa"/>
            <w:vMerge/>
            <w:tcBorders>
              <w:top w:val="single" w:sz="4" w:space="0" w:color="auto"/>
              <w:left w:val="single" w:sz="4" w:space="0" w:color="auto"/>
              <w:bottom w:val="single" w:sz="4" w:space="0" w:color="auto"/>
              <w:right w:val="single" w:sz="4" w:space="0" w:color="auto"/>
            </w:tcBorders>
            <w:vAlign w:val="center"/>
          </w:tcPr>
          <w:p w14:paraId="26D1458A" w14:textId="77777777" w:rsidR="007C085A" w:rsidRPr="007C085A" w:rsidRDefault="007C085A" w:rsidP="007C085A"/>
        </w:tc>
        <w:tc>
          <w:tcPr>
            <w:tcW w:w="2993" w:type="dxa"/>
            <w:vMerge/>
            <w:tcBorders>
              <w:top w:val="single" w:sz="4" w:space="0" w:color="auto"/>
              <w:left w:val="single" w:sz="4" w:space="0" w:color="auto"/>
              <w:bottom w:val="single" w:sz="4" w:space="0" w:color="auto"/>
              <w:right w:val="single" w:sz="4" w:space="0" w:color="auto"/>
            </w:tcBorders>
            <w:vAlign w:val="center"/>
          </w:tcPr>
          <w:p w14:paraId="4565856A" w14:textId="77777777" w:rsidR="007C085A" w:rsidRPr="007C085A" w:rsidRDefault="007C085A" w:rsidP="007C085A"/>
        </w:tc>
        <w:tc>
          <w:tcPr>
            <w:tcW w:w="1418" w:type="dxa"/>
            <w:vMerge/>
            <w:tcBorders>
              <w:top w:val="single" w:sz="4" w:space="0" w:color="auto"/>
              <w:left w:val="single" w:sz="4" w:space="0" w:color="auto"/>
              <w:bottom w:val="single" w:sz="4" w:space="0" w:color="auto"/>
              <w:right w:val="single" w:sz="4" w:space="0" w:color="auto"/>
            </w:tcBorders>
            <w:vAlign w:val="center"/>
          </w:tcPr>
          <w:p w14:paraId="62BC1BE2" w14:textId="77777777" w:rsidR="007C085A" w:rsidRPr="007C085A" w:rsidRDefault="007C085A" w:rsidP="007C085A"/>
        </w:tc>
        <w:tc>
          <w:tcPr>
            <w:tcW w:w="1134" w:type="dxa"/>
            <w:vMerge/>
            <w:tcBorders>
              <w:top w:val="nil"/>
              <w:left w:val="nil"/>
              <w:bottom w:val="single" w:sz="4" w:space="0" w:color="auto"/>
              <w:right w:val="single" w:sz="4" w:space="0" w:color="auto"/>
            </w:tcBorders>
            <w:shd w:val="clear" w:color="auto" w:fill="auto"/>
            <w:vAlign w:val="center"/>
          </w:tcPr>
          <w:p w14:paraId="658687EA" w14:textId="77777777" w:rsidR="007C085A" w:rsidRPr="007C085A" w:rsidRDefault="007C085A" w:rsidP="007C085A"/>
        </w:tc>
        <w:tc>
          <w:tcPr>
            <w:tcW w:w="1134" w:type="dxa"/>
            <w:vMerge/>
            <w:tcBorders>
              <w:top w:val="single" w:sz="4" w:space="0" w:color="auto"/>
              <w:left w:val="single" w:sz="4" w:space="0" w:color="auto"/>
              <w:bottom w:val="single" w:sz="4" w:space="0" w:color="auto"/>
              <w:right w:val="single" w:sz="4" w:space="0" w:color="auto"/>
            </w:tcBorders>
            <w:vAlign w:val="center"/>
          </w:tcPr>
          <w:p w14:paraId="7518FB8A" w14:textId="77777777" w:rsidR="007C085A" w:rsidRPr="007C085A" w:rsidRDefault="007C085A" w:rsidP="007C085A"/>
        </w:tc>
        <w:tc>
          <w:tcPr>
            <w:tcW w:w="1134" w:type="dxa"/>
            <w:vMerge/>
            <w:tcBorders>
              <w:top w:val="single" w:sz="4" w:space="0" w:color="auto"/>
              <w:left w:val="single" w:sz="4" w:space="0" w:color="auto"/>
              <w:bottom w:val="single" w:sz="4" w:space="0" w:color="auto"/>
              <w:right w:val="single" w:sz="4" w:space="0" w:color="auto"/>
            </w:tcBorders>
            <w:vAlign w:val="center"/>
          </w:tcPr>
          <w:p w14:paraId="5A76CDAD" w14:textId="77777777" w:rsidR="007C085A" w:rsidRPr="007C085A" w:rsidRDefault="007C085A" w:rsidP="007C085A"/>
        </w:tc>
        <w:tc>
          <w:tcPr>
            <w:tcW w:w="1134" w:type="dxa"/>
            <w:vMerge/>
            <w:tcBorders>
              <w:left w:val="single" w:sz="4" w:space="0" w:color="auto"/>
              <w:bottom w:val="single" w:sz="4" w:space="0" w:color="auto"/>
              <w:right w:val="single" w:sz="4" w:space="0" w:color="auto"/>
            </w:tcBorders>
          </w:tcPr>
          <w:p w14:paraId="1ABD3918" w14:textId="77777777" w:rsidR="007C085A" w:rsidRPr="007C085A" w:rsidRDefault="007C085A" w:rsidP="007C085A"/>
        </w:tc>
      </w:tr>
      <w:tr w:rsidR="007C085A" w:rsidRPr="007C085A" w14:paraId="7758A3C6" w14:textId="77777777" w:rsidTr="007709A1">
        <w:trPr>
          <w:trHeight w:val="437"/>
        </w:trPr>
        <w:tc>
          <w:tcPr>
            <w:tcW w:w="976" w:type="dxa"/>
            <w:tcBorders>
              <w:top w:val="nil"/>
              <w:left w:val="single" w:sz="4" w:space="0" w:color="auto"/>
              <w:bottom w:val="single" w:sz="4" w:space="0" w:color="auto"/>
              <w:right w:val="single" w:sz="4" w:space="0" w:color="auto"/>
            </w:tcBorders>
            <w:shd w:val="clear" w:color="auto" w:fill="auto"/>
            <w:noWrap/>
            <w:vAlign w:val="center"/>
          </w:tcPr>
          <w:p w14:paraId="188C17B0" w14:textId="77777777" w:rsidR="007C085A" w:rsidRPr="007C085A" w:rsidRDefault="007C085A" w:rsidP="007C085A">
            <w:pPr>
              <w:jc w:val="center"/>
              <w:rPr>
                <w:b/>
                <w:bCs/>
              </w:rPr>
            </w:pPr>
            <w:r w:rsidRPr="007C085A">
              <w:rPr>
                <w:b/>
                <w:bCs/>
              </w:rPr>
              <w:t>1</w:t>
            </w:r>
          </w:p>
        </w:tc>
        <w:tc>
          <w:tcPr>
            <w:tcW w:w="2993" w:type="dxa"/>
            <w:tcBorders>
              <w:top w:val="nil"/>
              <w:left w:val="nil"/>
              <w:bottom w:val="single" w:sz="4" w:space="0" w:color="auto"/>
              <w:right w:val="single" w:sz="4" w:space="0" w:color="auto"/>
            </w:tcBorders>
            <w:shd w:val="clear" w:color="auto" w:fill="auto"/>
            <w:vAlign w:val="center"/>
          </w:tcPr>
          <w:p w14:paraId="51756832" w14:textId="77777777" w:rsidR="007C085A" w:rsidRPr="007C085A" w:rsidRDefault="007C085A" w:rsidP="007C085A">
            <w:pPr>
              <w:rPr>
                <w:b/>
                <w:bCs/>
              </w:rPr>
            </w:pPr>
            <w:r w:rsidRPr="007C085A">
              <w:rPr>
                <w:b/>
                <w:bCs/>
              </w:rPr>
              <w:t>Необходимая валовая выручка</w:t>
            </w:r>
          </w:p>
        </w:tc>
        <w:tc>
          <w:tcPr>
            <w:tcW w:w="1418" w:type="dxa"/>
            <w:tcBorders>
              <w:top w:val="nil"/>
              <w:left w:val="nil"/>
              <w:bottom w:val="single" w:sz="4" w:space="0" w:color="auto"/>
              <w:right w:val="single" w:sz="4" w:space="0" w:color="auto"/>
            </w:tcBorders>
            <w:shd w:val="clear" w:color="auto" w:fill="auto"/>
            <w:noWrap/>
            <w:vAlign w:val="center"/>
          </w:tcPr>
          <w:p w14:paraId="202B14EA" w14:textId="77777777" w:rsidR="007C085A" w:rsidRPr="007C085A" w:rsidRDefault="007C085A" w:rsidP="007C085A">
            <w:pPr>
              <w:jc w:val="center"/>
              <w:rPr>
                <w:b/>
                <w:bCs/>
              </w:rPr>
            </w:pPr>
            <w:r w:rsidRPr="007C085A">
              <w:rPr>
                <w:b/>
                <w:bCs/>
              </w:rPr>
              <w:t>тыс. руб.</w:t>
            </w:r>
          </w:p>
        </w:tc>
        <w:tc>
          <w:tcPr>
            <w:tcW w:w="1134" w:type="dxa"/>
            <w:tcBorders>
              <w:top w:val="nil"/>
              <w:left w:val="nil"/>
              <w:bottom w:val="single" w:sz="4" w:space="0" w:color="auto"/>
              <w:right w:val="single" w:sz="4" w:space="0" w:color="auto"/>
            </w:tcBorders>
            <w:shd w:val="clear" w:color="auto" w:fill="auto"/>
            <w:noWrap/>
            <w:vAlign w:val="center"/>
          </w:tcPr>
          <w:p w14:paraId="2FCE2B2D" w14:textId="77777777" w:rsidR="007C085A" w:rsidRPr="007C085A" w:rsidRDefault="007C085A" w:rsidP="007C085A">
            <w:pPr>
              <w:jc w:val="center"/>
              <w:rPr>
                <w:b/>
                <w:bCs/>
              </w:rPr>
            </w:pPr>
            <w:r w:rsidRPr="007C085A">
              <w:rPr>
                <w:b/>
                <w:bCs/>
              </w:rPr>
              <w:t>14204,48</w:t>
            </w:r>
          </w:p>
        </w:tc>
        <w:tc>
          <w:tcPr>
            <w:tcW w:w="1134" w:type="dxa"/>
            <w:tcBorders>
              <w:top w:val="nil"/>
              <w:left w:val="nil"/>
              <w:bottom w:val="single" w:sz="4" w:space="0" w:color="auto"/>
              <w:right w:val="single" w:sz="4" w:space="0" w:color="auto"/>
            </w:tcBorders>
            <w:shd w:val="clear" w:color="auto" w:fill="auto"/>
            <w:noWrap/>
            <w:vAlign w:val="center"/>
          </w:tcPr>
          <w:p w14:paraId="135B32D8" w14:textId="77777777" w:rsidR="007C085A" w:rsidRPr="007C085A" w:rsidRDefault="007C085A" w:rsidP="007C085A">
            <w:pPr>
              <w:jc w:val="center"/>
              <w:rPr>
                <w:b/>
                <w:bCs/>
              </w:rPr>
            </w:pPr>
            <w:r w:rsidRPr="007C085A">
              <w:rPr>
                <w:b/>
                <w:bCs/>
              </w:rPr>
              <w:t>14886,49</w:t>
            </w:r>
          </w:p>
        </w:tc>
        <w:tc>
          <w:tcPr>
            <w:tcW w:w="1134" w:type="dxa"/>
            <w:tcBorders>
              <w:top w:val="nil"/>
              <w:left w:val="nil"/>
              <w:bottom w:val="single" w:sz="4" w:space="0" w:color="auto"/>
              <w:right w:val="single" w:sz="4" w:space="0" w:color="auto"/>
            </w:tcBorders>
            <w:shd w:val="clear" w:color="auto" w:fill="auto"/>
            <w:noWrap/>
            <w:vAlign w:val="center"/>
          </w:tcPr>
          <w:p w14:paraId="2CBA459D" w14:textId="77777777" w:rsidR="007C085A" w:rsidRPr="007C085A" w:rsidRDefault="007C085A" w:rsidP="007C085A">
            <w:pPr>
              <w:jc w:val="center"/>
              <w:rPr>
                <w:b/>
                <w:bCs/>
              </w:rPr>
            </w:pPr>
            <w:r w:rsidRPr="007C085A">
              <w:rPr>
                <w:b/>
                <w:bCs/>
              </w:rPr>
              <w:t>15485,57</w:t>
            </w:r>
          </w:p>
        </w:tc>
        <w:tc>
          <w:tcPr>
            <w:tcW w:w="1134" w:type="dxa"/>
            <w:tcBorders>
              <w:top w:val="nil"/>
              <w:left w:val="nil"/>
              <w:bottom w:val="single" w:sz="4" w:space="0" w:color="auto"/>
              <w:right w:val="single" w:sz="4" w:space="0" w:color="auto"/>
            </w:tcBorders>
            <w:vAlign w:val="center"/>
          </w:tcPr>
          <w:p w14:paraId="010D53E8" w14:textId="77777777" w:rsidR="007C085A" w:rsidRPr="007C085A" w:rsidRDefault="007C085A" w:rsidP="007C085A">
            <w:pPr>
              <w:jc w:val="center"/>
              <w:rPr>
                <w:b/>
                <w:bCs/>
              </w:rPr>
            </w:pPr>
            <w:r w:rsidRPr="007C085A">
              <w:rPr>
                <w:b/>
                <w:bCs/>
              </w:rPr>
              <w:t>16127,35</w:t>
            </w:r>
          </w:p>
        </w:tc>
      </w:tr>
      <w:tr w:rsidR="007C085A" w:rsidRPr="007C085A" w14:paraId="580CC8D4" w14:textId="77777777" w:rsidTr="007709A1">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1E8FE17D" w14:textId="77777777" w:rsidR="007C085A" w:rsidRPr="007C085A" w:rsidRDefault="007C085A" w:rsidP="007C085A">
            <w:pPr>
              <w:jc w:val="center"/>
            </w:pPr>
            <w:r w:rsidRPr="007C085A">
              <w:t>1.1</w:t>
            </w:r>
          </w:p>
        </w:tc>
        <w:tc>
          <w:tcPr>
            <w:tcW w:w="2993" w:type="dxa"/>
            <w:tcBorders>
              <w:top w:val="nil"/>
              <w:left w:val="nil"/>
              <w:bottom w:val="single" w:sz="4" w:space="0" w:color="auto"/>
              <w:right w:val="single" w:sz="4" w:space="0" w:color="auto"/>
            </w:tcBorders>
            <w:shd w:val="clear" w:color="auto" w:fill="auto"/>
            <w:vAlign w:val="center"/>
          </w:tcPr>
          <w:p w14:paraId="10CA2F7C" w14:textId="77777777" w:rsidR="007C085A" w:rsidRPr="007C085A" w:rsidRDefault="007C085A" w:rsidP="007C085A">
            <w:r w:rsidRPr="007C085A">
              <w:t>Текущие расходы</w:t>
            </w:r>
          </w:p>
        </w:tc>
        <w:tc>
          <w:tcPr>
            <w:tcW w:w="1418" w:type="dxa"/>
            <w:tcBorders>
              <w:top w:val="nil"/>
              <w:left w:val="nil"/>
              <w:bottom w:val="single" w:sz="4" w:space="0" w:color="auto"/>
              <w:right w:val="single" w:sz="4" w:space="0" w:color="auto"/>
            </w:tcBorders>
            <w:shd w:val="clear" w:color="auto" w:fill="auto"/>
            <w:noWrap/>
            <w:vAlign w:val="center"/>
          </w:tcPr>
          <w:p w14:paraId="378C6EEE"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218873DC" w14:textId="77777777" w:rsidR="007C085A" w:rsidRPr="007C085A" w:rsidRDefault="007C085A" w:rsidP="007C085A">
            <w:pPr>
              <w:jc w:val="center"/>
            </w:pPr>
            <w:r w:rsidRPr="007C085A">
              <w:t>14204,48</w:t>
            </w:r>
          </w:p>
        </w:tc>
        <w:tc>
          <w:tcPr>
            <w:tcW w:w="1134" w:type="dxa"/>
            <w:tcBorders>
              <w:top w:val="nil"/>
              <w:left w:val="nil"/>
              <w:bottom w:val="single" w:sz="4" w:space="0" w:color="auto"/>
              <w:right w:val="single" w:sz="4" w:space="0" w:color="auto"/>
            </w:tcBorders>
            <w:shd w:val="clear" w:color="auto" w:fill="auto"/>
            <w:noWrap/>
            <w:vAlign w:val="center"/>
          </w:tcPr>
          <w:p w14:paraId="0AD178C5" w14:textId="77777777" w:rsidR="007C085A" w:rsidRPr="007C085A" w:rsidRDefault="007C085A" w:rsidP="007C085A">
            <w:pPr>
              <w:jc w:val="center"/>
            </w:pPr>
            <w:r w:rsidRPr="007C085A">
              <w:t>14886,49</w:t>
            </w:r>
          </w:p>
        </w:tc>
        <w:tc>
          <w:tcPr>
            <w:tcW w:w="1134" w:type="dxa"/>
            <w:tcBorders>
              <w:top w:val="nil"/>
              <w:left w:val="nil"/>
              <w:bottom w:val="single" w:sz="4" w:space="0" w:color="auto"/>
              <w:right w:val="single" w:sz="4" w:space="0" w:color="auto"/>
            </w:tcBorders>
            <w:shd w:val="clear" w:color="auto" w:fill="auto"/>
            <w:noWrap/>
            <w:vAlign w:val="center"/>
          </w:tcPr>
          <w:p w14:paraId="2112D9BC" w14:textId="77777777" w:rsidR="007C085A" w:rsidRPr="007C085A" w:rsidRDefault="007C085A" w:rsidP="007C085A">
            <w:pPr>
              <w:jc w:val="center"/>
            </w:pPr>
            <w:r w:rsidRPr="007C085A">
              <w:t>15485,57</w:t>
            </w:r>
          </w:p>
        </w:tc>
        <w:tc>
          <w:tcPr>
            <w:tcW w:w="1134" w:type="dxa"/>
            <w:tcBorders>
              <w:top w:val="nil"/>
              <w:left w:val="nil"/>
              <w:bottom w:val="single" w:sz="4" w:space="0" w:color="auto"/>
              <w:right w:val="single" w:sz="4" w:space="0" w:color="auto"/>
            </w:tcBorders>
            <w:vAlign w:val="center"/>
          </w:tcPr>
          <w:p w14:paraId="6B37D5AA" w14:textId="77777777" w:rsidR="007C085A" w:rsidRPr="007C085A" w:rsidRDefault="007C085A" w:rsidP="007C085A">
            <w:pPr>
              <w:jc w:val="center"/>
            </w:pPr>
            <w:r w:rsidRPr="007C085A">
              <w:t>16127,35</w:t>
            </w:r>
          </w:p>
        </w:tc>
      </w:tr>
      <w:tr w:rsidR="007C085A" w:rsidRPr="007C085A" w14:paraId="53A47B0F" w14:textId="77777777" w:rsidTr="007709A1">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7D814068" w14:textId="77777777" w:rsidR="007C085A" w:rsidRPr="007C085A" w:rsidRDefault="007C085A" w:rsidP="007C085A">
            <w:pPr>
              <w:jc w:val="center"/>
            </w:pPr>
            <w:r w:rsidRPr="007C085A">
              <w:t>1.1.1</w:t>
            </w:r>
          </w:p>
        </w:tc>
        <w:tc>
          <w:tcPr>
            <w:tcW w:w="2993" w:type="dxa"/>
            <w:tcBorders>
              <w:top w:val="nil"/>
              <w:left w:val="nil"/>
              <w:bottom w:val="single" w:sz="4" w:space="0" w:color="auto"/>
              <w:right w:val="single" w:sz="4" w:space="0" w:color="auto"/>
            </w:tcBorders>
            <w:shd w:val="clear" w:color="auto" w:fill="auto"/>
            <w:vAlign w:val="center"/>
          </w:tcPr>
          <w:p w14:paraId="6290DC5A" w14:textId="77777777" w:rsidR="007C085A" w:rsidRPr="007C085A" w:rsidRDefault="007C085A" w:rsidP="007C085A">
            <w:r w:rsidRPr="007C085A">
              <w:t>Операционные расходы</w:t>
            </w:r>
          </w:p>
        </w:tc>
        <w:tc>
          <w:tcPr>
            <w:tcW w:w="1418" w:type="dxa"/>
            <w:tcBorders>
              <w:top w:val="nil"/>
              <w:left w:val="nil"/>
              <w:bottom w:val="single" w:sz="4" w:space="0" w:color="auto"/>
              <w:right w:val="single" w:sz="4" w:space="0" w:color="auto"/>
            </w:tcBorders>
            <w:shd w:val="clear" w:color="auto" w:fill="auto"/>
            <w:noWrap/>
            <w:vAlign w:val="center"/>
          </w:tcPr>
          <w:p w14:paraId="6A624B39"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57ECC470" w14:textId="77777777" w:rsidR="007C085A" w:rsidRPr="007C085A" w:rsidRDefault="007C085A" w:rsidP="007C085A">
            <w:pPr>
              <w:jc w:val="center"/>
            </w:pPr>
            <w:r w:rsidRPr="007C085A">
              <w:t>10455,40</w:t>
            </w:r>
          </w:p>
        </w:tc>
        <w:tc>
          <w:tcPr>
            <w:tcW w:w="1134" w:type="dxa"/>
            <w:tcBorders>
              <w:top w:val="nil"/>
              <w:left w:val="nil"/>
              <w:bottom w:val="single" w:sz="4" w:space="0" w:color="auto"/>
              <w:right w:val="single" w:sz="4" w:space="0" w:color="auto"/>
            </w:tcBorders>
            <w:shd w:val="clear" w:color="auto" w:fill="auto"/>
            <w:noWrap/>
            <w:vAlign w:val="center"/>
          </w:tcPr>
          <w:p w14:paraId="3138EAC2" w14:textId="77777777" w:rsidR="007C085A" w:rsidRPr="007C085A" w:rsidRDefault="007C085A" w:rsidP="007C085A">
            <w:pPr>
              <w:jc w:val="center"/>
            </w:pPr>
            <w:r w:rsidRPr="007C085A">
              <w:t>10904,98</w:t>
            </w:r>
          </w:p>
        </w:tc>
        <w:tc>
          <w:tcPr>
            <w:tcW w:w="1134" w:type="dxa"/>
            <w:tcBorders>
              <w:top w:val="nil"/>
              <w:left w:val="nil"/>
              <w:bottom w:val="single" w:sz="4" w:space="0" w:color="auto"/>
              <w:right w:val="single" w:sz="4" w:space="0" w:color="auto"/>
            </w:tcBorders>
            <w:shd w:val="clear" w:color="auto" w:fill="auto"/>
            <w:noWrap/>
            <w:vAlign w:val="center"/>
          </w:tcPr>
          <w:p w14:paraId="6F92E7CB" w14:textId="77777777" w:rsidR="007C085A" w:rsidRPr="007C085A" w:rsidRDefault="007C085A" w:rsidP="007C085A">
            <w:pPr>
              <w:jc w:val="center"/>
            </w:pPr>
            <w:r w:rsidRPr="007C085A">
              <w:t>11376,80</w:t>
            </w:r>
          </w:p>
        </w:tc>
        <w:tc>
          <w:tcPr>
            <w:tcW w:w="1134" w:type="dxa"/>
            <w:tcBorders>
              <w:top w:val="nil"/>
              <w:left w:val="nil"/>
              <w:bottom w:val="single" w:sz="4" w:space="0" w:color="auto"/>
              <w:right w:val="single" w:sz="4" w:space="0" w:color="auto"/>
            </w:tcBorders>
            <w:vAlign w:val="center"/>
          </w:tcPr>
          <w:p w14:paraId="71D35659" w14:textId="77777777" w:rsidR="007C085A" w:rsidRPr="007C085A" w:rsidRDefault="007C085A" w:rsidP="007C085A">
            <w:pPr>
              <w:jc w:val="center"/>
            </w:pPr>
            <w:r w:rsidRPr="007C085A">
              <w:t>11831,87</w:t>
            </w:r>
          </w:p>
        </w:tc>
      </w:tr>
      <w:tr w:rsidR="007C085A" w:rsidRPr="007C085A" w14:paraId="102F4040" w14:textId="77777777" w:rsidTr="007709A1">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6811C97C" w14:textId="77777777" w:rsidR="007C085A" w:rsidRPr="007C085A" w:rsidRDefault="007C085A" w:rsidP="007C085A">
            <w:pPr>
              <w:jc w:val="center"/>
            </w:pPr>
            <w:r w:rsidRPr="007C085A">
              <w:t>1.1.1.1</w:t>
            </w:r>
          </w:p>
        </w:tc>
        <w:tc>
          <w:tcPr>
            <w:tcW w:w="2993" w:type="dxa"/>
            <w:tcBorders>
              <w:top w:val="nil"/>
              <w:left w:val="nil"/>
              <w:bottom w:val="single" w:sz="4" w:space="0" w:color="auto"/>
              <w:right w:val="single" w:sz="4" w:space="0" w:color="auto"/>
            </w:tcBorders>
            <w:shd w:val="clear" w:color="auto" w:fill="auto"/>
            <w:vAlign w:val="center"/>
          </w:tcPr>
          <w:p w14:paraId="0D6B8E7D" w14:textId="77777777" w:rsidR="007C085A" w:rsidRPr="007C085A" w:rsidRDefault="007C085A" w:rsidP="007C085A">
            <w:r w:rsidRPr="007C085A">
              <w:t>индекс эффективности расходов</w:t>
            </w:r>
          </w:p>
        </w:tc>
        <w:tc>
          <w:tcPr>
            <w:tcW w:w="1418" w:type="dxa"/>
            <w:tcBorders>
              <w:top w:val="nil"/>
              <w:left w:val="nil"/>
              <w:bottom w:val="single" w:sz="4" w:space="0" w:color="auto"/>
              <w:right w:val="single" w:sz="4" w:space="0" w:color="auto"/>
            </w:tcBorders>
            <w:shd w:val="clear" w:color="auto" w:fill="auto"/>
            <w:noWrap/>
            <w:vAlign w:val="center"/>
          </w:tcPr>
          <w:p w14:paraId="72460F39"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auto"/>
            <w:noWrap/>
            <w:vAlign w:val="center"/>
          </w:tcPr>
          <w:p w14:paraId="04C2F84B" w14:textId="77777777" w:rsidR="007C085A" w:rsidRPr="007C085A" w:rsidRDefault="007C085A" w:rsidP="007C085A">
            <w:pPr>
              <w:jc w:val="center"/>
            </w:pPr>
            <w:r w:rsidRPr="007C085A">
              <w:t>1,00</w:t>
            </w:r>
          </w:p>
        </w:tc>
        <w:tc>
          <w:tcPr>
            <w:tcW w:w="1134" w:type="dxa"/>
            <w:tcBorders>
              <w:top w:val="nil"/>
              <w:left w:val="nil"/>
              <w:bottom w:val="single" w:sz="4" w:space="0" w:color="auto"/>
              <w:right w:val="single" w:sz="4" w:space="0" w:color="auto"/>
            </w:tcBorders>
            <w:shd w:val="clear" w:color="auto" w:fill="auto"/>
            <w:noWrap/>
            <w:vAlign w:val="center"/>
          </w:tcPr>
          <w:p w14:paraId="46BC0F04" w14:textId="77777777" w:rsidR="007C085A" w:rsidRPr="007C085A" w:rsidRDefault="007C085A" w:rsidP="007C085A">
            <w:pPr>
              <w:jc w:val="center"/>
            </w:pPr>
            <w:r w:rsidRPr="007C085A">
              <w:t>1,00</w:t>
            </w:r>
          </w:p>
        </w:tc>
        <w:tc>
          <w:tcPr>
            <w:tcW w:w="1134" w:type="dxa"/>
            <w:tcBorders>
              <w:top w:val="nil"/>
              <w:left w:val="nil"/>
              <w:bottom w:val="single" w:sz="4" w:space="0" w:color="auto"/>
              <w:right w:val="single" w:sz="4" w:space="0" w:color="auto"/>
            </w:tcBorders>
            <w:shd w:val="clear" w:color="auto" w:fill="auto"/>
            <w:noWrap/>
            <w:vAlign w:val="center"/>
          </w:tcPr>
          <w:p w14:paraId="3798E804" w14:textId="77777777" w:rsidR="007C085A" w:rsidRPr="007C085A" w:rsidRDefault="007C085A" w:rsidP="007C085A">
            <w:pPr>
              <w:jc w:val="center"/>
            </w:pPr>
            <w:r w:rsidRPr="007C085A">
              <w:t>1,00</w:t>
            </w:r>
          </w:p>
        </w:tc>
        <w:tc>
          <w:tcPr>
            <w:tcW w:w="1134" w:type="dxa"/>
            <w:tcBorders>
              <w:top w:val="nil"/>
              <w:left w:val="nil"/>
              <w:bottom w:val="single" w:sz="4" w:space="0" w:color="auto"/>
              <w:right w:val="single" w:sz="4" w:space="0" w:color="auto"/>
            </w:tcBorders>
            <w:vAlign w:val="center"/>
          </w:tcPr>
          <w:p w14:paraId="0009B9F3" w14:textId="77777777" w:rsidR="007C085A" w:rsidRPr="007C085A" w:rsidRDefault="007C085A" w:rsidP="007C085A">
            <w:pPr>
              <w:jc w:val="center"/>
            </w:pPr>
            <w:r w:rsidRPr="007C085A">
              <w:t>1,00</w:t>
            </w:r>
          </w:p>
        </w:tc>
      </w:tr>
      <w:tr w:rsidR="007C085A" w:rsidRPr="007C085A" w14:paraId="41EA6E12" w14:textId="77777777" w:rsidTr="007709A1">
        <w:trPr>
          <w:trHeight w:val="477"/>
        </w:trPr>
        <w:tc>
          <w:tcPr>
            <w:tcW w:w="976" w:type="dxa"/>
            <w:tcBorders>
              <w:top w:val="nil"/>
              <w:left w:val="single" w:sz="4" w:space="0" w:color="auto"/>
              <w:bottom w:val="single" w:sz="4" w:space="0" w:color="auto"/>
              <w:right w:val="single" w:sz="4" w:space="0" w:color="auto"/>
            </w:tcBorders>
            <w:shd w:val="clear" w:color="auto" w:fill="auto"/>
            <w:noWrap/>
            <w:vAlign w:val="center"/>
          </w:tcPr>
          <w:p w14:paraId="7FC087BA" w14:textId="77777777" w:rsidR="007C085A" w:rsidRPr="007C085A" w:rsidRDefault="007C085A" w:rsidP="007C085A">
            <w:pPr>
              <w:jc w:val="center"/>
            </w:pPr>
            <w:r w:rsidRPr="007C085A">
              <w:t>1.1.1.2</w:t>
            </w:r>
          </w:p>
        </w:tc>
        <w:tc>
          <w:tcPr>
            <w:tcW w:w="2993" w:type="dxa"/>
            <w:tcBorders>
              <w:top w:val="nil"/>
              <w:left w:val="nil"/>
              <w:bottom w:val="single" w:sz="4" w:space="0" w:color="auto"/>
              <w:right w:val="single" w:sz="4" w:space="0" w:color="auto"/>
            </w:tcBorders>
            <w:shd w:val="clear" w:color="auto" w:fill="auto"/>
            <w:vAlign w:val="center"/>
          </w:tcPr>
          <w:p w14:paraId="1823E613" w14:textId="77777777" w:rsidR="007C085A" w:rsidRPr="007C085A" w:rsidRDefault="007C085A" w:rsidP="007C085A">
            <w:r w:rsidRPr="007C085A">
              <w:t>индекс потребительских цен</w:t>
            </w:r>
          </w:p>
        </w:tc>
        <w:tc>
          <w:tcPr>
            <w:tcW w:w="1418" w:type="dxa"/>
            <w:tcBorders>
              <w:top w:val="nil"/>
              <w:left w:val="nil"/>
              <w:bottom w:val="single" w:sz="4" w:space="0" w:color="auto"/>
              <w:right w:val="single" w:sz="4" w:space="0" w:color="auto"/>
            </w:tcBorders>
            <w:shd w:val="clear" w:color="auto" w:fill="auto"/>
            <w:noWrap/>
            <w:vAlign w:val="center"/>
          </w:tcPr>
          <w:p w14:paraId="343E1FC6"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auto"/>
            <w:noWrap/>
            <w:vAlign w:val="center"/>
          </w:tcPr>
          <w:p w14:paraId="4E55C399" w14:textId="77777777" w:rsidR="007C085A" w:rsidRPr="007C085A" w:rsidRDefault="007C085A" w:rsidP="007C085A">
            <w:pPr>
              <w:jc w:val="center"/>
            </w:pPr>
            <w:r w:rsidRPr="007C085A">
              <w:t>0,058</w:t>
            </w:r>
          </w:p>
        </w:tc>
        <w:tc>
          <w:tcPr>
            <w:tcW w:w="1134" w:type="dxa"/>
            <w:tcBorders>
              <w:top w:val="nil"/>
              <w:left w:val="nil"/>
              <w:bottom w:val="single" w:sz="4" w:space="0" w:color="auto"/>
              <w:right w:val="single" w:sz="4" w:space="0" w:color="auto"/>
            </w:tcBorders>
            <w:shd w:val="clear" w:color="auto" w:fill="auto"/>
            <w:noWrap/>
            <w:vAlign w:val="center"/>
          </w:tcPr>
          <w:p w14:paraId="4B3DA829" w14:textId="77777777" w:rsidR="007C085A" w:rsidRPr="007C085A" w:rsidRDefault="007C085A" w:rsidP="007C085A">
            <w:pPr>
              <w:jc w:val="center"/>
            </w:pPr>
            <w:r w:rsidRPr="007C085A">
              <w:t>0,043</w:t>
            </w:r>
          </w:p>
        </w:tc>
        <w:tc>
          <w:tcPr>
            <w:tcW w:w="1134" w:type="dxa"/>
            <w:tcBorders>
              <w:top w:val="nil"/>
              <w:left w:val="nil"/>
              <w:bottom w:val="single" w:sz="4" w:space="0" w:color="auto"/>
              <w:right w:val="single" w:sz="4" w:space="0" w:color="auto"/>
            </w:tcBorders>
            <w:shd w:val="clear" w:color="auto" w:fill="auto"/>
            <w:noWrap/>
            <w:vAlign w:val="center"/>
          </w:tcPr>
          <w:p w14:paraId="17691619" w14:textId="77777777" w:rsidR="007C085A" w:rsidRPr="007C085A" w:rsidRDefault="007C085A" w:rsidP="007C085A">
            <w:pPr>
              <w:jc w:val="center"/>
            </w:pPr>
            <w:r w:rsidRPr="007C085A">
              <w:t>0,04</w:t>
            </w:r>
          </w:p>
        </w:tc>
        <w:tc>
          <w:tcPr>
            <w:tcW w:w="1134" w:type="dxa"/>
            <w:tcBorders>
              <w:top w:val="nil"/>
              <w:left w:val="nil"/>
              <w:bottom w:val="single" w:sz="4" w:space="0" w:color="auto"/>
              <w:right w:val="single" w:sz="4" w:space="0" w:color="auto"/>
            </w:tcBorders>
            <w:vAlign w:val="center"/>
          </w:tcPr>
          <w:p w14:paraId="35817175" w14:textId="77777777" w:rsidR="007C085A" w:rsidRPr="007C085A" w:rsidRDefault="007C085A" w:rsidP="007C085A">
            <w:pPr>
              <w:jc w:val="center"/>
            </w:pPr>
            <w:r w:rsidRPr="007C085A">
              <w:t>0,04</w:t>
            </w:r>
          </w:p>
        </w:tc>
      </w:tr>
      <w:tr w:rsidR="007C085A" w:rsidRPr="007C085A" w14:paraId="7672689C" w14:textId="77777777" w:rsidTr="007709A1">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598D76D7" w14:textId="77777777" w:rsidR="007C085A" w:rsidRPr="007C085A" w:rsidRDefault="007C085A" w:rsidP="007C085A">
            <w:pPr>
              <w:jc w:val="center"/>
            </w:pPr>
            <w:r w:rsidRPr="007C085A">
              <w:t>1.1.1.3</w:t>
            </w:r>
          </w:p>
        </w:tc>
        <w:tc>
          <w:tcPr>
            <w:tcW w:w="2993" w:type="dxa"/>
            <w:tcBorders>
              <w:top w:val="nil"/>
              <w:left w:val="nil"/>
              <w:bottom w:val="single" w:sz="4" w:space="0" w:color="auto"/>
              <w:right w:val="single" w:sz="4" w:space="0" w:color="auto"/>
            </w:tcBorders>
            <w:shd w:val="clear" w:color="auto" w:fill="auto"/>
            <w:vAlign w:val="center"/>
          </w:tcPr>
          <w:p w14:paraId="2314E8D4" w14:textId="77777777" w:rsidR="007C085A" w:rsidRPr="007C085A" w:rsidRDefault="007C085A" w:rsidP="007C085A">
            <w:r w:rsidRPr="007C085A">
              <w:t>Расходы на электрическую энергию</w:t>
            </w:r>
          </w:p>
        </w:tc>
        <w:tc>
          <w:tcPr>
            <w:tcW w:w="1418" w:type="dxa"/>
            <w:tcBorders>
              <w:top w:val="nil"/>
              <w:left w:val="nil"/>
              <w:bottom w:val="single" w:sz="4" w:space="0" w:color="auto"/>
              <w:right w:val="single" w:sz="4" w:space="0" w:color="auto"/>
            </w:tcBorders>
            <w:shd w:val="clear" w:color="auto" w:fill="auto"/>
            <w:noWrap/>
            <w:vAlign w:val="center"/>
          </w:tcPr>
          <w:p w14:paraId="7434D4DE"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29D75045" w14:textId="77777777" w:rsidR="007C085A" w:rsidRPr="007C085A" w:rsidRDefault="007C085A" w:rsidP="007C085A">
            <w:pPr>
              <w:jc w:val="center"/>
            </w:pPr>
            <w:r w:rsidRPr="007C085A">
              <w:t>3483,09</w:t>
            </w:r>
          </w:p>
        </w:tc>
        <w:tc>
          <w:tcPr>
            <w:tcW w:w="1134" w:type="dxa"/>
            <w:tcBorders>
              <w:top w:val="nil"/>
              <w:left w:val="nil"/>
              <w:bottom w:val="single" w:sz="4" w:space="0" w:color="auto"/>
              <w:right w:val="single" w:sz="4" w:space="0" w:color="auto"/>
            </w:tcBorders>
            <w:shd w:val="clear" w:color="auto" w:fill="auto"/>
            <w:noWrap/>
            <w:vAlign w:val="center"/>
          </w:tcPr>
          <w:p w14:paraId="442F3837" w14:textId="77777777" w:rsidR="007C085A" w:rsidRPr="007C085A" w:rsidRDefault="007C085A" w:rsidP="007C085A">
            <w:pPr>
              <w:jc w:val="center"/>
            </w:pPr>
            <w:r w:rsidRPr="007C085A">
              <w:t>3702,52</w:t>
            </w:r>
          </w:p>
        </w:tc>
        <w:tc>
          <w:tcPr>
            <w:tcW w:w="1134" w:type="dxa"/>
            <w:tcBorders>
              <w:top w:val="nil"/>
              <w:left w:val="nil"/>
              <w:bottom w:val="single" w:sz="4" w:space="0" w:color="auto"/>
              <w:right w:val="single" w:sz="4" w:space="0" w:color="auto"/>
            </w:tcBorders>
            <w:shd w:val="clear" w:color="auto" w:fill="auto"/>
            <w:noWrap/>
            <w:vAlign w:val="center"/>
          </w:tcPr>
          <w:p w14:paraId="628C64F4" w14:textId="77777777" w:rsidR="007C085A" w:rsidRPr="007C085A" w:rsidRDefault="007C085A" w:rsidP="007C085A">
            <w:pPr>
              <w:jc w:val="center"/>
            </w:pPr>
            <w:r w:rsidRPr="007C085A">
              <w:t>3854,24</w:t>
            </w:r>
          </w:p>
        </w:tc>
        <w:tc>
          <w:tcPr>
            <w:tcW w:w="1134" w:type="dxa"/>
            <w:tcBorders>
              <w:top w:val="nil"/>
              <w:left w:val="nil"/>
              <w:bottom w:val="single" w:sz="4" w:space="0" w:color="auto"/>
              <w:right w:val="single" w:sz="4" w:space="0" w:color="auto"/>
            </w:tcBorders>
            <w:vAlign w:val="center"/>
          </w:tcPr>
          <w:p w14:paraId="3F09CFB7" w14:textId="77777777" w:rsidR="007C085A" w:rsidRPr="007C085A" w:rsidRDefault="007C085A" w:rsidP="007C085A">
            <w:pPr>
              <w:jc w:val="center"/>
            </w:pPr>
            <w:r w:rsidRPr="007C085A">
              <w:t>4004,55</w:t>
            </w:r>
          </w:p>
        </w:tc>
      </w:tr>
      <w:tr w:rsidR="007C085A" w:rsidRPr="007C085A" w14:paraId="6010D462" w14:textId="77777777" w:rsidTr="007709A1">
        <w:trPr>
          <w:trHeight w:val="317"/>
        </w:trPr>
        <w:tc>
          <w:tcPr>
            <w:tcW w:w="976" w:type="dxa"/>
            <w:tcBorders>
              <w:top w:val="nil"/>
              <w:left w:val="single" w:sz="4" w:space="0" w:color="auto"/>
              <w:bottom w:val="single" w:sz="4" w:space="0" w:color="auto"/>
              <w:right w:val="single" w:sz="4" w:space="0" w:color="auto"/>
            </w:tcBorders>
            <w:shd w:val="clear" w:color="auto" w:fill="auto"/>
            <w:noWrap/>
            <w:vAlign w:val="center"/>
          </w:tcPr>
          <w:p w14:paraId="1E240D4E" w14:textId="77777777" w:rsidR="007C085A" w:rsidRPr="007C085A" w:rsidRDefault="007C085A" w:rsidP="007C085A">
            <w:pPr>
              <w:jc w:val="center"/>
            </w:pPr>
            <w:r w:rsidRPr="007C085A">
              <w:t>1.1.2</w:t>
            </w:r>
          </w:p>
        </w:tc>
        <w:tc>
          <w:tcPr>
            <w:tcW w:w="2993" w:type="dxa"/>
            <w:tcBorders>
              <w:top w:val="nil"/>
              <w:left w:val="nil"/>
              <w:bottom w:val="single" w:sz="4" w:space="0" w:color="auto"/>
              <w:right w:val="single" w:sz="4" w:space="0" w:color="auto"/>
            </w:tcBorders>
            <w:shd w:val="clear" w:color="auto" w:fill="auto"/>
            <w:vAlign w:val="center"/>
          </w:tcPr>
          <w:p w14:paraId="681F1AB6" w14:textId="77777777" w:rsidR="007C085A" w:rsidRPr="007C085A" w:rsidRDefault="007C085A" w:rsidP="007C085A">
            <w:r w:rsidRPr="007C085A">
              <w:t>Неподконтрольные расходы</w:t>
            </w:r>
          </w:p>
        </w:tc>
        <w:tc>
          <w:tcPr>
            <w:tcW w:w="1418" w:type="dxa"/>
            <w:tcBorders>
              <w:top w:val="nil"/>
              <w:left w:val="nil"/>
              <w:bottom w:val="single" w:sz="4" w:space="0" w:color="auto"/>
              <w:right w:val="single" w:sz="4" w:space="0" w:color="auto"/>
            </w:tcBorders>
            <w:shd w:val="clear" w:color="auto" w:fill="auto"/>
            <w:noWrap/>
            <w:vAlign w:val="center"/>
          </w:tcPr>
          <w:p w14:paraId="0C50ACDC"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0E042740" w14:textId="77777777" w:rsidR="007C085A" w:rsidRPr="007C085A" w:rsidRDefault="007C085A" w:rsidP="007C085A">
            <w:pPr>
              <w:jc w:val="center"/>
            </w:pPr>
            <w:r w:rsidRPr="007C085A">
              <w:t>265,99</w:t>
            </w:r>
          </w:p>
        </w:tc>
        <w:tc>
          <w:tcPr>
            <w:tcW w:w="1134" w:type="dxa"/>
            <w:tcBorders>
              <w:top w:val="nil"/>
              <w:left w:val="nil"/>
              <w:bottom w:val="single" w:sz="4" w:space="0" w:color="auto"/>
              <w:right w:val="single" w:sz="4" w:space="0" w:color="auto"/>
            </w:tcBorders>
            <w:shd w:val="clear" w:color="auto" w:fill="auto"/>
            <w:noWrap/>
            <w:vAlign w:val="center"/>
          </w:tcPr>
          <w:p w14:paraId="506285FC" w14:textId="77777777" w:rsidR="007C085A" w:rsidRPr="007C085A" w:rsidRDefault="007C085A" w:rsidP="007C085A">
            <w:pPr>
              <w:jc w:val="center"/>
            </w:pPr>
            <w:r w:rsidRPr="007C085A">
              <w:t>278,99</w:t>
            </w:r>
          </w:p>
        </w:tc>
        <w:tc>
          <w:tcPr>
            <w:tcW w:w="1134" w:type="dxa"/>
            <w:tcBorders>
              <w:top w:val="nil"/>
              <w:left w:val="nil"/>
              <w:bottom w:val="single" w:sz="4" w:space="0" w:color="auto"/>
              <w:right w:val="single" w:sz="4" w:space="0" w:color="auto"/>
            </w:tcBorders>
            <w:shd w:val="clear" w:color="auto" w:fill="auto"/>
            <w:noWrap/>
            <w:vAlign w:val="center"/>
          </w:tcPr>
          <w:p w14:paraId="6EBAF62D" w14:textId="77777777" w:rsidR="007C085A" w:rsidRPr="007C085A" w:rsidRDefault="007C085A" w:rsidP="007C085A">
            <w:pPr>
              <w:jc w:val="center"/>
            </w:pPr>
            <w:r w:rsidRPr="007C085A">
              <w:t>284,52</w:t>
            </w:r>
          </w:p>
        </w:tc>
        <w:tc>
          <w:tcPr>
            <w:tcW w:w="1134" w:type="dxa"/>
            <w:tcBorders>
              <w:top w:val="nil"/>
              <w:left w:val="nil"/>
              <w:bottom w:val="single" w:sz="4" w:space="0" w:color="auto"/>
              <w:right w:val="single" w:sz="4" w:space="0" w:color="auto"/>
            </w:tcBorders>
            <w:vAlign w:val="center"/>
          </w:tcPr>
          <w:p w14:paraId="15831031" w14:textId="77777777" w:rsidR="007C085A" w:rsidRPr="007C085A" w:rsidRDefault="007C085A" w:rsidP="007C085A">
            <w:pPr>
              <w:jc w:val="center"/>
            </w:pPr>
            <w:r w:rsidRPr="007C085A">
              <w:t>290,93</w:t>
            </w:r>
          </w:p>
        </w:tc>
      </w:tr>
      <w:tr w:rsidR="007C085A" w:rsidRPr="007C085A" w14:paraId="600C49EB" w14:textId="77777777" w:rsidTr="007709A1">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00B0905E" w14:textId="77777777" w:rsidR="007C085A" w:rsidRPr="007C085A" w:rsidRDefault="007C085A" w:rsidP="007C085A">
            <w:pPr>
              <w:jc w:val="center"/>
            </w:pPr>
            <w:r w:rsidRPr="007C085A">
              <w:t>1.1.3</w:t>
            </w:r>
          </w:p>
        </w:tc>
        <w:tc>
          <w:tcPr>
            <w:tcW w:w="2993" w:type="dxa"/>
            <w:tcBorders>
              <w:top w:val="nil"/>
              <w:left w:val="nil"/>
              <w:bottom w:val="single" w:sz="4" w:space="0" w:color="auto"/>
              <w:right w:val="single" w:sz="4" w:space="0" w:color="auto"/>
            </w:tcBorders>
            <w:shd w:val="clear" w:color="auto" w:fill="auto"/>
            <w:vAlign w:val="center"/>
          </w:tcPr>
          <w:p w14:paraId="109F14AF" w14:textId="77777777" w:rsidR="007C085A" w:rsidRPr="007C085A" w:rsidRDefault="007C085A" w:rsidP="007C085A">
            <w:r w:rsidRPr="007C085A">
              <w:t>возврат займов и кредитов</w:t>
            </w:r>
          </w:p>
        </w:tc>
        <w:tc>
          <w:tcPr>
            <w:tcW w:w="1418" w:type="dxa"/>
            <w:tcBorders>
              <w:top w:val="nil"/>
              <w:left w:val="nil"/>
              <w:bottom w:val="single" w:sz="4" w:space="0" w:color="auto"/>
              <w:right w:val="single" w:sz="4" w:space="0" w:color="auto"/>
            </w:tcBorders>
            <w:shd w:val="clear" w:color="auto" w:fill="auto"/>
            <w:noWrap/>
            <w:vAlign w:val="center"/>
          </w:tcPr>
          <w:p w14:paraId="41E92955"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28E38A38"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auto"/>
            <w:noWrap/>
            <w:vAlign w:val="center"/>
          </w:tcPr>
          <w:p w14:paraId="3C3A4A87" w14:textId="77777777" w:rsidR="007C085A" w:rsidRPr="007C085A" w:rsidRDefault="007C085A" w:rsidP="007C085A">
            <w:pPr>
              <w:jc w:val="center"/>
            </w:pPr>
          </w:p>
        </w:tc>
        <w:tc>
          <w:tcPr>
            <w:tcW w:w="1134" w:type="dxa"/>
            <w:tcBorders>
              <w:top w:val="nil"/>
              <w:left w:val="nil"/>
              <w:bottom w:val="single" w:sz="4" w:space="0" w:color="auto"/>
              <w:right w:val="single" w:sz="4" w:space="0" w:color="auto"/>
            </w:tcBorders>
            <w:shd w:val="clear" w:color="auto" w:fill="auto"/>
            <w:noWrap/>
            <w:vAlign w:val="center"/>
          </w:tcPr>
          <w:p w14:paraId="234A0220" w14:textId="77777777" w:rsidR="007C085A" w:rsidRPr="007C085A" w:rsidRDefault="007C085A" w:rsidP="007C085A">
            <w:pPr>
              <w:jc w:val="center"/>
            </w:pPr>
          </w:p>
        </w:tc>
        <w:tc>
          <w:tcPr>
            <w:tcW w:w="1134" w:type="dxa"/>
            <w:tcBorders>
              <w:top w:val="nil"/>
              <w:left w:val="nil"/>
              <w:bottom w:val="single" w:sz="4" w:space="0" w:color="auto"/>
              <w:right w:val="single" w:sz="4" w:space="0" w:color="auto"/>
            </w:tcBorders>
            <w:vAlign w:val="center"/>
          </w:tcPr>
          <w:p w14:paraId="69403A5F" w14:textId="77777777" w:rsidR="007C085A" w:rsidRPr="007C085A" w:rsidRDefault="007C085A" w:rsidP="007C085A">
            <w:pPr>
              <w:jc w:val="center"/>
            </w:pPr>
          </w:p>
        </w:tc>
      </w:tr>
      <w:tr w:rsidR="007C085A" w:rsidRPr="007C085A" w14:paraId="2AE48AA9"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527C9C6E" w14:textId="77777777" w:rsidR="007C085A" w:rsidRPr="007C085A" w:rsidRDefault="007C085A" w:rsidP="007C085A">
            <w:pPr>
              <w:jc w:val="center"/>
            </w:pPr>
            <w:r w:rsidRPr="007C085A">
              <w:t>1.1.3.1</w:t>
            </w:r>
          </w:p>
        </w:tc>
        <w:tc>
          <w:tcPr>
            <w:tcW w:w="2993" w:type="dxa"/>
            <w:tcBorders>
              <w:top w:val="nil"/>
              <w:left w:val="nil"/>
              <w:bottom w:val="single" w:sz="4" w:space="0" w:color="auto"/>
              <w:right w:val="single" w:sz="4" w:space="0" w:color="auto"/>
            </w:tcBorders>
            <w:shd w:val="clear" w:color="auto" w:fill="auto"/>
            <w:vAlign w:val="center"/>
          </w:tcPr>
          <w:p w14:paraId="1189FC8F" w14:textId="77777777" w:rsidR="007C085A" w:rsidRPr="007C085A" w:rsidRDefault="007C085A" w:rsidP="007C085A">
            <w:r w:rsidRPr="007C085A">
              <w:t xml:space="preserve">Нормативная прибыль </w:t>
            </w:r>
          </w:p>
        </w:tc>
        <w:tc>
          <w:tcPr>
            <w:tcW w:w="1418" w:type="dxa"/>
            <w:tcBorders>
              <w:top w:val="nil"/>
              <w:left w:val="nil"/>
              <w:bottom w:val="single" w:sz="4" w:space="0" w:color="auto"/>
              <w:right w:val="single" w:sz="4" w:space="0" w:color="auto"/>
            </w:tcBorders>
            <w:shd w:val="clear" w:color="auto" w:fill="auto"/>
            <w:noWrap/>
            <w:vAlign w:val="center"/>
          </w:tcPr>
          <w:p w14:paraId="75AAB032" w14:textId="77777777" w:rsidR="007C085A" w:rsidRPr="007C085A" w:rsidRDefault="007C085A" w:rsidP="007C085A">
            <w:pPr>
              <w:jc w:val="center"/>
            </w:pPr>
            <w:r w:rsidRPr="007C085A">
              <w:t>тыс. руб.</w:t>
            </w:r>
          </w:p>
        </w:tc>
        <w:tc>
          <w:tcPr>
            <w:tcW w:w="1134" w:type="dxa"/>
            <w:tcBorders>
              <w:top w:val="nil"/>
              <w:left w:val="nil"/>
              <w:bottom w:val="single" w:sz="4" w:space="0" w:color="auto"/>
              <w:right w:val="single" w:sz="4" w:space="0" w:color="auto"/>
            </w:tcBorders>
            <w:shd w:val="clear" w:color="auto" w:fill="auto"/>
            <w:noWrap/>
            <w:vAlign w:val="center"/>
          </w:tcPr>
          <w:p w14:paraId="30365B7C" w14:textId="77777777" w:rsidR="007C085A" w:rsidRPr="007C085A" w:rsidRDefault="007C085A" w:rsidP="007C085A">
            <w:pPr>
              <w:jc w:val="center"/>
            </w:pPr>
            <w:r w:rsidRPr="007C085A">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30607E7D" w14:textId="77777777" w:rsidR="007C085A" w:rsidRPr="007C085A" w:rsidRDefault="007C085A" w:rsidP="007C085A">
            <w:pPr>
              <w:jc w:val="center"/>
              <w:rPr>
                <w:b/>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00E13E1B" w14:textId="77777777" w:rsidR="007C085A" w:rsidRPr="007C085A" w:rsidRDefault="007C085A" w:rsidP="007C085A">
            <w:pPr>
              <w:jc w:val="center"/>
              <w:rPr>
                <w:b/>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5C184A3A" w14:textId="77777777" w:rsidR="007C085A" w:rsidRPr="007C085A" w:rsidRDefault="007C085A" w:rsidP="007C085A">
            <w:pPr>
              <w:jc w:val="center"/>
              <w:rPr>
                <w:b/>
              </w:rPr>
            </w:pPr>
          </w:p>
        </w:tc>
      </w:tr>
      <w:tr w:rsidR="007C085A" w:rsidRPr="007C085A" w14:paraId="694940AB"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1CA83071" w14:textId="77777777" w:rsidR="007C085A" w:rsidRPr="007C085A" w:rsidRDefault="007C085A" w:rsidP="007C085A">
            <w:pPr>
              <w:jc w:val="center"/>
              <w:rPr>
                <w:b/>
              </w:rPr>
            </w:pPr>
            <w:r w:rsidRPr="007C085A">
              <w:rPr>
                <w:b/>
              </w:rPr>
              <w:t>2</w:t>
            </w:r>
          </w:p>
        </w:tc>
        <w:tc>
          <w:tcPr>
            <w:tcW w:w="2993" w:type="dxa"/>
            <w:tcBorders>
              <w:top w:val="nil"/>
              <w:left w:val="nil"/>
              <w:bottom w:val="single" w:sz="4" w:space="0" w:color="auto"/>
              <w:right w:val="single" w:sz="4" w:space="0" w:color="auto"/>
            </w:tcBorders>
            <w:shd w:val="clear" w:color="auto" w:fill="auto"/>
            <w:vAlign w:val="center"/>
          </w:tcPr>
          <w:p w14:paraId="7B57179E" w14:textId="77777777" w:rsidR="007C085A" w:rsidRPr="007C085A" w:rsidRDefault="007C085A" w:rsidP="007C085A">
            <w:r w:rsidRPr="007C085A">
              <w:rPr>
                <w:b/>
                <w:bCs/>
              </w:rPr>
              <w:t>Итого НВВ для расчета тарифа</w:t>
            </w:r>
          </w:p>
        </w:tc>
        <w:tc>
          <w:tcPr>
            <w:tcW w:w="1418" w:type="dxa"/>
            <w:tcBorders>
              <w:top w:val="nil"/>
              <w:left w:val="nil"/>
              <w:bottom w:val="single" w:sz="4" w:space="0" w:color="auto"/>
              <w:right w:val="single" w:sz="4" w:space="0" w:color="auto"/>
            </w:tcBorders>
            <w:shd w:val="clear" w:color="auto" w:fill="auto"/>
            <w:noWrap/>
            <w:vAlign w:val="center"/>
          </w:tcPr>
          <w:p w14:paraId="57320DEB" w14:textId="77777777" w:rsidR="007C085A" w:rsidRPr="007C085A" w:rsidRDefault="007C085A" w:rsidP="007C085A"/>
        </w:tc>
        <w:tc>
          <w:tcPr>
            <w:tcW w:w="1134" w:type="dxa"/>
            <w:tcBorders>
              <w:top w:val="nil"/>
              <w:left w:val="nil"/>
              <w:bottom w:val="single" w:sz="4" w:space="0" w:color="auto"/>
              <w:right w:val="single" w:sz="4" w:space="0" w:color="auto"/>
            </w:tcBorders>
            <w:shd w:val="clear" w:color="auto" w:fill="auto"/>
            <w:noWrap/>
            <w:vAlign w:val="center"/>
          </w:tcPr>
          <w:p w14:paraId="364CE496" w14:textId="4C392234" w:rsidR="007C085A" w:rsidRPr="007C085A" w:rsidRDefault="007C085A" w:rsidP="007C085A">
            <w:pPr>
              <w:jc w:val="center"/>
              <w:rPr>
                <w:b/>
              </w:rPr>
            </w:pPr>
            <w:r w:rsidRPr="007C085A">
              <w:rPr>
                <w:b/>
              </w:rPr>
              <w:t>14</w:t>
            </w:r>
            <w:r w:rsidR="00914AB6">
              <w:rPr>
                <w:b/>
              </w:rPr>
              <w:t xml:space="preserve"> </w:t>
            </w:r>
            <w:r w:rsidRPr="007C085A">
              <w:rPr>
                <w:b/>
              </w:rPr>
              <w:t>204,48</w:t>
            </w:r>
          </w:p>
        </w:tc>
        <w:tc>
          <w:tcPr>
            <w:tcW w:w="1134" w:type="dxa"/>
            <w:tcBorders>
              <w:top w:val="nil"/>
              <w:left w:val="nil"/>
              <w:bottom w:val="single" w:sz="4" w:space="0" w:color="auto"/>
              <w:right w:val="single" w:sz="4" w:space="0" w:color="auto"/>
            </w:tcBorders>
            <w:shd w:val="clear" w:color="auto" w:fill="FFFFFF"/>
            <w:noWrap/>
            <w:vAlign w:val="center"/>
          </w:tcPr>
          <w:p w14:paraId="3EEA1DC4" w14:textId="46E20FBD" w:rsidR="007C085A" w:rsidRPr="007C085A" w:rsidRDefault="007C085A" w:rsidP="007C085A">
            <w:pPr>
              <w:jc w:val="center"/>
              <w:rPr>
                <w:b/>
              </w:rPr>
            </w:pPr>
            <w:r w:rsidRPr="007C085A">
              <w:rPr>
                <w:b/>
              </w:rPr>
              <w:t>14</w:t>
            </w:r>
            <w:r w:rsidR="00914AB6">
              <w:rPr>
                <w:b/>
              </w:rPr>
              <w:t xml:space="preserve"> </w:t>
            </w:r>
            <w:r w:rsidRPr="007C085A">
              <w:rPr>
                <w:b/>
              </w:rPr>
              <w:t>886,49</w:t>
            </w:r>
          </w:p>
        </w:tc>
        <w:tc>
          <w:tcPr>
            <w:tcW w:w="1134" w:type="dxa"/>
            <w:tcBorders>
              <w:top w:val="nil"/>
              <w:left w:val="nil"/>
              <w:bottom w:val="single" w:sz="4" w:space="0" w:color="auto"/>
              <w:right w:val="single" w:sz="4" w:space="0" w:color="auto"/>
            </w:tcBorders>
            <w:shd w:val="clear" w:color="auto" w:fill="FFFFFF"/>
            <w:noWrap/>
            <w:vAlign w:val="center"/>
          </w:tcPr>
          <w:p w14:paraId="3684C8C9" w14:textId="6982A03F" w:rsidR="007C085A" w:rsidRPr="007C085A" w:rsidRDefault="007C085A" w:rsidP="007C085A">
            <w:pPr>
              <w:jc w:val="center"/>
              <w:rPr>
                <w:b/>
              </w:rPr>
            </w:pPr>
            <w:r w:rsidRPr="007C085A">
              <w:rPr>
                <w:b/>
              </w:rPr>
              <w:t>15</w:t>
            </w:r>
            <w:r w:rsidR="00914AB6">
              <w:rPr>
                <w:b/>
              </w:rPr>
              <w:t xml:space="preserve"> </w:t>
            </w:r>
            <w:r w:rsidRPr="007C085A">
              <w:rPr>
                <w:b/>
              </w:rPr>
              <w:t>485,57</w:t>
            </w:r>
          </w:p>
        </w:tc>
        <w:tc>
          <w:tcPr>
            <w:tcW w:w="1134" w:type="dxa"/>
            <w:tcBorders>
              <w:top w:val="nil"/>
              <w:left w:val="nil"/>
              <w:bottom w:val="single" w:sz="4" w:space="0" w:color="auto"/>
              <w:right w:val="single" w:sz="4" w:space="0" w:color="auto"/>
            </w:tcBorders>
            <w:shd w:val="clear" w:color="auto" w:fill="FFFFFF"/>
            <w:vAlign w:val="center"/>
          </w:tcPr>
          <w:p w14:paraId="1F17A608" w14:textId="534A81E1" w:rsidR="007C085A" w:rsidRPr="007C085A" w:rsidRDefault="007C085A" w:rsidP="007C085A">
            <w:pPr>
              <w:jc w:val="center"/>
              <w:rPr>
                <w:b/>
              </w:rPr>
            </w:pPr>
            <w:r w:rsidRPr="007C085A">
              <w:rPr>
                <w:b/>
              </w:rPr>
              <w:t>16</w:t>
            </w:r>
            <w:r w:rsidR="00914AB6">
              <w:rPr>
                <w:b/>
              </w:rPr>
              <w:t xml:space="preserve"> </w:t>
            </w:r>
            <w:r w:rsidRPr="007C085A">
              <w:rPr>
                <w:b/>
              </w:rPr>
              <w:t>127,35</w:t>
            </w:r>
          </w:p>
        </w:tc>
      </w:tr>
      <w:tr w:rsidR="007C085A" w:rsidRPr="007C085A" w14:paraId="1C2EACD9"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3A42D011" w14:textId="77777777" w:rsidR="007C085A" w:rsidRPr="007C085A" w:rsidRDefault="007C085A" w:rsidP="007C085A">
            <w:pPr>
              <w:jc w:val="center"/>
            </w:pPr>
            <w:r w:rsidRPr="007C085A">
              <w:t>2.1</w:t>
            </w:r>
          </w:p>
        </w:tc>
        <w:tc>
          <w:tcPr>
            <w:tcW w:w="2993" w:type="dxa"/>
            <w:tcBorders>
              <w:top w:val="nil"/>
              <w:left w:val="nil"/>
              <w:bottom w:val="single" w:sz="4" w:space="0" w:color="auto"/>
              <w:right w:val="single" w:sz="4" w:space="0" w:color="auto"/>
            </w:tcBorders>
            <w:shd w:val="clear" w:color="auto" w:fill="auto"/>
            <w:vAlign w:val="center"/>
          </w:tcPr>
          <w:p w14:paraId="3034DDE4" w14:textId="77777777" w:rsidR="007C085A" w:rsidRPr="007C085A" w:rsidRDefault="007C085A" w:rsidP="007C085A">
            <w:r w:rsidRPr="007C085A">
              <w:t>Сглаживание</w:t>
            </w:r>
          </w:p>
        </w:tc>
        <w:tc>
          <w:tcPr>
            <w:tcW w:w="1418" w:type="dxa"/>
            <w:tcBorders>
              <w:top w:val="nil"/>
              <w:left w:val="nil"/>
              <w:bottom w:val="single" w:sz="4" w:space="0" w:color="auto"/>
              <w:right w:val="single" w:sz="4" w:space="0" w:color="auto"/>
            </w:tcBorders>
            <w:shd w:val="clear" w:color="auto" w:fill="auto"/>
            <w:noWrap/>
            <w:vAlign w:val="center"/>
          </w:tcPr>
          <w:p w14:paraId="773132C4" w14:textId="77777777" w:rsidR="007C085A" w:rsidRPr="007C085A" w:rsidRDefault="007C085A" w:rsidP="007C085A"/>
        </w:tc>
        <w:tc>
          <w:tcPr>
            <w:tcW w:w="1134" w:type="dxa"/>
            <w:tcBorders>
              <w:top w:val="nil"/>
              <w:left w:val="nil"/>
              <w:bottom w:val="single" w:sz="4" w:space="0" w:color="auto"/>
              <w:right w:val="single" w:sz="4" w:space="0" w:color="auto"/>
            </w:tcBorders>
            <w:shd w:val="clear" w:color="auto" w:fill="auto"/>
            <w:noWrap/>
            <w:vAlign w:val="center"/>
          </w:tcPr>
          <w:p w14:paraId="35757939"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FFFFFF"/>
            <w:noWrap/>
            <w:vAlign w:val="center"/>
          </w:tcPr>
          <w:p w14:paraId="76B84876"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FFFFFF"/>
            <w:noWrap/>
            <w:vAlign w:val="center"/>
          </w:tcPr>
          <w:p w14:paraId="16C0BF05" w14:textId="77777777" w:rsidR="007C085A" w:rsidRPr="007C085A" w:rsidRDefault="007C085A" w:rsidP="007C085A">
            <w:pPr>
              <w:jc w:val="center"/>
            </w:pPr>
            <w:r w:rsidRPr="007C085A">
              <w:t>-</w:t>
            </w:r>
          </w:p>
        </w:tc>
        <w:tc>
          <w:tcPr>
            <w:tcW w:w="1134" w:type="dxa"/>
            <w:tcBorders>
              <w:top w:val="nil"/>
              <w:left w:val="nil"/>
              <w:bottom w:val="single" w:sz="4" w:space="0" w:color="auto"/>
              <w:right w:val="single" w:sz="4" w:space="0" w:color="auto"/>
            </w:tcBorders>
            <w:shd w:val="clear" w:color="auto" w:fill="FFFFFF"/>
            <w:vAlign w:val="center"/>
          </w:tcPr>
          <w:p w14:paraId="7B6CE8DF" w14:textId="77777777" w:rsidR="007C085A" w:rsidRPr="007C085A" w:rsidRDefault="007C085A" w:rsidP="007C085A">
            <w:pPr>
              <w:jc w:val="center"/>
            </w:pPr>
            <w:r w:rsidRPr="007C085A">
              <w:t>-</w:t>
            </w:r>
          </w:p>
        </w:tc>
      </w:tr>
      <w:tr w:rsidR="007C085A" w:rsidRPr="007C085A" w14:paraId="0505EF0D" w14:textId="77777777" w:rsidTr="007709A1">
        <w:trPr>
          <w:trHeight w:val="285"/>
        </w:trPr>
        <w:tc>
          <w:tcPr>
            <w:tcW w:w="976" w:type="dxa"/>
            <w:tcBorders>
              <w:top w:val="nil"/>
              <w:left w:val="single" w:sz="4" w:space="0" w:color="auto"/>
              <w:bottom w:val="single" w:sz="4" w:space="0" w:color="auto"/>
              <w:right w:val="single" w:sz="4" w:space="0" w:color="auto"/>
            </w:tcBorders>
            <w:shd w:val="clear" w:color="auto" w:fill="auto"/>
            <w:noWrap/>
            <w:vAlign w:val="center"/>
          </w:tcPr>
          <w:p w14:paraId="45A9C1CB" w14:textId="77777777" w:rsidR="007C085A" w:rsidRPr="007C085A" w:rsidRDefault="007C085A" w:rsidP="007C085A">
            <w:pPr>
              <w:jc w:val="center"/>
              <w:rPr>
                <w:b/>
                <w:bCs/>
              </w:rPr>
            </w:pPr>
            <w:r w:rsidRPr="007C085A">
              <w:rPr>
                <w:b/>
                <w:bCs/>
              </w:rPr>
              <w:t>3</w:t>
            </w:r>
          </w:p>
        </w:tc>
        <w:tc>
          <w:tcPr>
            <w:tcW w:w="2993" w:type="dxa"/>
            <w:tcBorders>
              <w:top w:val="nil"/>
              <w:left w:val="nil"/>
              <w:bottom w:val="single" w:sz="4" w:space="0" w:color="auto"/>
              <w:right w:val="single" w:sz="4" w:space="0" w:color="auto"/>
            </w:tcBorders>
            <w:shd w:val="clear" w:color="auto" w:fill="auto"/>
            <w:vAlign w:val="center"/>
          </w:tcPr>
          <w:p w14:paraId="1C7C7518" w14:textId="77777777" w:rsidR="007C085A" w:rsidRPr="007C085A" w:rsidRDefault="007C085A" w:rsidP="007C085A">
            <w:pPr>
              <w:rPr>
                <w:b/>
                <w:bCs/>
              </w:rPr>
            </w:pPr>
            <w:r w:rsidRPr="007C085A">
              <w:rPr>
                <w:b/>
                <w:bCs/>
              </w:rPr>
              <w:t>Итого НВВ для расчета тарифав результате сглаживания</w:t>
            </w:r>
          </w:p>
        </w:tc>
        <w:tc>
          <w:tcPr>
            <w:tcW w:w="1418" w:type="dxa"/>
            <w:tcBorders>
              <w:top w:val="nil"/>
              <w:left w:val="nil"/>
              <w:bottom w:val="single" w:sz="4" w:space="0" w:color="auto"/>
              <w:right w:val="single" w:sz="4" w:space="0" w:color="auto"/>
            </w:tcBorders>
            <w:shd w:val="clear" w:color="auto" w:fill="auto"/>
            <w:noWrap/>
            <w:vAlign w:val="center"/>
          </w:tcPr>
          <w:p w14:paraId="6DA4E638" w14:textId="77777777" w:rsidR="007C085A" w:rsidRPr="007C085A" w:rsidRDefault="007C085A" w:rsidP="007C085A">
            <w:pPr>
              <w:jc w:val="center"/>
              <w:rPr>
                <w:b/>
                <w:bCs/>
              </w:rPr>
            </w:pPr>
            <w:r w:rsidRPr="007C085A">
              <w:rPr>
                <w:b/>
                <w:bCs/>
              </w:rPr>
              <w:t>тыс. руб.</w:t>
            </w:r>
          </w:p>
        </w:tc>
        <w:tc>
          <w:tcPr>
            <w:tcW w:w="1134" w:type="dxa"/>
            <w:tcBorders>
              <w:top w:val="nil"/>
              <w:left w:val="nil"/>
              <w:bottom w:val="single" w:sz="4" w:space="0" w:color="auto"/>
              <w:right w:val="single" w:sz="4" w:space="0" w:color="auto"/>
            </w:tcBorders>
            <w:shd w:val="clear" w:color="auto" w:fill="auto"/>
            <w:noWrap/>
            <w:vAlign w:val="center"/>
          </w:tcPr>
          <w:p w14:paraId="6A20DDA4" w14:textId="77777777" w:rsidR="007C085A" w:rsidRPr="007C085A" w:rsidRDefault="007C085A" w:rsidP="007C085A">
            <w:pPr>
              <w:jc w:val="center"/>
              <w:rPr>
                <w:b/>
                <w:bCs/>
              </w:rPr>
            </w:pPr>
            <w:r w:rsidRPr="007C085A">
              <w:rPr>
                <w:b/>
                <w:bCs/>
              </w:rPr>
              <w:t>-</w:t>
            </w:r>
          </w:p>
        </w:tc>
        <w:tc>
          <w:tcPr>
            <w:tcW w:w="1134" w:type="dxa"/>
            <w:tcBorders>
              <w:top w:val="nil"/>
              <w:left w:val="nil"/>
              <w:bottom w:val="single" w:sz="4" w:space="0" w:color="auto"/>
              <w:right w:val="single" w:sz="4" w:space="0" w:color="auto"/>
            </w:tcBorders>
            <w:shd w:val="clear" w:color="auto" w:fill="auto"/>
            <w:noWrap/>
            <w:vAlign w:val="center"/>
          </w:tcPr>
          <w:p w14:paraId="09E3BA9E" w14:textId="77777777" w:rsidR="007C085A" w:rsidRPr="007C085A" w:rsidRDefault="007C085A" w:rsidP="007C085A">
            <w:pPr>
              <w:jc w:val="center"/>
              <w:rPr>
                <w:b/>
                <w:bCs/>
              </w:rPr>
            </w:pPr>
            <w:r w:rsidRPr="007C085A">
              <w:rPr>
                <w:b/>
                <w:bCs/>
              </w:rPr>
              <w:t>-</w:t>
            </w:r>
          </w:p>
        </w:tc>
        <w:tc>
          <w:tcPr>
            <w:tcW w:w="1134" w:type="dxa"/>
            <w:tcBorders>
              <w:top w:val="nil"/>
              <w:left w:val="nil"/>
              <w:bottom w:val="single" w:sz="4" w:space="0" w:color="auto"/>
              <w:right w:val="single" w:sz="4" w:space="0" w:color="auto"/>
            </w:tcBorders>
            <w:shd w:val="clear" w:color="auto" w:fill="auto"/>
            <w:noWrap/>
            <w:vAlign w:val="center"/>
          </w:tcPr>
          <w:p w14:paraId="007AF14E" w14:textId="77777777" w:rsidR="007C085A" w:rsidRPr="007C085A" w:rsidRDefault="007C085A" w:rsidP="007C085A">
            <w:pPr>
              <w:jc w:val="center"/>
              <w:rPr>
                <w:b/>
              </w:rPr>
            </w:pPr>
            <w:r w:rsidRPr="007C085A">
              <w:rPr>
                <w:b/>
              </w:rPr>
              <w:t>-</w:t>
            </w:r>
          </w:p>
        </w:tc>
        <w:tc>
          <w:tcPr>
            <w:tcW w:w="1134" w:type="dxa"/>
            <w:tcBorders>
              <w:top w:val="nil"/>
              <w:left w:val="nil"/>
              <w:bottom w:val="single" w:sz="4" w:space="0" w:color="auto"/>
              <w:right w:val="single" w:sz="4" w:space="0" w:color="auto"/>
            </w:tcBorders>
            <w:vAlign w:val="center"/>
          </w:tcPr>
          <w:p w14:paraId="0787EFC4" w14:textId="77777777" w:rsidR="007C085A" w:rsidRPr="007C085A" w:rsidRDefault="007C085A" w:rsidP="007C085A">
            <w:pPr>
              <w:jc w:val="center"/>
              <w:rPr>
                <w:b/>
              </w:rPr>
            </w:pPr>
            <w:r w:rsidRPr="007C085A">
              <w:rPr>
                <w:b/>
              </w:rPr>
              <w:t>-</w:t>
            </w:r>
          </w:p>
        </w:tc>
      </w:tr>
      <w:tr w:rsidR="007C085A" w:rsidRPr="007C085A" w14:paraId="7F1849D2"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4FB07138" w14:textId="77777777" w:rsidR="007C085A" w:rsidRPr="007C085A" w:rsidRDefault="007C085A" w:rsidP="007C085A">
            <w:pPr>
              <w:jc w:val="center"/>
              <w:rPr>
                <w:b/>
              </w:rPr>
            </w:pPr>
            <w:r w:rsidRPr="007C085A">
              <w:rPr>
                <w:b/>
              </w:rPr>
              <w:t>4</w:t>
            </w:r>
          </w:p>
        </w:tc>
        <w:tc>
          <w:tcPr>
            <w:tcW w:w="2993" w:type="dxa"/>
            <w:tcBorders>
              <w:top w:val="nil"/>
              <w:left w:val="nil"/>
              <w:bottom w:val="single" w:sz="4" w:space="0" w:color="auto"/>
              <w:right w:val="single" w:sz="4" w:space="0" w:color="auto"/>
            </w:tcBorders>
            <w:shd w:val="clear" w:color="auto" w:fill="auto"/>
            <w:vAlign w:val="center"/>
          </w:tcPr>
          <w:p w14:paraId="3EF448F9" w14:textId="77777777" w:rsidR="007C085A" w:rsidRPr="007C085A" w:rsidRDefault="007C085A" w:rsidP="007C085A">
            <w:r w:rsidRPr="007C085A">
              <w:t>Объем водоснабжения</w:t>
            </w:r>
          </w:p>
        </w:tc>
        <w:tc>
          <w:tcPr>
            <w:tcW w:w="1418" w:type="dxa"/>
            <w:tcBorders>
              <w:top w:val="nil"/>
              <w:left w:val="nil"/>
              <w:bottom w:val="single" w:sz="4" w:space="0" w:color="auto"/>
              <w:right w:val="single" w:sz="4" w:space="0" w:color="auto"/>
            </w:tcBorders>
            <w:shd w:val="clear" w:color="auto" w:fill="auto"/>
            <w:noWrap/>
            <w:vAlign w:val="center"/>
          </w:tcPr>
          <w:p w14:paraId="3CA04F86" w14:textId="77777777" w:rsidR="007C085A" w:rsidRPr="007C085A" w:rsidRDefault="007C085A" w:rsidP="007C085A">
            <w:pPr>
              <w:jc w:val="center"/>
            </w:pPr>
            <w:r w:rsidRPr="007C085A">
              <w:t>Куб.м</w:t>
            </w:r>
          </w:p>
        </w:tc>
        <w:tc>
          <w:tcPr>
            <w:tcW w:w="1134" w:type="dxa"/>
            <w:tcBorders>
              <w:top w:val="nil"/>
              <w:left w:val="nil"/>
              <w:bottom w:val="single" w:sz="4" w:space="0" w:color="auto"/>
              <w:right w:val="single" w:sz="4" w:space="0" w:color="auto"/>
            </w:tcBorders>
            <w:shd w:val="clear" w:color="auto" w:fill="auto"/>
            <w:noWrap/>
            <w:vAlign w:val="center"/>
          </w:tcPr>
          <w:p w14:paraId="6D17A410" w14:textId="77777777" w:rsidR="007C085A" w:rsidRPr="007C085A" w:rsidRDefault="007C085A" w:rsidP="007C085A">
            <w:pPr>
              <w:jc w:val="center"/>
            </w:pPr>
            <w:r w:rsidRPr="007C085A">
              <w:t>264,896</w:t>
            </w:r>
          </w:p>
        </w:tc>
        <w:tc>
          <w:tcPr>
            <w:tcW w:w="1134" w:type="dxa"/>
            <w:tcBorders>
              <w:top w:val="nil"/>
              <w:left w:val="nil"/>
              <w:bottom w:val="single" w:sz="4" w:space="0" w:color="auto"/>
              <w:right w:val="single" w:sz="4" w:space="0" w:color="auto"/>
            </w:tcBorders>
            <w:shd w:val="clear" w:color="auto" w:fill="FFFFFF"/>
            <w:noWrap/>
            <w:vAlign w:val="center"/>
          </w:tcPr>
          <w:p w14:paraId="3EFDF897" w14:textId="77777777" w:rsidR="007C085A" w:rsidRPr="007C085A" w:rsidRDefault="007C085A" w:rsidP="007C085A">
            <w:pPr>
              <w:jc w:val="center"/>
            </w:pPr>
            <w:r w:rsidRPr="007C085A">
              <w:t>264,896</w:t>
            </w:r>
          </w:p>
        </w:tc>
        <w:tc>
          <w:tcPr>
            <w:tcW w:w="1134" w:type="dxa"/>
            <w:tcBorders>
              <w:top w:val="nil"/>
              <w:left w:val="nil"/>
              <w:bottom w:val="single" w:sz="4" w:space="0" w:color="auto"/>
              <w:right w:val="single" w:sz="4" w:space="0" w:color="auto"/>
            </w:tcBorders>
            <w:shd w:val="clear" w:color="auto" w:fill="FFFFFF"/>
            <w:noWrap/>
            <w:vAlign w:val="center"/>
          </w:tcPr>
          <w:p w14:paraId="30369F95" w14:textId="77777777" w:rsidR="007C085A" w:rsidRPr="007C085A" w:rsidRDefault="007C085A" w:rsidP="007C085A">
            <w:pPr>
              <w:jc w:val="center"/>
            </w:pPr>
            <w:r w:rsidRPr="007C085A">
              <w:t>264,896</w:t>
            </w:r>
          </w:p>
        </w:tc>
        <w:tc>
          <w:tcPr>
            <w:tcW w:w="1134" w:type="dxa"/>
            <w:tcBorders>
              <w:top w:val="nil"/>
              <w:left w:val="nil"/>
              <w:bottom w:val="single" w:sz="4" w:space="0" w:color="auto"/>
              <w:right w:val="single" w:sz="4" w:space="0" w:color="auto"/>
            </w:tcBorders>
            <w:shd w:val="clear" w:color="auto" w:fill="FFFFFF"/>
            <w:vAlign w:val="center"/>
          </w:tcPr>
          <w:p w14:paraId="3A94F218" w14:textId="77777777" w:rsidR="007C085A" w:rsidRPr="007C085A" w:rsidRDefault="007C085A" w:rsidP="007C085A">
            <w:pPr>
              <w:jc w:val="center"/>
            </w:pPr>
            <w:r w:rsidRPr="007C085A">
              <w:t>264,896</w:t>
            </w:r>
          </w:p>
        </w:tc>
      </w:tr>
      <w:tr w:rsidR="007C085A" w:rsidRPr="007C085A" w14:paraId="1E7718C6"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61D50BF3" w14:textId="77777777" w:rsidR="007C085A" w:rsidRPr="007C085A" w:rsidRDefault="007C085A" w:rsidP="007C085A">
            <w:pPr>
              <w:jc w:val="center"/>
              <w:rPr>
                <w:b/>
              </w:rPr>
            </w:pPr>
            <w:r w:rsidRPr="007C085A">
              <w:rPr>
                <w:b/>
              </w:rPr>
              <w:t>5.</w:t>
            </w:r>
          </w:p>
        </w:tc>
        <w:tc>
          <w:tcPr>
            <w:tcW w:w="2993" w:type="dxa"/>
            <w:tcBorders>
              <w:top w:val="nil"/>
              <w:left w:val="nil"/>
              <w:bottom w:val="single" w:sz="4" w:space="0" w:color="auto"/>
              <w:right w:val="single" w:sz="4" w:space="0" w:color="auto"/>
            </w:tcBorders>
            <w:shd w:val="clear" w:color="auto" w:fill="auto"/>
            <w:vAlign w:val="center"/>
          </w:tcPr>
          <w:p w14:paraId="4538637C" w14:textId="77777777" w:rsidR="007C085A" w:rsidRPr="007C085A" w:rsidRDefault="007C085A" w:rsidP="007C085A">
            <w:pPr>
              <w:rPr>
                <w:b/>
                <w:bCs/>
              </w:rPr>
            </w:pPr>
            <w:r w:rsidRPr="007C085A">
              <w:rPr>
                <w:b/>
                <w:bCs/>
              </w:rPr>
              <w:t>Тариф на водоснабжение</w:t>
            </w:r>
          </w:p>
        </w:tc>
        <w:tc>
          <w:tcPr>
            <w:tcW w:w="1418" w:type="dxa"/>
            <w:tcBorders>
              <w:top w:val="nil"/>
              <w:left w:val="nil"/>
              <w:bottom w:val="single" w:sz="4" w:space="0" w:color="auto"/>
              <w:right w:val="single" w:sz="4" w:space="0" w:color="auto"/>
            </w:tcBorders>
            <w:shd w:val="clear" w:color="auto" w:fill="auto"/>
            <w:noWrap/>
            <w:vAlign w:val="center"/>
          </w:tcPr>
          <w:p w14:paraId="1F4D6FB4" w14:textId="77777777" w:rsidR="007C085A" w:rsidRPr="007C085A" w:rsidRDefault="007C085A" w:rsidP="007C085A">
            <w:pPr>
              <w:jc w:val="center"/>
              <w:rPr>
                <w:b/>
                <w:bCs/>
              </w:rPr>
            </w:pPr>
            <w:r w:rsidRPr="007C085A">
              <w:rPr>
                <w:b/>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78C31631" w14:textId="77777777" w:rsidR="007C085A" w:rsidRPr="007C085A" w:rsidRDefault="007C085A" w:rsidP="007C085A">
            <w:pPr>
              <w:jc w:val="center"/>
              <w:rPr>
                <w:b/>
                <w:bCs/>
              </w:rPr>
            </w:pPr>
            <w:r w:rsidRPr="007C085A">
              <w:rPr>
                <w:b/>
                <w:bCs/>
              </w:rPr>
              <w:t>53,62</w:t>
            </w:r>
          </w:p>
        </w:tc>
        <w:tc>
          <w:tcPr>
            <w:tcW w:w="1134" w:type="dxa"/>
            <w:tcBorders>
              <w:top w:val="nil"/>
              <w:left w:val="nil"/>
              <w:bottom w:val="single" w:sz="4" w:space="0" w:color="auto"/>
              <w:right w:val="single" w:sz="4" w:space="0" w:color="auto"/>
            </w:tcBorders>
            <w:shd w:val="clear" w:color="auto" w:fill="auto"/>
            <w:noWrap/>
            <w:vAlign w:val="center"/>
          </w:tcPr>
          <w:p w14:paraId="6F3752C7" w14:textId="356FFB50" w:rsidR="007C085A" w:rsidRPr="007C085A" w:rsidRDefault="007C085A" w:rsidP="007C085A">
            <w:pPr>
              <w:jc w:val="center"/>
              <w:rPr>
                <w:b/>
                <w:bCs/>
              </w:rPr>
            </w:pPr>
            <w:r w:rsidRPr="007C085A">
              <w:rPr>
                <w:b/>
                <w:bCs/>
              </w:rPr>
              <w:t>56,</w:t>
            </w:r>
            <w:r w:rsidR="00914AB6">
              <w:rPr>
                <w:b/>
                <w:bCs/>
              </w:rPr>
              <w:t>20</w:t>
            </w:r>
          </w:p>
        </w:tc>
        <w:tc>
          <w:tcPr>
            <w:tcW w:w="1134" w:type="dxa"/>
            <w:tcBorders>
              <w:top w:val="nil"/>
              <w:left w:val="nil"/>
              <w:bottom w:val="single" w:sz="4" w:space="0" w:color="auto"/>
              <w:right w:val="single" w:sz="4" w:space="0" w:color="auto"/>
            </w:tcBorders>
            <w:shd w:val="clear" w:color="auto" w:fill="auto"/>
            <w:noWrap/>
            <w:vAlign w:val="center"/>
          </w:tcPr>
          <w:p w14:paraId="386F9B99" w14:textId="77777777" w:rsidR="007C085A" w:rsidRPr="007C085A" w:rsidRDefault="007C085A" w:rsidP="007C085A">
            <w:pPr>
              <w:jc w:val="center"/>
              <w:rPr>
                <w:b/>
                <w:bCs/>
              </w:rPr>
            </w:pPr>
            <w:r w:rsidRPr="007C085A">
              <w:rPr>
                <w:b/>
                <w:bCs/>
              </w:rPr>
              <w:t>58,46</w:t>
            </w:r>
          </w:p>
        </w:tc>
        <w:tc>
          <w:tcPr>
            <w:tcW w:w="1134" w:type="dxa"/>
            <w:tcBorders>
              <w:top w:val="nil"/>
              <w:left w:val="nil"/>
              <w:bottom w:val="single" w:sz="4" w:space="0" w:color="auto"/>
              <w:right w:val="single" w:sz="4" w:space="0" w:color="auto"/>
            </w:tcBorders>
            <w:vAlign w:val="center"/>
          </w:tcPr>
          <w:p w14:paraId="2CB10770" w14:textId="77777777" w:rsidR="007C085A" w:rsidRPr="007C085A" w:rsidRDefault="007C085A" w:rsidP="007C085A">
            <w:pPr>
              <w:jc w:val="center"/>
              <w:rPr>
                <w:b/>
              </w:rPr>
            </w:pPr>
            <w:r w:rsidRPr="007C085A">
              <w:rPr>
                <w:b/>
              </w:rPr>
              <w:t>60,88</w:t>
            </w:r>
          </w:p>
        </w:tc>
      </w:tr>
      <w:tr w:rsidR="007C085A" w:rsidRPr="007C085A" w14:paraId="75D2A853"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59FE2989" w14:textId="77777777" w:rsidR="007C085A" w:rsidRPr="007C085A" w:rsidRDefault="007C085A" w:rsidP="007C085A">
            <w:pPr>
              <w:jc w:val="center"/>
            </w:pPr>
            <w:r w:rsidRPr="007C085A">
              <w:t>5.1</w:t>
            </w:r>
          </w:p>
        </w:tc>
        <w:tc>
          <w:tcPr>
            <w:tcW w:w="2993" w:type="dxa"/>
            <w:tcBorders>
              <w:top w:val="nil"/>
              <w:left w:val="nil"/>
              <w:bottom w:val="single" w:sz="4" w:space="0" w:color="auto"/>
              <w:right w:val="single" w:sz="4" w:space="0" w:color="auto"/>
            </w:tcBorders>
            <w:shd w:val="clear" w:color="auto" w:fill="auto"/>
            <w:vAlign w:val="center"/>
          </w:tcPr>
          <w:p w14:paraId="068C6329" w14:textId="77777777" w:rsidR="007C085A" w:rsidRPr="007C085A" w:rsidRDefault="007C085A" w:rsidP="007C085A">
            <w:r w:rsidRPr="007C085A">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tcPr>
          <w:p w14:paraId="52C4CF12" w14:textId="77777777" w:rsidR="007C085A" w:rsidRPr="007C085A" w:rsidRDefault="007C085A" w:rsidP="007C085A">
            <w:pPr>
              <w:jc w:val="center"/>
            </w:pPr>
            <w:r w:rsidRPr="007C085A">
              <w:rPr>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6348C1B3" w14:textId="0353A137" w:rsidR="007C085A" w:rsidRPr="007C085A" w:rsidRDefault="00914AB6" w:rsidP="007C085A">
            <w:pPr>
              <w:jc w:val="center"/>
            </w:pPr>
            <w:r>
              <w:t>49,04</w:t>
            </w:r>
          </w:p>
        </w:tc>
        <w:tc>
          <w:tcPr>
            <w:tcW w:w="1134" w:type="dxa"/>
            <w:tcBorders>
              <w:top w:val="nil"/>
              <w:left w:val="nil"/>
              <w:bottom w:val="single" w:sz="4" w:space="0" w:color="auto"/>
              <w:right w:val="single" w:sz="4" w:space="0" w:color="auto"/>
            </w:tcBorders>
            <w:shd w:val="clear" w:color="auto" w:fill="auto"/>
            <w:noWrap/>
            <w:vAlign w:val="center"/>
          </w:tcPr>
          <w:p w14:paraId="793BD9E6" w14:textId="337CB8BE" w:rsidR="007C085A" w:rsidRPr="007C085A" w:rsidRDefault="00914AB6" w:rsidP="007C085A">
            <w:pPr>
              <w:jc w:val="center"/>
            </w:pPr>
            <w:r>
              <w:t>56,20</w:t>
            </w:r>
          </w:p>
        </w:tc>
        <w:tc>
          <w:tcPr>
            <w:tcW w:w="1134" w:type="dxa"/>
            <w:tcBorders>
              <w:top w:val="nil"/>
              <w:left w:val="nil"/>
              <w:bottom w:val="single" w:sz="4" w:space="0" w:color="auto"/>
              <w:right w:val="single" w:sz="4" w:space="0" w:color="auto"/>
            </w:tcBorders>
            <w:shd w:val="clear" w:color="auto" w:fill="auto"/>
            <w:noWrap/>
            <w:vAlign w:val="center"/>
          </w:tcPr>
          <w:p w14:paraId="08233FA6" w14:textId="4D27B25F" w:rsidR="007C085A" w:rsidRPr="007C085A" w:rsidRDefault="007C085A" w:rsidP="007C085A">
            <w:pPr>
              <w:jc w:val="center"/>
            </w:pPr>
            <w:r w:rsidRPr="007C085A">
              <w:t>56,</w:t>
            </w:r>
            <w:r w:rsidR="00914AB6">
              <w:t>20</w:t>
            </w:r>
          </w:p>
        </w:tc>
        <w:tc>
          <w:tcPr>
            <w:tcW w:w="1134" w:type="dxa"/>
            <w:tcBorders>
              <w:top w:val="nil"/>
              <w:left w:val="nil"/>
              <w:bottom w:val="single" w:sz="4" w:space="0" w:color="auto"/>
              <w:right w:val="single" w:sz="4" w:space="0" w:color="auto"/>
            </w:tcBorders>
            <w:vAlign w:val="center"/>
          </w:tcPr>
          <w:p w14:paraId="4B4D76C8" w14:textId="073CF66C" w:rsidR="007C085A" w:rsidRPr="007C085A" w:rsidRDefault="007C085A" w:rsidP="007C085A">
            <w:pPr>
              <w:jc w:val="center"/>
            </w:pPr>
            <w:r w:rsidRPr="007C085A">
              <w:t>60,</w:t>
            </w:r>
            <w:r w:rsidR="00914AB6">
              <w:t>72</w:t>
            </w:r>
          </w:p>
        </w:tc>
      </w:tr>
      <w:tr w:rsidR="007C085A" w:rsidRPr="007C085A" w14:paraId="2524D47D"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2D9077E8" w14:textId="77777777" w:rsidR="007C085A" w:rsidRPr="007C085A" w:rsidRDefault="007C085A" w:rsidP="007C085A">
            <w:pPr>
              <w:jc w:val="center"/>
            </w:pPr>
            <w:r w:rsidRPr="007C085A">
              <w:t>5.2</w:t>
            </w:r>
          </w:p>
        </w:tc>
        <w:tc>
          <w:tcPr>
            <w:tcW w:w="2993" w:type="dxa"/>
            <w:tcBorders>
              <w:top w:val="nil"/>
              <w:left w:val="nil"/>
              <w:bottom w:val="single" w:sz="4" w:space="0" w:color="auto"/>
              <w:right w:val="single" w:sz="4" w:space="0" w:color="auto"/>
            </w:tcBorders>
            <w:shd w:val="clear" w:color="auto" w:fill="auto"/>
            <w:vAlign w:val="center"/>
          </w:tcPr>
          <w:p w14:paraId="1A54CD95" w14:textId="77777777" w:rsidR="007C085A" w:rsidRPr="007C085A" w:rsidRDefault="007C085A" w:rsidP="007C085A">
            <w:r w:rsidRPr="007C085A">
              <w:t xml:space="preserve">2 полугодие </w:t>
            </w:r>
          </w:p>
        </w:tc>
        <w:tc>
          <w:tcPr>
            <w:tcW w:w="1418" w:type="dxa"/>
            <w:tcBorders>
              <w:top w:val="nil"/>
              <w:left w:val="nil"/>
              <w:bottom w:val="single" w:sz="4" w:space="0" w:color="auto"/>
              <w:right w:val="single" w:sz="4" w:space="0" w:color="auto"/>
            </w:tcBorders>
            <w:shd w:val="clear" w:color="auto" w:fill="auto"/>
            <w:noWrap/>
            <w:vAlign w:val="center"/>
          </w:tcPr>
          <w:p w14:paraId="425F9FDA" w14:textId="77777777" w:rsidR="007C085A" w:rsidRPr="007C085A" w:rsidRDefault="007C085A" w:rsidP="007C085A">
            <w:pPr>
              <w:jc w:val="center"/>
            </w:pPr>
            <w:r w:rsidRPr="007C085A">
              <w:rPr>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6984360D" w14:textId="18A2E2C7" w:rsidR="007C085A" w:rsidRPr="007C085A" w:rsidRDefault="00914AB6" w:rsidP="007C085A">
            <w:pPr>
              <w:jc w:val="center"/>
            </w:pPr>
            <w:r>
              <w:t>58,21</w:t>
            </w:r>
          </w:p>
        </w:tc>
        <w:tc>
          <w:tcPr>
            <w:tcW w:w="1134" w:type="dxa"/>
            <w:tcBorders>
              <w:top w:val="nil"/>
              <w:left w:val="nil"/>
              <w:bottom w:val="single" w:sz="4" w:space="0" w:color="auto"/>
              <w:right w:val="single" w:sz="4" w:space="0" w:color="auto"/>
            </w:tcBorders>
            <w:shd w:val="clear" w:color="auto" w:fill="auto"/>
            <w:noWrap/>
            <w:vAlign w:val="center"/>
          </w:tcPr>
          <w:p w14:paraId="101A71FC" w14:textId="0D92CA24" w:rsidR="007C085A" w:rsidRPr="007C085A" w:rsidRDefault="00914AB6" w:rsidP="007C085A">
            <w:pPr>
              <w:jc w:val="center"/>
            </w:pPr>
            <w:r>
              <w:t>56,20</w:t>
            </w:r>
          </w:p>
        </w:tc>
        <w:tc>
          <w:tcPr>
            <w:tcW w:w="1134" w:type="dxa"/>
            <w:tcBorders>
              <w:top w:val="nil"/>
              <w:left w:val="nil"/>
              <w:bottom w:val="single" w:sz="4" w:space="0" w:color="auto"/>
              <w:right w:val="single" w:sz="4" w:space="0" w:color="auto"/>
            </w:tcBorders>
            <w:shd w:val="clear" w:color="auto" w:fill="auto"/>
            <w:noWrap/>
            <w:vAlign w:val="center"/>
          </w:tcPr>
          <w:p w14:paraId="61937B2E" w14:textId="21B59B89" w:rsidR="007C085A" w:rsidRPr="007C085A" w:rsidRDefault="007C085A" w:rsidP="007C085A">
            <w:pPr>
              <w:jc w:val="center"/>
            </w:pPr>
            <w:r w:rsidRPr="007C085A">
              <w:t>60,</w:t>
            </w:r>
            <w:r w:rsidR="00914AB6">
              <w:t>72</w:t>
            </w:r>
          </w:p>
        </w:tc>
        <w:tc>
          <w:tcPr>
            <w:tcW w:w="1134" w:type="dxa"/>
            <w:tcBorders>
              <w:top w:val="nil"/>
              <w:left w:val="nil"/>
              <w:bottom w:val="single" w:sz="4" w:space="0" w:color="auto"/>
              <w:right w:val="single" w:sz="4" w:space="0" w:color="auto"/>
            </w:tcBorders>
            <w:vAlign w:val="center"/>
          </w:tcPr>
          <w:p w14:paraId="71E97B1C" w14:textId="7842BF60" w:rsidR="007C085A" w:rsidRPr="007C085A" w:rsidRDefault="007C085A" w:rsidP="007C085A">
            <w:pPr>
              <w:jc w:val="center"/>
            </w:pPr>
            <w:r w:rsidRPr="007C085A">
              <w:t>61,</w:t>
            </w:r>
            <w:r w:rsidR="00914AB6">
              <w:t>04</w:t>
            </w:r>
          </w:p>
        </w:tc>
      </w:tr>
      <w:tr w:rsidR="007C085A" w:rsidRPr="007C085A" w14:paraId="4F6AC992"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10F887DE" w14:textId="77777777" w:rsidR="007C085A" w:rsidRPr="007C085A" w:rsidRDefault="007C085A" w:rsidP="007C085A">
            <w:pPr>
              <w:jc w:val="center"/>
            </w:pPr>
            <w:r w:rsidRPr="007C085A">
              <w:t>5.3</w:t>
            </w:r>
          </w:p>
        </w:tc>
        <w:tc>
          <w:tcPr>
            <w:tcW w:w="2993" w:type="dxa"/>
            <w:tcBorders>
              <w:top w:val="nil"/>
              <w:left w:val="nil"/>
              <w:bottom w:val="single" w:sz="4" w:space="0" w:color="auto"/>
              <w:right w:val="single" w:sz="4" w:space="0" w:color="auto"/>
            </w:tcBorders>
            <w:shd w:val="clear" w:color="auto" w:fill="auto"/>
            <w:vAlign w:val="center"/>
          </w:tcPr>
          <w:p w14:paraId="29811BED" w14:textId="77777777" w:rsidR="007C085A" w:rsidRPr="007C085A" w:rsidRDefault="007C085A" w:rsidP="007C085A">
            <w:r w:rsidRPr="007C085A">
              <w:rPr>
                <w:b/>
                <w:bCs/>
              </w:rPr>
              <w:t>Тариф на водоснабжение с НДС</w:t>
            </w:r>
          </w:p>
        </w:tc>
        <w:tc>
          <w:tcPr>
            <w:tcW w:w="1418" w:type="dxa"/>
            <w:tcBorders>
              <w:top w:val="nil"/>
              <w:left w:val="nil"/>
              <w:bottom w:val="single" w:sz="4" w:space="0" w:color="auto"/>
              <w:right w:val="single" w:sz="4" w:space="0" w:color="auto"/>
            </w:tcBorders>
            <w:shd w:val="clear" w:color="auto" w:fill="auto"/>
            <w:noWrap/>
            <w:vAlign w:val="center"/>
          </w:tcPr>
          <w:p w14:paraId="5919297D" w14:textId="77777777" w:rsidR="007C085A" w:rsidRPr="007C085A" w:rsidRDefault="007C085A" w:rsidP="007C085A">
            <w:pPr>
              <w:jc w:val="center"/>
              <w:rPr>
                <w:b/>
                <w:bCs/>
              </w:rPr>
            </w:pPr>
            <w:r w:rsidRPr="007C085A">
              <w:rPr>
                <w:b/>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35598ACF" w14:textId="77777777" w:rsidR="007C085A" w:rsidRPr="007C085A" w:rsidRDefault="007C085A" w:rsidP="007C085A">
            <w:pPr>
              <w:jc w:val="center"/>
              <w:rPr>
                <w:b/>
              </w:rPr>
            </w:pPr>
            <w:r w:rsidRPr="007C085A">
              <w:rPr>
                <w:b/>
              </w:rPr>
              <w:t>56,30</w:t>
            </w:r>
          </w:p>
        </w:tc>
        <w:tc>
          <w:tcPr>
            <w:tcW w:w="1134" w:type="dxa"/>
            <w:tcBorders>
              <w:top w:val="nil"/>
              <w:left w:val="nil"/>
              <w:bottom w:val="single" w:sz="4" w:space="0" w:color="auto"/>
              <w:right w:val="single" w:sz="4" w:space="0" w:color="auto"/>
            </w:tcBorders>
            <w:shd w:val="clear" w:color="auto" w:fill="auto"/>
            <w:noWrap/>
            <w:vAlign w:val="center"/>
          </w:tcPr>
          <w:p w14:paraId="472EFE57" w14:textId="5F50D81E" w:rsidR="007C085A" w:rsidRPr="007C085A" w:rsidRDefault="007C085A" w:rsidP="007C085A">
            <w:pPr>
              <w:jc w:val="center"/>
              <w:rPr>
                <w:b/>
              </w:rPr>
            </w:pPr>
            <w:r w:rsidRPr="007C085A">
              <w:rPr>
                <w:b/>
              </w:rPr>
              <w:t>59,0</w:t>
            </w:r>
            <w:r w:rsidR="00914AB6">
              <w:rPr>
                <w:b/>
              </w:rPr>
              <w:t>1</w:t>
            </w:r>
          </w:p>
        </w:tc>
        <w:tc>
          <w:tcPr>
            <w:tcW w:w="1134" w:type="dxa"/>
            <w:tcBorders>
              <w:top w:val="nil"/>
              <w:left w:val="nil"/>
              <w:bottom w:val="single" w:sz="4" w:space="0" w:color="auto"/>
              <w:right w:val="single" w:sz="4" w:space="0" w:color="auto"/>
            </w:tcBorders>
            <w:shd w:val="clear" w:color="auto" w:fill="auto"/>
            <w:noWrap/>
            <w:vAlign w:val="center"/>
          </w:tcPr>
          <w:p w14:paraId="70E032F5" w14:textId="77777777" w:rsidR="007C085A" w:rsidRPr="007C085A" w:rsidRDefault="007C085A" w:rsidP="007C085A">
            <w:pPr>
              <w:jc w:val="center"/>
              <w:rPr>
                <w:b/>
              </w:rPr>
            </w:pPr>
            <w:r w:rsidRPr="007C085A">
              <w:rPr>
                <w:b/>
              </w:rPr>
              <w:t>61,38</w:t>
            </w:r>
          </w:p>
        </w:tc>
        <w:tc>
          <w:tcPr>
            <w:tcW w:w="1134" w:type="dxa"/>
            <w:tcBorders>
              <w:top w:val="nil"/>
              <w:left w:val="nil"/>
              <w:bottom w:val="single" w:sz="4" w:space="0" w:color="auto"/>
              <w:right w:val="single" w:sz="4" w:space="0" w:color="auto"/>
            </w:tcBorders>
            <w:vAlign w:val="center"/>
          </w:tcPr>
          <w:p w14:paraId="640FDBA9" w14:textId="77777777" w:rsidR="007C085A" w:rsidRPr="007C085A" w:rsidRDefault="007C085A" w:rsidP="007C085A">
            <w:pPr>
              <w:jc w:val="center"/>
              <w:rPr>
                <w:b/>
              </w:rPr>
            </w:pPr>
            <w:r w:rsidRPr="007C085A">
              <w:rPr>
                <w:b/>
              </w:rPr>
              <w:t>63,92</w:t>
            </w:r>
          </w:p>
        </w:tc>
      </w:tr>
      <w:tr w:rsidR="007C085A" w:rsidRPr="007C085A" w14:paraId="14718E2D"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4EC3C473" w14:textId="77777777" w:rsidR="007C085A" w:rsidRPr="007C085A" w:rsidRDefault="007C085A" w:rsidP="007C085A">
            <w:pPr>
              <w:jc w:val="center"/>
            </w:pPr>
            <w:r w:rsidRPr="007C085A">
              <w:t>5.4</w:t>
            </w:r>
          </w:p>
        </w:tc>
        <w:tc>
          <w:tcPr>
            <w:tcW w:w="2993" w:type="dxa"/>
            <w:tcBorders>
              <w:top w:val="nil"/>
              <w:left w:val="nil"/>
              <w:bottom w:val="single" w:sz="4" w:space="0" w:color="auto"/>
              <w:right w:val="single" w:sz="4" w:space="0" w:color="auto"/>
            </w:tcBorders>
            <w:shd w:val="clear" w:color="auto" w:fill="auto"/>
            <w:vAlign w:val="center"/>
          </w:tcPr>
          <w:p w14:paraId="47544485" w14:textId="231E619B" w:rsidR="007C085A" w:rsidRPr="007C085A" w:rsidRDefault="007C085A" w:rsidP="007C085A">
            <w:r w:rsidRPr="007C085A">
              <w:t>1 полугодие с НДС</w:t>
            </w:r>
            <w:r w:rsidR="00914AB6">
              <w:t xml:space="preserve"> 5%</w:t>
            </w:r>
          </w:p>
        </w:tc>
        <w:tc>
          <w:tcPr>
            <w:tcW w:w="1418" w:type="dxa"/>
            <w:tcBorders>
              <w:top w:val="nil"/>
              <w:left w:val="nil"/>
              <w:bottom w:val="single" w:sz="4" w:space="0" w:color="auto"/>
              <w:right w:val="single" w:sz="4" w:space="0" w:color="auto"/>
            </w:tcBorders>
            <w:shd w:val="clear" w:color="auto" w:fill="auto"/>
            <w:noWrap/>
            <w:vAlign w:val="center"/>
          </w:tcPr>
          <w:p w14:paraId="06D58CDE" w14:textId="77777777" w:rsidR="007C085A" w:rsidRPr="007C085A" w:rsidRDefault="007C085A" w:rsidP="007C085A">
            <w:pPr>
              <w:jc w:val="center"/>
            </w:pPr>
            <w:r w:rsidRPr="007C085A">
              <w:rPr>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4989DF5D" w14:textId="77777777" w:rsidR="007C085A" w:rsidRPr="007C085A" w:rsidRDefault="007C085A" w:rsidP="007C085A">
            <w:pPr>
              <w:jc w:val="center"/>
            </w:pPr>
            <w:r w:rsidRPr="007C085A">
              <w:t>51,49</w:t>
            </w:r>
          </w:p>
        </w:tc>
        <w:tc>
          <w:tcPr>
            <w:tcW w:w="1134" w:type="dxa"/>
            <w:tcBorders>
              <w:top w:val="nil"/>
              <w:left w:val="nil"/>
              <w:bottom w:val="single" w:sz="4" w:space="0" w:color="auto"/>
              <w:right w:val="single" w:sz="4" w:space="0" w:color="auto"/>
            </w:tcBorders>
            <w:shd w:val="clear" w:color="auto" w:fill="auto"/>
            <w:noWrap/>
            <w:vAlign w:val="center"/>
          </w:tcPr>
          <w:p w14:paraId="494ACDE6" w14:textId="31FBEE62" w:rsidR="007C085A" w:rsidRPr="007C085A" w:rsidRDefault="00914AB6" w:rsidP="007C085A">
            <w:pPr>
              <w:jc w:val="center"/>
            </w:pPr>
            <w:r>
              <w:t>59,01</w:t>
            </w:r>
          </w:p>
        </w:tc>
        <w:tc>
          <w:tcPr>
            <w:tcW w:w="1134" w:type="dxa"/>
            <w:tcBorders>
              <w:top w:val="nil"/>
              <w:left w:val="nil"/>
              <w:bottom w:val="single" w:sz="4" w:space="0" w:color="auto"/>
              <w:right w:val="single" w:sz="4" w:space="0" w:color="auto"/>
            </w:tcBorders>
            <w:shd w:val="clear" w:color="auto" w:fill="auto"/>
            <w:noWrap/>
            <w:vAlign w:val="center"/>
          </w:tcPr>
          <w:p w14:paraId="55C9C599" w14:textId="250C2C7A" w:rsidR="007C085A" w:rsidRPr="007C085A" w:rsidRDefault="007C085A" w:rsidP="007C085A">
            <w:pPr>
              <w:jc w:val="center"/>
            </w:pPr>
            <w:r w:rsidRPr="007C085A">
              <w:t>5</w:t>
            </w:r>
            <w:r w:rsidR="00914AB6">
              <w:t>9,01</w:t>
            </w:r>
          </w:p>
        </w:tc>
        <w:tc>
          <w:tcPr>
            <w:tcW w:w="1134" w:type="dxa"/>
            <w:tcBorders>
              <w:top w:val="nil"/>
              <w:left w:val="nil"/>
              <w:bottom w:val="single" w:sz="4" w:space="0" w:color="auto"/>
              <w:right w:val="single" w:sz="4" w:space="0" w:color="auto"/>
            </w:tcBorders>
            <w:vAlign w:val="center"/>
          </w:tcPr>
          <w:p w14:paraId="38AE5EA4" w14:textId="555913DA" w:rsidR="007C085A" w:rsidRPr="007C085A" w:rsidRDefault="007C085A" w:rsidP="007C085A">
            <w:pPr>
              <w:jc w:val="center"/>
            </w:pPr>
            <w:r w:rsidRPr="007C085A">
              <w:t>63,</w:t>
            </w:r>
            <w:r w:rsidR="00914AB6">
              <w:t>76</w:t>
            </w:r>
          </w:p>
        </w:tc>
      </w:tr>
      <w:tr w:rsidR="007C085A" w:rsidRPr="007C085A" w14:paraId="29A6ECDF"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63680A98" w14:textId="77777777" w:rsidR="007C085A" w:rsidRPr="007C085A" w:rsidRDefault="007C085A" w:rsidP="007C085A">
            <w:pPr>
              <w:jc w:val="center"/>
            </w:pPr>
            <w:r w:rsidRPr="007C085A">
              <w:t>5.5</w:t>
            </w:r>
          </w:p>
        </w:tc>
        <w:tc>
          <w:tcPr>
            <w:tcW w:w="2993" w:type="dxa"/>
            <w:tcBorders>
              <w:top w:val="nil"/>
              <w:left w:val="nil"/>
              <w:bottom w:val="single" w:sz="4" w:space="0" w:color="auto"/>
              <w:right w:val="single" w:sz="4" w:space="0" w:color="auto"/>
            </w:tcBorders>
            <w:shd w:val="clear" w:color="auto" w:fill="auto"/>
            <w:vAlign w:val="center"/>
          </w:tcPr>
          <w:p w14:paraId="296B568A" w14:textId="18C9F70B" w:rsidR="007C085A" w:rsidRPr="007C085A" w:rsidRDefault="007C085A" w:rsidP="007C085A">
            <w:r w:rsidRPr="007C085A">
              <w:t>2 полугодие с НДС</w:t>
            </w:r>
            <w:r w:rsidR="00914AB6">
              <w:t xml:space="preserve"> 5%</w:t>
            </w:r>
          </w:p>
        </w:tc>
        <w:tc>
          <w:tcPr>
            <w:tcW w:w="1418" w:type="dxa"/>
            <w:tcBorders>
              <w:top w:val="nil"/>
              <w:left w:val="nil"/>
              <w:bottom w:val="single" w:sz="4" w:space="0" w:color="auto"/>
              <w:right w:val="single" w:sz="4" w:space="0" w:color="auto"/>
            </w:tcBorders>
            <w:shd w:val="clear" w:color="auto" w:fill="auto"/>
            <w:noWrap/>
            <w:vAlign w:val="center"/>
          </w:tcPr>
          <w:p w14:paraId="15E3C680" w14:textId="77777777" w:rsidR="007C085A" w:rsidRPr="007C085A" w:rsidRDefault="007C085A" w:rsidP="007C085A">
            <w:pPr>
              <w:jc w:val="center"/>
            </w:pPr>
            <w:r w:rsidRPr="007C085A">
              <w:rPr>
                <w:bCs/>
              </w:rPr>
              <w:t>руб. куб. м</w:t>
            </w:r>
          </w:p>
        </w:tc>
        <w:tc>
          <w:tcPr>
            <w:tcW w:w="1134" w:type="dxa"/>
            <w:tcBorders>
              <w:top w:val="nil"/>
              <w:left w:val="nil"/>
              <w:bottom w:val="single" w:sz="4" w:space="0" w:color="auto"/>
              <w:right w:val="single" w:sz="4" w:space="0" w:color="auto"/>
            </w:tcBorders>
            <w:shd w:val="clear" w:color="auto" w:fill="auto"/>
            <w:noWrap/>
            <w:vAlign w:val="center"/>
          </w:tcPr>
          <w:p w14:paraId="5E42D239" w14:textId="77777777" w:rsidR="007C085A" w:rsidRPr="007C085A" w:rsidRDefault="007C085A" w:rsidP="007C085A">
            <w:pPr>
              <w:jc w:val="center"/>
            </w:pPr>
            <w:r w:rsidRPr="007C085A">
              <w:t>61,12</w:t>
            </w:r>
          </w:p>
        </w:tc>
        <w:tc>
          <w:tcPr>
            <w:tcW w:w="1134" w:type="dxa"/>
            <w:tcBorders>
              <w:top w:val="nil"/>
              <w:left w:val="nil"/>
              <w:bottom w:val="single" w:sz="4" w:space="0" w:color="auto"/>
              <w:right w:val="single" w:sz="4" w:space="0" w:color="auto"/>
            </w:tcBorders>
            <w:shd w:val="clear" w:color="auto" w:fill="auto"/>
            <w:noWrap/>
            <w:vAlign w:val="center"/>
          </w:tcPr>
          <w:p w14:paraId="4487B79D" w14:textId="5A3D609E" w:rsidR="007C085A" w:rsidRPr="007C085A" w:rsidRDefault="007C085A" w:rsidP="007C085A">
            <w:pPr>
              <w:jc w:val="center"/>
            </w:pPr>
            <w:r w:rsidRPr="007C085A">
              <w:t>59,</w:t>
            </w:r>
            <w:r w:rsidR="00914AB6">
              <w:t>01</w:t>
            </w:r>
          </w:p>
        </w:tc>
        <w:tc>
          <w:tcPr>
            <w:tcW w:w="1134" w:type="dxa"/>
            <w:tcBorders>
              <w:top w:val="nil"/>
              <w:left w:val="nil"/>
              <w:bottom w:val="single" w:sz="4" w:space="0" w:color="auto"/>
              <w:right w:val="single" w:sz="4" w:space="0" w:color="auto"/>
            </w:tcBorders>
            <w:shd w:val="clear" w:color="auto" w:fill="auto"/>
            <w:noWrap/>
            <w:vAlign w:val="center"/>
          </w:tcPr>
          <w:p w14:paraId="259BD2E2" w14:textId="1C97A692" w:rsidR="007C085A" w:rsidRPr="007C085A" w:rsidRDefault="007C085A" w:rsidP="007C085A">
            <w:pPr>
              <w:jc w:val="center"/>
            </w:pPr>
            <w:r w:rsidRPr="007C085A">
              <w:t>63,</w:t>
            </w:r>
            <w:r w:rsidR="00914AB6">
              <w:t>76</w:t>
            </w:r>
          </w:p>
        </w:tc>
        <w:tc>
          <w:tcPr>
            <w:tcW w:w="1134" w:type="dxa"/>
            <w:tcBorders>
              <w:top w:val="nil"/>
              <w:left w:val="nil"/>
              <w:bottom w:val="single" w:sz="4" w:space="0" w:color="auto"/>
              <w:right w:val="single" w:sz="4" w:space="0" w:color="auto"/>
            </w:tcBorders>
            <w:vAlign w:val="center"/>
          </w:tcPr>
          <w:p w14:paraId="65F60190" w14:textId="558B3E94" w:rsidR="007C085A" w:rsidRPr="007C085A" w:rsidRDefault="007C085A" w:rsidP="007C085A">
            <w:pPr>
              <w:jc w:val="center"/>
            </w:pPr>
            <w:r w:rsidRPr="007C085A">
              <w:t>64,</w:t>
            </w:r>
            <w:r w:rsidR="00914AB6">
              <w:t>09</w:t>
            </w:r>
          </w:p>
        </w:tc>
      </w:tr>
      <w:tr w:rsidR="007C085A" w:rsidRPr="007C085A" w14:paraId="083460FA" w14:textId="77777777" w:rsidTr="007709A1">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tcPr>
          <w:p w14:paraId="03D9EEA6" w14:textId="77777777" w:rsidR="007C085A" w:rsidRPr="007C085A" w:rsidRDefault="007C085A" w:rsidP="007C085A">
            <w:pPr>
              <w:jc w:val="center"/>
              <w:rPr>
                <w:b/>
              </w:rPr>
            </w:pPr>
            <w:r w:rsidRPr="007C085A">
              <w:rPr>
                <w:b/>
              </w:rPr>
              <w:t>6</w:t>
            </w:r>
          </w:p>
        </w:tc>
        <w:tc>
          <w:tcPr>
            <w:tcW w:w="2993" w:type="dxa"/>
            <w:tcBorders>
              <w:top w:val="nil"/>
              <w:left w:val="nil"/>
              <w:bottom w:val="single" w:sz="4" w:space="0" w:color="auto"/>
              <w:right w:val="single" w:sz="4" w:space="0" w:color="auto"/>
            </w:tcBorders>
            <w:shd w:val="clear" w:color="auto" w:fill="auto"/>
            <w:vAlign w:val="center"/>
          </w:tcPr>
          <w:p w14:paraId="5AA4FC4B" w14:textId="77777777" w:rsidR="007C085A" w:rsidRPr="007C085A" w:rsidRDefault="007C085A" w:rsidP="007C085A">
            <w:pPr>
              <w:rPr>
                <w:b/>
              </w:rPr>
            </w:pPr>
            <w:r w:rsidRPr="007C085A">
              <w:rPr>
                <w:b/>
              </w:rPr>
              <w:t>Темп роста тарифа</w:t>
            </w:r>
          </w:p>
        </w:tc>
        <w:tc>
          <w:tcPr>
            <w:tcW w:w="1418" w:type="dxa"/>
            <w:tcBorders>
              <w:top w:val="nil"/>
              <w:left w:val="nil"/>
              <w:bottom w:val="single" w:sz="4" w:space="0" w:color="auto"/>
              <w:right w:val="single" w:sz="4" w:space="0" w:color="auto"/>
            </w:tcBorders>
            <w:shd w:val="clear" w:color="auto" w:fill="auto"/>
            <w:noWrap/>
            <w:vAlign w:val="center"/>
          </w:tcPr>
          <w:p w14:paraId="066FA69C" w14:textId="77777777" w:rsidR="007C085A" w:rsidRPr="007C085A" w:rsidRDefault="007C085A" w:rsidP="007C085A">
            <w:pPr>
              <w:jc w:val="center"/>
              <w:rPr>
                <w:b/>
              </w:rPr>
            </w:pPr>
            <w:r w:rsidRPr="007C085A">
              <w:rPr>
                <w:b/>
              </w:rPr>
              <w:t>%</w:t>
            </w:r>
          </w:p>
        </w:tc>
        <w:tc>
          <w:tcPr>
            <w:tcW w:w="1134" w:type="dxa"/>
            <w:tcBorders>
              <w:top w:val="nil"/>
              <w:left w:val="nil"/>
              <w:bottom w:val="single" w:sz="4" w:space="0" w:color="auto"/>
              <w:right w:val="single" w:sz="4" w:space="0" w:color="auto"/>
            </w:tcBorders>
            <w:shd w:val="clear" w:color="auto" w:fill="auto"/>
            <w:noWrap/>
            <w:vAlign w:val="center"/>
          </w:tcPr>
          <w:p w14:paraId="04576E97" w14:textId="096DBB0A" w:rsidR="007C085A" w:rsidRPr="007C085A" w:rsidRDefault="00914AB6" w:rsidP="007C085A">
            <w:pPr>
              <w:jc w:val="center"/>
              <w:rPr>
                <w:b/>
              </w:rPr>
            </w:pPr>
            <w:r>
              <w:rPr>
                <w:b/>
              </w:rPr>
              <w:t>118,7</w:t>
            </w:r>
          </w:p>
        </w:tc>
        <w:tc>
          <w:tcPr>
            <w:tcW w:w="1134" w:type="dxa"/>
            <w:tcBorders>
              <w:top w:val="nil"/>
              <w:left w:val="nil"/>
              <w:bottom w:val="single" w:sz="4" w:space="0" w:color="auto"/>
              <w:right w:val="single" w:sz="4" w:space="0" w:color="auto"/>
            </w:tcBorders>
            <w:shd w:val="clear" w:color="auto" w:fill="auto"/>
            <w:noWrap/>
            <w:vAlign w:val="center"/>
          </w:tcPr>
          <w:p w14:paraId="293A4803" w14:textId="6990835A" w:rsidR="007C085A" w:rsidRPr="007C085A" w:rsidRDefault="007C085A" w:rsidP="007C085A">
            <w:pPr>
              <w:jc w:val="center"/>
              <w:rPr>
                <w:b/>
              </w:rPr>
            </w:pPr>
            <w:r w:rsidRPr="007C085A">
              <w:rPr>
                <w:b/>
              </w:rPr>
              <w:t>10</w:t>
            </w:r>
            <w:r w:rsidR="00914AB6">
              <w:rPr>
                <w:b/>
              </w:rPr>
              <w:t>0</w:t>
            </w:r>
            <w:r w:rsidRPr="007C085A">
              <w:rPr>
                <w:b/>
              </w:rPr>
              <w:t>,</w:t>
            </w:r>
            <w:r w:rsidR="00914AB6">
              <w:rPr>
                <w:b/>
              </w:rPr>
              <w:t>0</w:t>
            </w:r>
          </w:p>
        </w:tc>
        <w:tc>
          <w:tcPr>
            <w:tcW w:w="1134" w:type="dxa"/>
            <w:tcBorders>
              <w:top w:val="nil"/>
              <w:left w:val="nil"/>
              <w:bottom w:val="single" w:sz="4" w:space="0" w:color="auto"/>
              <w:right w:val="single" w:sz="4" w:space="0" w:color="auto"/>
            </w:tcBorders>
            <w:shd w:val="clear" w:color="auto" w:fill="auto"/>
            <w:noWrap/>
            <w:vAlign w:val="center"/>
          </w:tcPr>
          <w:p w14:paraId="3BE9548F" w14:textId="5D167ECD" w:rsidR="007C085A" w:rsidRPr="007C085A" w:rsidRDefault="007C085A" w:rsidP="007C085A">
            <w:pPr>
              <w:jc w:val="center"/>
              <w:rPr>
                <w:b/>
              </w:rPr>
            </w:pPr>
            <w:r w:rsidRPr="007C085A">
              <w:rPr>
                <w:b/>
              </w:rPr>
              <w:t>10</w:t>
            </w:r>
            <w:r w:rsidR="00914AB6">
              <w:rPr>
                <w:b/>
              </w:rPr>
              <w:t>8</w:t>
            </w:r>
            <w:r w:rsidRPr="007C085A">
              <w:rPr>
                <w:b/>
              </w:rPr>
              <w:t>,0</w:t>
            </w:r>
          </w:p>
        </w:tc>
        <w:tc>
          <w:tcPr>
            <w:tcW w:w="1134" w:type="dxa"/>
            <w:tcBorders>
              <w:top w:val="nil"/>
              <w:left w:val="nil"/>
              <w:bottom w:val="single" w:sz="4" w:space="0" w:color="auto"/>
              <w:right w:val="single" w:sz="4" w:space="0" w:color="auto"/>
            </w:tcBorders>
            <w:vAlign w:val="center"/>
          </w:tcPr>
          <w:p w14:paraId="015DD801" w14:textId="6DBF2087" w:rsidR="007C085A" w:rsidRPr="007C085A" w:rsidRDefault="007C085A" w:rsidP="007C085A">
            <w:pPr>
              <w:jc w:val="center"/>
              <w:rPr>
                <w:b/>
              </w:rPr>
            </w:pPr>
            <w:r w:rsidRPr="007C085A">
              <w:rPr>
                <w:b/>
              </w:rPr>
              <w:t>10</w:t>
            </w:r>
            <w:r w:rsidR="00914AB6">
              <w:rPr>
                <w:b/>
              </w:rPr>
              <w:t>0</w:t>
            </w:r>
            <w:r w:rsidRPr="007C085A">
              <w:rPr>
                <w:b/>
              </w:rPr>
              <w:t>,</w:t>
            </w:r>
            <w:r w:rsidR="00914AB6">
              <w:rPr>
                <w:b/>
              </w:rPr>
              <w:t>5</w:t>
            </w:r>
          </w:p>
        </w:tc>
      </w:tr>
      <w:tr w:rsidR="007C085A" w:rsidRPr="007C085A" w14:paraId="13D8DC26" w14:textId="77777777" w:rsidTr="007709A1">
        <w:trPr>
          <w:trHeight w:val="255"/>
        </w:trPr>
        <w:tc>
          <w:tcPr>
            <w:tcW w:w="976" w:type="dxa"/>
            <w:tcBorders>
              <w:top w:val="nil"/>
              <w:left w:val="nil"/>
              <w:bottom w:val="nil"/>
              <w:right w:val="nil"/>
            </w:tcBorders>
            <w:shd w:val="clear" w:color="auto" w:fill="auto"/>
            <w:noWrap/>
            <w:vAlign w:val="bottom"/>
          </w:tcPr>
          <w:p w14:paraId="5C791CA7" w14:textId="77777777" w:rsidR="007C085A" w:rsidRPr="007C085A" w:rsidRDefault="007C085A" w:rsidP="007C085A">
            <w:pPr>
              <w:rPr>
                <w:highlight w:val="green"/>
              </w:rPr>
            </w:pPr>
          </w:p>
        </w:tc>
        <w:tc>
          <w:tcPr>
            <w:tcW w:w="2993" w:type="dxa"/>
            <w:tcBorders>
              <w:top w:val="nil"/>
              <w:left w:val="nil"/>
              <w:bottom w:val="nil"/>
              <w:right w:val="nil"/>
            </w:tcBorders>
            <w:shd w:val="clear" w:color="auto" w:fill="auto"/>
            <w:noWrap/>
            <w:vAlign w:val="bottom"/>
          </w:tcPr>
          <w:p w14:paraId="2D4D2319" w14:textId="77777777" w:rsidR="007C085A" w:rsidRPr="007C085A" w:rsidRDefault="007C085A" w:rsidP="007C085A">
            <w:pPr>
              <w:rPr>
                <w:highlight w:val="green"/>
              </w:rPr>
            </w:pPr>
          </w:p>
        </w:tc>
        <w:tc>
          <w:tcPr>
            <w:tcW w:w="1418" w:type="dxa"/>
            <w:tcBorders>
              <w:top w:val="nil"/>
              <w:left w:val="nil"/>
              <w:bottom w:val="nil"/>
              <w:right w:val="nil"/>
            </w:tcBorders>
            <w:shd w:val="clear" w:color="auto" w:fill="auto"/>
            <w:noWrap/>
            <w:vAlign w:val="bottom"/>
          </w:tcPr>
          <w:p w14:paraId="034851F3" w14:textId="77777777" w:rsidR="007C085A" w:rsidRPr="007C085A" w:rsidRDefault="007C085A" w:rsidP="007C085A">
            <w:pPr>
              <w:rPr>
                <w:highlight w:val="green"/>
              </w:rPr>
            </w:pPr>
          </w:p>
        </w:tc>
        <w:tc>
          <w:tcPr>
            <w:tcW w:w="1134" w:type="dxa"/>
            <w:tcBorders>
              <w:top w:val="nil"/>
              <w:left w:val="nil"/>
              <w:bottom w:val="nil"/>
              <w:right w:val="nil"/>
            </w:tcBorders>
            <w:shd w:val="clear" w:color="auto" w:fill="auto"/>
            <w:noWrap/>
            <w:vAlign w:val="center"/>
          </w:tcPr>
          <w:p w14:paraId="087C7EEB" w14:textId="77777777" w:rsidR="007C085A" w:rsidRPr="007C085A" w:rsidRDefault="007C085A" w:rsidP="007C085A">
            <w:pPr>
              <w:jc w:val="center"/>
              <w:rPr>
                <w:highlight w:val="green"/>
              </w:rPr>
            </w:pPr>
          </w:p>
        </w:tc>
        <w:tc>
          <w:tcPr>
            <w:tcW w:w="1134" w:type="dxa"/>
            <w:tcBorders>
              <w:top w:val="nil"/>
              <w:left w:val="nil"/>
              <w:bottom w:val="nil"/>
              <w:right w:val="nil"/>
            </w:tcBorders>
            <w:shd w:val="clear" w:color="auto" w:fill="auto"/>
            <w:noWrap/>
            <w:vAlign w:val="center"/>
          </w:tcPr>
          <w:p w14:paraId="2B1DB439" w14:textId="77777777" w:rsidR="007C085A" w:rsidRPr="007C085A" w:rsidRDefault="007C085A" w:rsidP="007C085A">
            <w:pPr>
              <w:jc w:val="center"/>
            </w:pPr>
          </w:p>
        </w:tc>
        <w:tc>
          <w:tcPr>
            <w:tcW w:w="1134" w:type="dxa"/>
            <w:tcBorders>
              <w:top w:val="nil"/>
              <w:left w:val="nil"/>
              <w:bottom w:val="nil"/>
              <w:right w:val="nil"/>
            </w:tcBorders>
            <w:shd w:val="clear" w:color="auto" w:fill="auto"/>
            <w:noWrap/>
            <w:vAlign w:val="center"/>
          </w:tcPr>
          <w:p w14:paraId="2D97B7AE" w14:textId="77777777" w:rsidR="007C085A" w:rsidRPr="007C085A" w:rsidRDefault="007C085A" w:rsidP="007C085A">
            <w:pPr>
              <w:jc w:val="center"/>
            </w:pPr>
          </w:p>
        </w:tc>
        <w:tc>
          <w:tcPr>
            <w:tcW w:w="1134" w:type="dxa"/>
            <w:tcBorders>
              <w:top w:val="nil"/>
              <w:left w:val="nil"/>
              <w:bottom w:val="nil"/>
              <w:right w:val="nil"/>
            </w:tcBorders>
          </w:tcPr>
          <w:p w14:paraId="306E55A8" w14:textId="77777777" w:rsidR="007C085A" w:rsidRPr="007C085A" w:rsidRDefault="007C085A" w:rsidP="007C085A">
            <w:pPr>
              <w:jc w:val="center"/>
            </w:pPr>
          </w:p>
        </w:tc>
      </w:tr>
    </w:tbl>
    <w:p w14:paraId="4AFD3A8B" w14:textId="4A9932CF" w:rsidR="005233B9" w:rsidRDefault="005233B9" w:rsidP="007C085A">
      <w:pPr>
        <w:tabs>
          <w:tab w:val="left" w:pos="3375"/>
        </w:tabs>
      </w:pPr>
    </w:p>
    <w:p w14:paraId="6D905251" w14:textId="77777777" w:rsidR="005233B9" w:rsidRPr="005233B9" w:rsidRDefault="005233B9" w:rsidP="005233B9"/>
    <w:p w14:paraId="6B25BB58" w14:textId="77777777" w:rsidR="005233B9" w:rsidRPr="005233B9" w:rsidRDefault="005233B9" w:rsidP="005233B9"/>
    <w:p w14:paraId="5266865B" w14:textId="77777777" w:rsidR="005233B9" w:rsidRPr="005233B9" w:rsidRDefault="005233B9" w:rsidP="005233B9"/>
    <w:p w14:paraId="4086A103" w14:textId="77777777" w:rsidR="005233B9" w:rsidRPr="005233B9" w:rsidRDefault="005233B9" w:rsidP="005233B9"/>
    <w:p w14:paraId="1301821D" w14:textId="77777777" w:rsidR="005233B9" w:rsidRPr="005233B9" w:rsidRDefault="005233B9" w:rsidP="005233B9"/>
    <w:p w14:paraId="0160398C" w14:textId="77777777" w:rsidR="005233B9" w:rsidRPr="005233B9" w:rsidRDefault="005233B9" w:rsidP="005233B9"/>
    <w:p w14:paraId="1C080934" w14:textId="77777777" w:rsidR="005233B9" w:rsidRPr="005233B9" w:rsidRDefault="005233B9" w:rsidP="005233B9"/>
    <w:p w14:paraId="2462BCC1" w14:textId="77777777" w:rsidR="005233B9" w:rsidRPr="005233B9" w:rsidRDefault="005233B9" w:rsidP="005233B9"/>
    <w:p w14:paraId="62C03F6B" w14:textId="77777777" w:rsidR="005233B9" w:rsidRPr="005233B9" w:rsidRDefault="005233B9" w:rsidP="005233B9"/>
    <w:p w14:paraId="3C2169AE" w14:textId="77777777" w:rsidR="005233B9" w:rsidRPr="005233B9" w:rsidRDefault="005233B9" w:rsidP="005233B9"/>
    <w:p w14:paraId="74A32B1A" w14:textId="77777777" w:rsidR="005233B9" w:rsidRPr="005233B9" w:rsidRDefault="005233B9" w:rsidP="005233B9"/>
    <w:p w14:paraId="113130EB" w14:textId="77777777" w:rsidR="005233B9" w:rsidRPr="005233B9" w:rsidRDefault="005233B9" w:rsidP="005233B9"/>
    <w:p w14:paraId="723F1254" w14:textId="272E6244" w:rsidR="005233B9" w:rsidRDefault="005233B9" w:rsidP="005233B9"/>
    <w:p w14:paraId="397C9BB4" w14:textId="7C6E096D" w:rsidR="005233B9" w:rsidRDefault="005233B9" w:rsidP="005233B9"/>
    <w:sectPr w:rsidR="00523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30AD9"/>
    <w:multiLevelType w:val="hybridMultilevel"/>
    <w:tmpl w:val="5964DD6E"/>
    <w:lvl w:ilvl="0" w:tplc="86DACF7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660D74"/>
    <w:multiLevelType w:val="hybridMultilevel"/>
    <w:tmpl w:val="A0126460"/>
    <w:lvl w:ilvl="0" w:tplc="99549222">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4E"/>
    <w:rsid w:val="001A43E6"/>
    <w:rsid w:val="003844FB"/>
    <w:rsid w:val="00463257"/>
    <w:rsid w:val="00512608"/>
    <w:rsid w:val="005233B9"/>
    <w:rsid w:val="00654483"/>
    <w:rsid w:val="00693FBD"/>
    <w:rsid w:val="00716367"/>
    <w:rsid w:val="007C085A"/>
    <w:rsid w:val="007D6745"/>
    <w:rsid w:val="00826A44"/>
    <w:rsid w:val="00914AB6"/>
    <w:rsid w:val="00AE2E4E"/>
    <w:rsid w:val="00AF7E5A"/>
    <w:rsid w:val="00BA2E20"/>
    <w:rsid w:val="00C833A0"/>
    <w:rsid w:val="00CA3F52"/>
    <w:rsid w:val="00CE2E82"/>
    <w:rsid w:val="00D67556"/>
    <w:rsid w:val="00F27F77"/>
    <w:rsid w:val="00F7526C"/>
    <w:rsid w:val="00FF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74BA"/>
  <w15:docId w15:val="{B448FD87-B54C-419C-A02F-01CDC7E9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636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367"/>
    <w:pPr>
      <w:ind w:left="720"/>
      <w:contextualSpacing/>
    </w:pPr>
  </w:style>
  <w:style w:type="paragraph" w:styleId="a4">
    <w:name w:val="No Spacing"/>
    <w:uiPriority w:val="1"/>
    <w:qFormat/>
    <w:rsid w:val="007C085A"/>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Николаевна Дорошенко</dc:creator>
  <cp:keywords/>
  <dc:description/>
  <cp:lastModifiedBy>Юлия Д. Ремизова</cp:lastModifiedBy>
  <cp:revision>11</cp:revision>
  <dcterms:created xsi:type="dcterms:W3CDTF">2025-09-25T11:42:00Z</dcterms:created>
  <dcterms:modified xsi:type="dcterms:W3CDTF">2025-10-24T07:43:00Z</dcterms:modified>
</cp:coreProperties>
</file>