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22EC" w14:textId="77777777" w:rsidR="00312F36" w:rsidRPr="00AA1532" w:rsidRDefault="00312F36" w:rsidP="00312F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32BC9AF1" w14:textId="77777777" w:rsidR="00312F36" w:rsidRPr="00AA1532" w:rsidRDefault="00312F36" w:rsidP="00312F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ГУ РЭК Рязанской области</w:t>
      </w:r>
    </w:p>
    <w:p w14:paraId="0890D5EA" w14:textId="24F8FF95" w:rsidR="00312F36" w:rsidRPr="00AA1532" w:rsidRDefault="00312F36" w:rsidP="00312F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октября 2025 г. №</w:t>
      </w:r>
      <w:r w:rsidR="0091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22-ип</w:t>
      </w:r>
      <w:r w:rsidRPr="00AA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2FFC93" w14:textId="77777777" w:rsidR="007460BF" w:rsidRDefault="007460BF" w:rsidP="00746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9C31C4" w14:textId="77777777" w:rsidR="00367086" w:rsidRPr="00367086" w:rsidRDefault="007460BF" w:rsidP="00746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086">
        <w:rPr>
          <w:rFonts w:ascii="Times New Roman" w:hAnsi="Times New Roman" w:cs="Times New Roman"/>
          <w:sz w:val="28"/>
          <w:szCs w:val="28"/>
        </w:rPr>
        <w:t>Инвестиционная программа</w:t>
      </w:r>
      <w:r w:rsidR="00367086" w:rsidRPr="003670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B30FA" w14:textId="06EBDD79" w:rsidR="007460BF" w:rsidRPr="00367086" w:rsidRDefault="00367086" w:rsidP="00746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086">
        <w:rPr>
          <w:rFonts w:ascii="Times New Roman" w:hAnsi="Times New Roman" w:cs="Times New Roman"/>
          <w:sz w:val="28"/>
          <w:szCs w:val="28"/>
        </w:rPr>
        <w:t>м</w:t>
      </w:r>
      <w:r w:rsidR="007460BF" w:rsidRPr="00367086">
        <w:rPr>
          <w:rFonts w:ascii="Times New Roman" w:hAnsi="Times New Roman" w:cs="Times New Roman"/>
          <w:sz w:val="28"/>
          <w:szCs w:val="28"/>
        </w:rPr>
        <w:t xml:space="preserve">униципального казенного предприятия «Касимовское жилищно-коммунальное хозяйство» Касимовского муниципального округа Рязанской области </w:t>
      </w:r>
    </w:p>
    <w:p w14:paraId="6AB32FAA" w14:textId="25164CA0" w:rsidR="00835C3C" w:rsidRPr="00560268" w:rsidRDefault="007460BF" w:rsidP="00367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086">
        <w:rPr>
          <w:rFonts w:ascii="Times New Roman" w:hAnsi="Times New Roman" w:cs="Times New Roman"/>
          <w:sz w:val="28"/>
          <w:szCs w:val="28"/>
        </w:rPr>
        <w:t>(МКП «Касимовское ЖКХ»)</w:t>
      </w:r>
      <w:r w:rsidR="003670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7086">
        <w:rPr>
          <w:rFonts w:ascii="Times New Roman" w:hAnsi="Times New Roman" w:cs="Times New Roman"/>
          <w:sz w:val="28"/>
          <w:szCs w:val="28"/>
        </w:rPr>
        <w:t>в сфере водоотведения на 2026 - 2028 годы</w:t>
      </w:r>
    </w:p>
    <w:p w14:paraId="77386A1E" w14:textId="77777777" w:rsidR="00835C3C" w:rsidRPr="00560268" w:rsidRDefault="00835C3C" w:rsidP="005C601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A4BE72D" w14:textId="77777777" w:rsidR="007C259A" w:rsidRPr="00560268" w:rsidRDefault="007C259A" w:rsidP="005C601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CF080F0" w14:textId="77777777" w:rsidR="0002070D" w:rsidRPr="00560268" w:rsidRDefault="0002070D" w:rsidP="00835C3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spacing w:val="2"/>
          <w:sz w:val="24"/>
          <w:szCs w:val="24"/>
        </w:rPr>
        <w:t>Паспорт инвестиционной программы</w:t>
      </w:r>
    </w:p>
    <w:p w14:paraId="70AB0921" w14:textId="77777777" w:rsidR="00B214AE" w:rsidRPr="00560268" w:rsidRDefault="00B214AE" w:rsidP="00835C3C">
      <w:pPr>
        <w:pStyle w:val="a9"/>
        <w:ind w:left="415" w:right="546" w:firstLine="19"/>
        <w:rPr>
          <w:b/>
          <w:bCs/>
          <w:spacing w:val="2"/>
          <w:sz w:val="24"/>
          <w:szCs w:val="24"/>
        </w:rPr>
      </w:pPr>
    </w:p>
    <w:p w14:paraId="0CBC2CD4" w14:textId="77777777" w:rsidR="00B214AE" w:rsidRPr="00560268" w:rsidRDefault="00B214AE" w:rsidP="00835C3C">
      <w:pPr>
        <w:pStyle w:val="a9"/>
        <w:ind w:left="415" w:right="546" w:firstLine="19"/>
        <w:rPr>
          <w:b/>
          <w:bCs/>
          <w:spacing w:val="2"/>
          <w:sz w:val="24"/>
          <w:szCs w:val="24"/>
        </w:rPr>
      </w:pPr>
    </w:p>
    <w:p w14:paraId="118F5DFE" w14:textId="6C8A3265" w:rsidR="0002070D" w:rsidRPr="00560268" w:rsidRDefault="0002070D" w:rsidP="00835C3C">
      <w:pPr>
        <w:pStyle w:val="a9"/>
        <w:ind w:left="415" w:right="546" w:firstLine="19"/>
        <w:rPr>
          <w:b/>
          <w:bCs/>
          <w:spacing w:val="2"/>
          <w:sz w:val="24"/>
          <w:szCs w:val="24"/>
        </w:rPr>
      </w:pPr>
      <w:r w:rsidRPr="00560268">
        <w:rPr>
          <w:b/>
          <w:bCs/>
          <w:spacing w:val="2"/>
          <w:sz w:val="24"/>
          <w:szCs w:val="24"/>
        </w:rPr>
        <w:t>«</w:t>
      </w:r>
      <w:r w:rsidR="00C86F24" w:rsidRPr="00560268">
        <w:rPr>
          <w:b/>
          <w:bCs/>
          <w:spacing w:val="2"/>
          <w:sz w:val="24"/>
          <w:szCs w:val="24"/>
        </w:rPr>
        <w:t>Инвестиционная программа МКП</w:t>
      </w:r>
      <w:r w:rsidR="00E80E57" w:rsidRPr="00560268">
        <w:rPr>
          <w:b/>
          <w:sz w:val="24"/>
          <w:szCs w:val="24"/>
        </w:rPr>
        <w:t xml:space="preserve"> «Касимовское </w:t>
      </w:r>
      <w:r w:rsidR="00C86F24" w:rsidRPr="00560268">
        <w:rPr>
          <w:b/>
          <w:w w:val="105"/>
          <w:sz w:val="24"/>
          <w:szCs w:val="24"/>
        </w:rPr>
        <w:t>ЖКХ» в сфере водоотведения</w:t>
      </w:r>
      <w:r w:rsidR="00CE74DA" w:rsidRPr="00560268">
        <w:rPr>
          <w:b/>
          <w:w w:val="105"/>
          <w:sz w:val="24"/>
          <w:szCs w:val="24"/>
        </w:rPr>
        <w:t xml:space="preserve"> на 2026 - 2028</w:t>
      </w:r>
      <w:r w:rsidR="00E80E57" w:rsidRPr="00560268">
        <w:rPr>
          <w:b/>
          <w:w w:val="105"/>
          <w:sz w:val="24"/>
          <w:szCs w:val="24"/>
        </w:rPr>
        <w:t xml:space="preserve"> годы</w:t>
      </w:r>
      <w:r w:rsidRPr="00560268">
        <w:rPr>
          <w:b/>
          <w:bCs/>
          <w:spacing w:val="2"/>
          <w:sz w:val="24"/>
          <w:szCs w:val="24"/>
        </w:rPr>
        <w:t>»</w:t>
      </w:r>
    </w:p>
    <w:p w14:paraId="441594D7" w14:textId="77777777" w:rsidR="00EB1A12" w:rsidRPr="00560268" w:rsidRDefault="00EB1A12" w:rsidP="005C601C">
      <w:pPr>
        <w:pStyle w:val="a9"/>
        <w:ind w:left="415" w:right="546" w:firstLine="19"/>
        <w:jc w:val="center"/>
        <w:rPr>
          <w:b/>
          <w:sz w:val="24"/>
          <w:szCs w:val="24"/>
        </w:rPr>
      </w:pPr>
    </w:p>
    <w:tbl>
      <w:tblPr>
        <w:tblW w:w="990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2338"/>
        <w:gridCol w:w="2623"/>
        <w:gridCol w:w="1417"/>
        <w:gridCol w:w="1417"/>
        <w:gridCol w:w="1417"/>
      </w:tblGrid>
      <w:tr w:rsidR="006C65D5" w:rsidRPr="00560268" w14:paraId="353051C5" w14:textId="77777777" w:rsidTr="007161EB">
        <w:trPr>
          <w:trHeight w:val="1"/>
        </w:trPr>
        <w:tc>
          <w:tcPr>
            <w:tcW w:w="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0AFBE575" w14:textId="77777777" w:rsidR="006C65D5" w:rsidRPr="00560268" w:rsidRDefault="006C65D5" w:rsidP="00F53B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7C9E7BD0" w14:textId="77777777" w:rsidR="006C65D5" w:rsidRPr="00560268" w:rsidRDefault="006C65D5" w:rsidP="00F53B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 xml:space="preserve">Наименование регулируемой организации, ее местонахождение и контакты лиц, </w:t>
            </w:r>
            <w:r w:rsidRPr="00560268">
              <w:rPr>
                <w:rFonts w:ascii="Times New Roman" w:eastAsia="Calibri" w:hAnsi="Times New Roman" w:cs="Times New Roman"/>
              </w:rPr>
              <w:t>ответственных за разработку инвестиционной программы</w:t>
            </w:r>
          </w:p>
          <w:p w14:paraId="6700D13F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2568534D" w14:textId="35E140D0" w:rsidR="006C65D5" w:rsidRPr="00560268" w:rsidRDefault="006C65D5" w:rsidP="00CE7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</w:rPr>
            </w:pPr>
            <w:r w:rsidRPr="00560268">
              <w:rPr>
                <w:rFonts w:ascii="Times New Roman" w:hAnsi="Times New Roman" w:cs="Times New Roman"/>
              </w:rPr>
              <w:t xml:space="preserve">Муниципальное казенное предприятие «Касимовское </w:t>
            </w:r>
            <w:r w:rsidRPr="00560268">
              <w:rPr>
                <w:rFonts w:ascii="Times New Roman" w:hAnsi="Times New Roman" w:cs="Times New Roman"/>
                <w:w w:val="105"/>
              </w:rPr>
              <w:t xml:space="preserve">жилищно-коммунальное хозяйство» Касимовского муниципального округа Рязанской области (МКП </w:t>
            </w:r>
            <w:r w:rsidRPr="00560268">
              <w:rPr>
                <w:rFonts w:ascii="Times New Roman" w:hAnsi="Times New Roman" w:cs="Times New Roman"/>
              </w:rPr>
              <w:t xml:space="preserve">«Касимовское </w:t>
            </w:r>
            <w:r w:rsidRPr="00560268">
              <w:rPr>
                <w:rFonts w:ascii="Times New Roman" w:hAnsi="Times New Roman" w:cs="Times New Roman"/>
                <w:w w:val="105"/>
              </w:rPr>
              <w:t>ЖКХ»)</w:t>
            </w:r>
          </w:p>
          <w:p w14:paraId="2E507CA7" w14:textId="58853FAD" w:rsidR="006C65D5" w:rsidRPr="00560268" w:rsidRDefault="006C65D5" w:rsidP="00CE7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Рязанская область, Касимовский округ, р.</w:t>
            </w:r>
            <w:r w:rsidR="0012190D">
              <w:rPr>
                <w:rFonts w:ascii="Times New Roman" w:hAnsi="Times New Roman" w:cs="Times New Roman"/>
              </w:rPr>
              <w:t xml:space="preserve"> </w:t>
            </w:r>
            <w:r w:rsidRPr="00560268">
              <w:rPr>
                <w:rFonts w:ascii="Times New Roman" w:hAnsi="Times New Roman" w:cs="Times New Roman"/>
              </w:rPr>
              <w:t>п.</w:t>
            </w:r>
            <w:r w:rsidR="0012190D">
              <w:rPr>
                <w:rFonts w:ascii="Times New Roman" w:hAnsi="Times New Roman" w:cs="Times New Roman"/>
              </w:rPr>
              <w:t xml:space="preserve"> </w:t>
            </w:r>
            <w:r w:rsidRPr="00560268">
              <w:rPr>
                <w:rFonts w:ascii="Times New Roman" w:hAnsi="Times New Roman" w:cs="Times New Roman"/>
              </w:rPr>
              <w:t>Гусь Железный, ул.</w:t>
            </w:r>
            <w:r w:rsidR="0012190D">
              <w:rPr>
                <w:rFonts w:ascii="Times New Roman" w:hAnsi="Times New Roman" w:cs="Times New Roman"/>
              </w:rPr>
              <w:t xml:space="preserve"> </w:t>
            </w:r>
            <w:r w:rsidRPr="00560268">
              <w:rPr>
                <w:rFonts w:ascii="Times New Roman" w:hAnsi="Times New Roman" w:cs="Times New Roman"/>
              </w:rPr>
              <w:t>Дачная, д. 9</w:t>
            </w:r>
          </w:p>
          <w:p w14:paraId="60CAD7AD" w14:textId="77777777" w:rsidR="00044885" w:rsidRPr="00560268" w:rsidRDefault="00044885" w:rsidP="00CE7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 xml:space="preserve">Директор: </w:t>
            </w:r>
            <w:r w:rsidR="006C65D5" w:rsidRPr="00560268">
              <w:rPr>
                <w:rFonts w:ascii="Times New Roman" w:hAnsi="Times New Roman" w:cs="Times New Roman"/>
              </w:rPr>
              <w:t>Голубев И.Н.</w:t>
            </w:r>
          </w:p>
          <w:p w14:paraId="60C0ECD9" w14:textId="77777777" w:rsidR="006C65D5" w:rsidRPr="00560268" w:rsidRDefault="00044885" w:rsidP="00CE7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</w:rPr>
            </w:pPr>
            <w:r w:rsidRPr="00560268">
              <w:rPr>
                <w:rFonts w:ascii="Times New Roman" w:hAnsi="Times New Roman" w:cs="Times New Roman"/>
              </w:rPr>
              <w:t>Тел.</w:t>
            </w:r>
            <w:r w:rsidR="006C65D5" w:rsidRPr="00560268">
              <w:rPr>
                <w:rFonts w:ascii="Times New Roman" w:hAnsi="Times New Roman" w:cs="Times New Roman"/>
              </w:rPr>
              <w:t>89623953731</w:t>
            </w:r>
          </w:p>
          <w:p w14:paraId="644B3B57" w14:textId="77777777" w:rsidR="006C65D5" w:rsidRPr="00560268" w:rsidRDefault="006C65D5" w:rsidP="00CE7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5D5" w:rsidRPr="00560268" w14:paraId="7A06F40F" w14:textId="77777777" w:rsidTr="007161EB">
        <w:trPr>
          <w:trHeight w:val="1"/>
        </w:trPr>
        <w:tc>
          <w:tcPr>
            <w:tcW w:w="69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</w:tcPr>
          <w:p w14:paraId="19BDD241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</w:tcPr>
          <w:p w14:paraId="2237B95E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Наименование уполномоченного органа исполнительной власти субъекта РФ, утвердившего инвестиционную программу, его местонахождение</w:t>
            </w:r>
          </w:p>
        </w:tc>
        <w:tc>
          <w:tcPr>
            <w:tcW w:w="4251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000000" w:fill="FFFFFF"/>
          </w:tcPr>
          <w:p w14:paraId="4ECF1600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Главное управление "Региональная энергетическая комиссия</w:t>
            </w:r>
            <w:r w:rsidR="00832604" w:rsidRPr="00560268">
              <w:rPr>
                <w:rFonts w:ascii="Times New Roman" w:hAnsi="Times New Roman" w:cs="Times New Roman"/>
              </w:rPr>
              <w:t xml:space="preserve"> </w:t>
            </w:r>
            <w:r w:rsidRPr="00560268">
              <w:rPr>
                <w:rFonts w:ascii="Times New Roman" w:hAnsi="Times New Roman" w:cs="Times New Roman"/>
              </w:rPr>
              <w:t>"Рязанской области</w:t>
            </w:r>
          </w:p>
          <w:p w14:paraId="798BE972" w14:textId="0AE8AD5D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390013, г.</w:t>
            </w:r>
            <w:r w:rsidR="0012190D">
              <w:rPr>
                <w:rFonts w:ascii="Times New Roman" w:hAnsi="Times New Roman" w:cs="Times New Roman"/>
              </w:rPr>
              <w:t xml:space="preserve"> </w:t>
            </w:r>
            <w:r w:rsidRPr="00560268">
              <w:rPr>
                <w:rFonts w:ascii="Times New Roman" w:hAnsi="Times New Roman" w:cs="Times New Roman"/>
              </w:rPr>
              <w:t>Рязань, ул. МОГЭС, д.12</w:t>
            </w:r>
          </w:p>
          <w:p w14:paraId="0787A664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Тел.84912289934</w:t>
            </w:r>
          </w:p>
        </w:tc>
      </w:tr>
      <w:tr w:rsidR="006C65D5" w:rsidRPr="00560268" w14:paraId="4B81ED7C" w14:textId="77777777" w:rsidTr="007161EB">
        <w:trPr>
          <w:trHeight w:val="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DEA51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323D5" w14:textId="77777777" w:rsidR="006C65D5" w:rsidRPr="00560268" w:rsidRDefault="006C65D5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Наименование органа местного самоуправления, согласовавшего инвестиционную программу, его местонахождение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26656" w14:textId="77777777" w:rsidR="006C65D5" w:rsidRPr="00560268" w:rsidRDefault="006C65D5" w:rsidP="003B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Администрация Касимовского муниципального округа Рязанской области,</w:t>
            </w:r>
          </w:p>
          <w:p w14:paraId="233CE7C8" w14:textId="77777777" w:rsidR="006C65D5" w:rsidRPr="00560268" w:rsidRDefault="006C65D5" w:rsidP="003B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0268">
              <w:rPr>
                <w:rFonts w:ascii="Times New Roman" w:hAnsi="Times New Roman" w:cs="Times New Roman"/>
                <w:color w:val="000000"/>
              </w:rPr>
              <w:t>391300, Рязанская область, Касимовский округ, г. Касимов, ул. Ленина, д.9 а</w:t>
            </w:r>
          </w:p>
          <w:p w14:paraId="7294A4C4" w14:textId="77777777" w:rsidR="006C65D5" w:rsidRPr="00560268" w:rsidRDefault="006C65D5" w:rsidP="003B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  <w:color w:val="000000"/>
              </w:rPr>
              <w:t>Тел.84913120286</w:t>
            </w:r>
          </w:p>
        </w:tc>
      </w:tr>
      <w:tr w:rsidR="007161EB" w:rsidRPr="00560268" w14:paraId="2A6DC42B" w14:textId="77777777" w:rsidTr="001010CD">
        <w:trPr>
          <w:trHeight w:val="1"/>
        </w:trPr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098AB" w14:textId="77777777" w:rsidR="007161EB" w:rsidRPr="00560268" w:rsidRDefault="007161EB" w:rsidP="003B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  <w:spacing w:val="2"/>
              </w:rPr>
              <w:t>4. Плановые показатели надежности, качества и энергетической эффективности объектов централизованных систем водоотведения МКП "Касимовское ЖКХ"</w:t>
            </w:r>
          </w:p>
        </w:tc>
      </w:tr>
      <w:tr w:rsidR="007161EB" w:rsidRPr="00560268" w14:paraId="57DFE003" w14:textId="77777777" w:rsidTr="00682291">
        <w:trPr>
          <w:trHeight w:val="18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0B7C9D" w14:textId="77777777" w:rsidR="007161EB" w:rsidRPr="00560268" w:rsidRDefault="007161EB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B86874" w14:textId="77777777" w:rsidR="007161EB" w:rsidRPr="00560268" w:rsidRDefault="007161EB" w:rsidP="005C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C06AE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90132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7161EB" w:rsidRPr="00560268" w14:paraId="09E2AF61" w14:textId="77777777" w:rsidTr="00682291">
        <w:trPr>
          <w:trHeight w:val="182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1AEE1" w14:textId="77777777" w:rsidR="007161EB" w:rsidRPr="00560268" w:rsidRDefault="007161EB" w:rsidP="0071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B4C5" w14:textId="77777777" w:rsidR="007161EB" w:rsidRPr="00560268" w:rsidRDefault="007161EB" w:rsidP="0071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9CAE6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9B184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C1E99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EA0FC" w14:textId="77777777" w:rsidR="007161EB" w:rsidRPr="00560268" w:rsidRDefault="007161EB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2028</w:t>
            </w:r>
          </w:p>
        </w:tc>
      </w:tr>
      <w:tr w:rsidR="00682291" w:rsidRPr="00560268" w14:paraId="5A07F2E8" w14:textId="77777777" w:rsidTr="00682291">
        <w:trPr>
          <w:trHeight w:val="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EC8D2" w14:textId="77777777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AFD0D" w14:textId="77777777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Надежности и бесперебойности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09D" w14:textId="196DA1CB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F85" w14:textId="65CE6DF0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E28" w14:textId="66DA57FE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A08" w14:textId="6B4B34CB" w:rsidR="00682291" w:rsidRPr="00560268" w:rsidRDefault="00682291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0,05</w:t>
            </w:r>
          </w:p>
        </w:tc>
      </w:tr>
      <w:tr w:rsidR="00454AB2" w:rsidRPr="00560268" w14:paraId="5072BEBA" w14:textId="77777777" w:rsidTr="003931D3">
        <w:trPr>
          <w:trHeight w:val="1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FE96F4" w14:textId="77777777" w:rsidR="00454AB2" w:rsidRPr="00560268" w:rsidRDefault="00454AB2" w:rsidP="0071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</w:t>
            </w:r>
          </w:p>
          <w:p w14:paraId="2AF20554" w14:textId="77777777" w:rsidR="00454AB2" w:rsidRPr="00560268" w:rsidRDefault="00454AB2" w:rsidP="0071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C33691" w14:textId="77777777" w:rsidR="00454AB2" w:rsidRPr="00560268" w:rsidRDefault="00454AB2" w:rsidP="0071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Качества сточных вод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1245A" w14:textId="22372C92" w:rsidR="00454AB2" w:rsidRPr="00560268" w:rsidRDefault="00454AB2" w:rsidP="0068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4AB2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C7C12" w14:textId="5105F8C2" w:rsidR="00454AB2" w:rsidRPr="00560268" w:rsidRDefault="00454AB2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07D2E" w14:textId="6D2511F3" w:rsidR="00454AB2" w:rsidRPr="00560268" w:rsidRDefault="00454AB2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F21DB" w14:textId="422E918F" w:rsidR="00454AB2" w:rsidRPr="00560268" w:rsidRDefault="00454AB2" w:rsidP="0068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4AB2" w:rsidRPr="00560268" w14:paraId="3F06AB92" w14:textId="77777777" w:rsidTr="003931D3">
        <w:trPr>
          <w:trHeight w:val="1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6E3F4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3CB4E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23A3" w14:textId="709A9A66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Доля проб состава и свойств сточных вод централизованной канализационной системы, не соответствующих установленным требованиям, в общем объеме проб, отобранным в рамках производственного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2F5D1" w14:textId="76221FAE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CFEFD" w14:textId="16265451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EDBE5" w14:textId="577D75E0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33,57</w:t>
            </w:r>
          </w:p>
        </w:tc>
      </w:tr>
      <w:tr w:rsidR="00454AB2" w:rsidRPr="00560268" w14:paraId="05D63C54" w14:textId="77777777" w:rsidTr="00813A95">
        <w:trPr>
          <w:trHeight w:val="1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0BBC30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</w:t>
            </w:r>
          </w:p>
          <w:p w14:paraId="263F5661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E19204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Энергетической эффективности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B87EE" w14:textId="102216D1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A58E" w14:textId="447719F5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083C" w14:textId="2D49C3DC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C2DC" w14:textId="445DA490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</w:t>
            </w:r>
          </w:p>
        </w:tc>
      </w:tr>
      <w:tr w:rsidR="00454AB2" w:rsidRPr="00560268" w14:paraId="099E7AD2" w14:textId="77777777" w:rsidTr="00813A95">
        <w:trPr>
          <w:trHeight w:val="1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96E16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14D4A" w14:textId="77777777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EB6C6" w14:textId="577EF14B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Удельный расход электрической энергии, потребляемой в технологическом процессе транспортировки, на единицу объема очищаемых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687D2" w14:textId="3BFBB7F1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55E7A" w14:textId="42CC6F65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4A56" w14:textId="37DA3D2C" w:rsidR="00454AB2" w:rsidRPr="00560268" w:rsidRDefault="00454AB2" w:rsidP="0045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/>
              </w:rPr>
              <w:t>0,2</w:t>
            </w:r>
          </w:p>
        </w:tc>
      </w:tr>
    </w:tbl>
    <w:p w14:paraId="06D52428" w14:textId="77777777" w:rsidR="00C20D03" w:rsidRPr="00560268" w:rsidRDefault="00C20D03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D84A3" w14:textId="77777777" w:rsidR="00835C3C" w:rsidRPr="00560268" w:rsidRDefault="00835C3C" w:rsidP="00F2014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10EB3E79" w14:textId="77777777" w:rsidR="0002070D" w:rsidRPr="00560268" w:rsidRDefault="006C65D5" w:rsidP="006C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spacing w:val="2"/>
          <w:sz w:val="24"/>
          <w:szCs w:val="24"/>
        </w:rPr>
        <w:t>2</w:t>
      </w:r>
      <w:r w:rsidR="00F20147" w:rsidRPr="0056026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. </w:t>
      </w:r>
      <w:r w:rsidR="0002070D" w:rsidRPr="0056026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Перечень мероприятий </w:t>
      </w:r>
      <w:r w:rsidRPr="00560268">
        <w:rPr>
          <w:rFonts w:ascii="Times New Roman" w:hAnsi="Times New Roman" w:cs="Times New Roman"/>
          <w:b/>
          <w:bCs/>
          <w:spacing w:val="2"/>
          <w:sz w:val="24"/>
          <w:szCs w:val="24"/>
        </w:rPr>
        <w:t>по подготовке проектно-сметной документации, строительству, модернизации и (или) реконструкции объектов централизованных систем водоотведения</w:t>
      </w:r>
    </w:p>
    <w:p w14:paraId="2BC86B3F" w14:textId="77777777" w:rsidR="0086590E" w:rsidRPr="00560268" w:rsidRDefault="0086590E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42C707B5" w14:textId="77777777" w:rsidR="0086590E" w:rsidRPr="00560268" w:rsidRDefault="0086590E" w:rsidP="00865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60268">
        <w:rPr>
          <w:rFonts w:ascii="Times New Roman" w:hAnsi="Times New Roman" w:cs="Times New Roman"/>
          <w:spacing w:val="2"/>
          <w:sz w:val="24"/>
          <w:szCs w:val="24"/>
        </w:rPr>
        <w:t>Инвестиционной программой предусматривается реализация следующих мероприятий:</w:t>
      </w:r>
    </w:p>
    <w:p w14:paraId="687F90F4" w14:textId="77777777" w:rsidR="0086590E" w:rsidRPr="00560268" w:rsidRDefault="0086590E" w:rsidP="0086590E">
      <w:pPr>
        <w:pStyle w:val="a3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560268">
        <w:rPr>
          <w:rFonts w:ascii="Times New Roman" w:hAnsi="Times New Roman" w:cs="Times New Roman"/>
          <w:spacing w:val="2"/>
          <w:sz w:val="20"/>
          <w:szCs w:val="20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3"/>
        <w:gridCol w:w="1519"/>
        <w:gridCol w:w="1519"/>
        <w:gridCol w:w="1516"/>
        <w:gridCol w:w="1518"/>
      </w:tblGrid>
      <w:tr w:rsidR="0086590E" w:rsidRPr="00560268" w14:paraId="17FC71A1" w14:textId="77777777" w:rsidTr="0086590E">
        <w:tc>
          <w:tcPr>
            <w:tcW w:w="2036" w:type="pct"/>
            <w:tcBorders>
              <w:bottom w:val="single" w:sz="4" w:space="0" w:color="auto"/>
            </w:tcBorders>
            <w:vAlign w:val="center"/>
          </w:tcPr>
          <w:p w14:paraId="00E8D78E" w14:textId="77777777" w:rsidR="0086590E" w:rsidRPr="00560268" w:rsidRDefault="0086590E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bookmarkStart w:id="1" w:name="_Hlk208224471"/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741" w:type="pct"/>
            <w:vAlign w:val="center"/>
          </w:tcPr>
          <w:p w14:paraId="7FA2202C" w14:textId="77777777" w:rsidR="0086590E" w:rsidRPr="00560268" w:rsidRDefault="0086590E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Объем расходов в ценах 2025 г., (руб.)</w:t>
            </w:r>
          </w:p>
        </w:tc>
        <w:tc>
          <w:tcPr>
            <w:tcW w:w="741" w:type="pct"/>
            <w:vAlign w:val="center"/>
          </w:tcPr>
          <w:p w14:paraId="09B94408" w14:textId="77777777" w:rsidR="0086590E" w:rsidRPr="00560268" w:rsidRDefault="0086590E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2026 г. (руб.)</w:t>
            </w:r>
          </w:p>
        </w:tc>
        <w:tc>
          <w:tcPr>
            <w:tcW w:w="740" w:type="pct"/>
            <w:vAlign w:val="center"/>
          </w:tcPr>
          <w:p w14:paraId="2373924B" w14:textId="77777777" w:rsidR="0086590E" w:rsidRPr="00560268" w:rsidRDefault="0086590E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2027 г. (руб.)</w:t>
            </w:r>
          </w:p>
        </w:tc>
        <w:tc>
          <w:tcPr>
            <w:tcW w:w="741" w:type="pct"/>
            <w:vAlign w:val="center"/>
          </w:tcPr>
          <w:p w14:paraId="23C0013E" w14:textId="77777777" w:rsidR="0086590E" w:rsidRPr="00560268" w:rsidRDefault="0086590E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108" w:firstLine="16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2028 г. (руб.)</w:t>
            </w:r>
          </w:p>
        </w:tc>
      </w:tr>
      <w:tr w:rsidR="0086590E" w:rsidRPr="00560268" w14:paraId="3AED98E3" w14:textId="77777777" w:rsidTr="0086590E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99D" w14:textId="5DD6B94B" w:rsidR="0086590E" w:rsidRPr="00560268" w:rsidRDefault="0086590E" w:rsidP="0086590E">
            <w:pPr>
              <w:spacing w:after="1" w:line="20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 CYR" w:hAnsi="Times New Roman CYR" w:cs="Times New Roman CYR"/>
              </w:rPr>
              <w:t>Модернизация КНС (установка основного насоса-левая ось здания) п.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Крутоярский, ул.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Олениных Касимовского округа Рязанской области»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7EADA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  <w:p w14:paraId="5A399FD6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  <w:p w14:paraId="6FB5AB48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323 118,32</w:t>
            </w:r>
          </w:p>
        </w:tc>
        <w:tc>
          <w:tcPr>
            <w:tcW w:w="741" w:type="pct"/>
            <w:vAlign w:val="center"/>
          </w:tcPr>
          <w:p w14:paraId="2778E17E" w14:textId="4C9DA689" w:rsidR="0086590E" w:rsidRPr="00560268" w:rsidRDefault="00E43AC8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340 889,83</w:t>
            </w:r>
          </w:p>
        </w:tc>
        <w:tc>
          <w:tcPr>
            <w:tcW w:w="740" w:type="pct"/>
            <w:vAlign w:val="center"/>
          </w:tcPr>
          <w:p w14:paraId="636F6DD2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44D50354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86590E" w:rsidRPr="00560268" w14:paraId="402EB959" w14:textId="77777777" w:rsidTr="0086590E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78" w14:textId="43DC3D57" w:rsidR="0086590E" w:rsidRPr="00560268" w:rsidRDefault="0086590E" w:rsidP="0086590E">
            <w:pPr>
              <w:pStyle w:val="a3"/>
              <w:spacing w:after="1" w:line="200" w:lineRule="auto"/>
              <w:ind w:left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 CYR" w:hAnsi="Times New Roman CYR" w:cs="Times New Roman CYR"/>
              </w:rPr>
              <w:t>Модернизация КНС (установка резервного насоса-правая ось здания) п.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Крутоярский, ул.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Олениных, Касимовского округа, Рязанской области.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CCBE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  <w:p w14:paraId="665247D3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  <w:p w14:paraId="7D9A4955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323 118,32</w:t>
            </w:r>
          </w:p>
        </w:tc>
        <w:tc>
          <w:tcPr>
            <w:tcW w:w="741" w:type="pct"/>
            <w:vAlign w:val="center"/>
          </w:tcPr>
          <w:p w14:paraId="22FC405C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423DD447" w14:textId="5C863318" w:rsidR="0086590E" w:rsidRPr="00560268" w:rsidRDefault="00E43AC8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354 866,31</w:t>
            </w:r>
          </w:p>
        </w:tc>
        <w:tc>
          <w:tcPr>
            <w:tcW w:w="741" w:type="pct"/>
            <w:vAlign w:val="center"/>
          </w:tcPr>
          <w:p w14:paraId="59056CE0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86590E" w:rsidRPr="00560268" w14:paraId="656EB1FE" w14:textId="77777777" w:rsidTr="0086590E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B5B" w14:textId="31D58470" w:rsidR="0086590E" w:rsidRPr="00560268" w:rsidRDefault="0086590E" w:rsidP="0086590E">
            <w:pPr>
              <w:pStyle w:val="a3"/>
              <w:spacing w:after="1" w:line="200" w:lineRule="auto"/>
              <w:ind w:left="22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hAnsi="Times New Roman"/>
              </w:rPr>
              <w:t>Модернизация КНС (</w:t>
            </w:r>
            <w:r w:rsidR="00505963" w:rsidRPr="00560268">
              <w:rPr>
                <w:rFonts w:ascii="Times New Roman" w:hAnsi="Times New Roman"/>
              </w:rPr>
              <w:t>установка</w:t>
            </w:r>
            <w:r w:rsidRPr="00560268">
              <w:rPr>
                <w:rFonts w:ascii="Times New Roman" w:hAnsi="Times New Roman"/>
              </w:rPr>
              <w:t xml:space="preserve"> автоматики управления насосной группы) </w:t>
            </w:r>
            <w:r w:rsidRPr="00560268">
              <w:rPr>
                <w:rFonts w:ascii="Times New Roman CYR" w:hAnsi="Times New Roman CYR" w:cs="Times New Roman CYR"/>
              </w:rPr>
              <w:t>п.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Крутоярский, ул.</w:t>
            </w:r>
            <w:r w:rsidR="00225031">
              <w:rPr>
                <w:rFonts w:ascii="Times New Roman CYR" w:hAnsi="Times New Roman CYR" w:cs="Times New Roman CYR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</w:rPr>
              <w:t>Олениных, Касимовского округа, Рязанской области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3F828B99" w14:textId="4D4CDDF2" w:rsidR="0086590E" w:rsidRPr="00560268" w:rsidRDefault="00E43AC8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83</w:t>
            </w:r>
            <w:r w:rsidR="00AC370F"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 </w:t>
            </w: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500</w:t>
            </w:r>
            <w:r w:rsidR="00AC370F"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741" w:type="pct"/>
            <w:vAlign w:val="center"/>
          </w:tcPr>
          <w:p w14:paraId="0E3248BF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3A1D8AE6" w14:textId="77777777" w:rsidR="0086590E" w:rsidRPr="00560268" w:rsidRDefault="0086590E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1A666649" w14:textId="180C3799" w:rsidR="0086590E" w:rsidRPr="00560268" w:rsidRDefault="00E43AC8" w:rsidP="0086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95 464,17</w:t>
            </w:r>
          </w:p>
        </w:tc>
      </w:tr>
      <w:bookmarkEnd w:id="1"/>
    </w:tbl>
    <w:p w14:paraId="62AF554F" w14:textId="77777777" w:rsidR="0086590E" w:rsidRPr="00560268" w:rsidRDefault="0086590E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7B689116" w14:textId="77777777" w:rsidR="00035382" w:rsidRDefault="009A1672" w:rsidP="00035382">
      <w:pPr>
        <w:tabs>
          <w:tab w:val="left" w:pos="15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268">
        <w:rPr>
          <w:rFonts w:ascii="Times New Roman" w:hAnsi="Times New Roman" w:cs="Times New Roman"/>
          <w:sz w:val="24"/>
          <w:szCs w:val="24"/>
        </w:rPr>
        <w:t>Данные мероприятия направлены на повышение энергоэффективности работы насосного оборудования и увеличению пропускной способности КНС</w:t>
      </w:r>
      <w:r w:rsidR="00035382" w:rsidRPr="00560268">
        <w:rPr>
          <w:rFonts w:ascii="Times New Roman" w:hAnsi="Times New Roman" w:cs="Times New Roman"/>
          <w:sz w:val="24"/>
          <w:szCs w:val="24"/>
        </w:rPr>
        <w:t>, избежание аварийных ситуаций и бесперебойного отвода сточных вод, а также обеспечение бесперебойности и надежности в работе технологического оборудования участвующего в процессе приема и отвода сточных вод от населения.</w:t>
      </w:r>
    </w:p>
    <w:p w14:paraId="2EB04344" w14:textId="77777777" w:rsidR="00D20FEC" w:rsidRDefault="00D20FEC" w:rsidP="00035382">
      <w:pPr>
        <w:tabs>
          <w:tab w:val="left" w:pos="15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E6BE8" w14:textId="77777777" w:rsidR="00D20FEC" w:rsidRDefault="00D20FEC" w:rsidP="00035382">
      <w:pPr>
        <w:tabs>
          <w:tab w:val="left" w:pos="15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92ED94" w14:textId="77777777" w:rsidR="009C3D76" w:rsidRPr="00560268" w:rsidRDefault="009C3D76" w:rsidP="009C3D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60268">
        <w:rPr>
          <w:rFonts w:ascii="Times New Roman" w:hAnsi="Times New Roman" w:cs="Times New Roman"/>
          <w:spacing w:val="2"/>
          <w:sz w:val="24"/>
          <w:szCs w:val="24"/>
        </w:rPr>
        <w:lastRenderedPageBreak/>
        <w:t>Обоснование необходимости проведения мероприятий, модернизируемых объектов централизованной системы водоотведения, основные технические характеристики объектов до и после реализации мероприятий, представлены в таблице № 2.</w:t>
      </w:r>
    </w:p>
    <w:p w14:paraId="09ACF0AD" w14:textId="77777777" w:rsidR="00F254E5" w:rsidRPr="00560268" w:rsidRDefault="00F254E5" w:rsidP="009C3D7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14:paraId="4A99E18E" w14:textId="77777777" w:rsidR="009C3D76" w:rsidRPr="00560268" w:rsidRDefault="009C3D76" w:rsidP="009C3D7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560268">
        <w:rPr>
          <w:rFonts w:ascii="Times New Roman" w:hAnsi="Times New Roman" w:cs="Times New Roman"/>
          <w:spacing w:val="2"/>
          <w:sz w:val="20"/>
          <w:szCs w:val="20"/>
        </w:rPr>
        <w:t>Таблица №2</w:t>
      </w:r>
    </w:p>
    <w:tbl>
      <w:tblPr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75"/>
        <w:gridCol w:w="1594"/>
        <w:gridCol w:w="863"/>
        <w:gridCol w:w="1455"/>
        <w:gridCol w:w="1561"/>
        <w:gridCol w:w="908"/>
        <w:gridCol w:w="793"/>
      </w:tblGrid>
      <w:tr w:rsidR="00225031" w:rsidRPr="00225031" w14:paraId="7DDE461F" w14:textId="77777777" w:rsidTr="00225031">
        <w:tc>
          <w:tcPr>
            <w:tcW w:w="702" w:type="pct"/>
            <w:vMerge w:val="restart"/>
          </w:tcPr>
          <w:p w14:paraId="0C6EF415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33" w:type="pct"/>
            <w:vMerge w:val="restart"/>
          </w:tcPr>
          <w:p w14:paraId="179687E6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Обоснование необходимости проведения мероприятий</w:t>
            </w:r>
          </w:p>
        </w:tc>
        <w:tc>
          <w:tcPr>
            <w:tcW w:w="792" w:type="pct"/>
            <w:vMerge w:val="restart"/>
          </w:tcPr>
          <w:p w14:paraId="04E833DD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Месторасположение объекта</w:t>
            </w:r>
          </w:p>
        </w:tc>
        <w:tc>
          <w:tcPr>
            <w:tcW w:w="429" w:type="pct"/>
            <w:vMerge w:val="restart"/>
          </w:tcPr>
          <w:p w14:paraId="5B1A4654" w14:textId="2794E0E8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 расходов, тыс.</w:t>
            </w:r>
            <w:r w:rsidR="00225031"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99" w:type="pct"/>
            <w:gridSpan w:val="2"/>
            <w:shd w:val="clear" w:color="auto" w:fill="FFFFFF" w:themeFill="background1"/>
          </w:tcPr>
          <w:p w14:paraId="1A08E254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Основные технические характеристики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14:paraId="61DF73E0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 начала реализации</w:t>
            </w:r>
          </w:p>
        </w:tc>
        <w:tc>
          <w:tcPr>
            <w:tcW w:w="394" w:type="pct"/>
            <w:vMerge w:val="restart"/>
          </w:tcPr>
          <w:p w14:paraId="546D3D87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 окончания реализации</w:t>
            </w:r>
          </w:p>
        </w:tc>
      </w:tr>
      <w:tr w:rsidR="00225031" w:rsidRPr="00225031" w14:paraId="6BA96FB0" w14:textId="77777777" w:rsidTr="00225031">
        <w:trPr>
          <w:trHeight w:val="501"/>
        </w:trPr>
        <w:tc>
          <w:tcPr>
            <w:tcW w:w="702" w:type="pct"/>
            <w:vMerge/>
            <w:tcBorders>
              <w:bottom w:val="single" w:sz="4" w:space="0" w:color="auto"/>
            </w:tcBorders>
          </w:tcPr>
          <w:p w14:paraId="53350A8C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Merge/>
          </w:tcPr>
          <w:p w14:paraId="34E27D4B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vMerge/>
          </w:tcPr>
          <w:p w14:paraId="6FED7751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</w:tcPr>
          <w:p w14:paraId="04074CCD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719F704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 проведения мероприятий</w:t>
            </w:r>
          </w:p>
        </w:tc>
        <w:tc>
          <w:tcPr>
            <w:tcW w:w="776" w:type="pct"/>
            <w:shd w:val="clear" w:color="auto" w:fill="FFFFFF" w:themeFill="background1"/>
          </w:tcPr>
          <w:p w14:paraId="2A26242E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после проведения мероприятий</w:t>
            </w:r>
          </w:p>
        </w:tc>
        <w:tc>
          <w:tcPr>
            <w:tcW w:w="451" w:type="pct"/>
            <w:vMerge/>
            <w:shd w:val="clear" w:color="auto" w:fill="FFFFFF" w:themeFill="background1"/>
          </w:tcPr>
          <w:p w14:paraId="1446B661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</w:tcPr>
          <w:p w14:paraId="77CF6D85" w14:textId="77777777" w:rsidR="009C3D76" w:rsidRPr="00225031" w:rsidRDefault="009C3D76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25031" w:rsidRPr="00225031" w14:paraId="4AF39F4D" w14:textId="77777777" w:rsidTr="00225031">
        <w:trPr>
          <w:trHeight w:val="488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B430" w14:textId="1B484D50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Модернизация КНС (установка основного насоса-левая ось здания) п.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Крутоярский, ул.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Олениных Касимовского округа Рязанской области»</w:t>
            </w:r>
          </w:p>
        </w:tc>
        <w:tc>
          <w:tcPr>
            <w:tcW w:w="733" w:type="pct"/>
          </w:tcPr>
          <w:p w14:paraId="40C37C04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679727B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C29A809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5202276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повышение энергоэффективности работы насосного оборудования </w:t>
            </w:r>
          </w:p>
        </w:tc>
        <w:tc>
          <w:tcPr>
            <w:tcW w:w="792" w:type="pct"/>
          </w:tcPr>
          <w:p w14:paraId="3CD6BD64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52C8BD5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8FD306F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Рязанская область, Касимовский район, п. Крутоярский, ул. Олениных</w:t>
            </w:r>
          </w:p>
        </w:tc>
        <w:tc>
          <w:tcPr>
            <w:tcW w:w="429" w:type="pct"/>
          </w:tcPr>
          <w:p w14:paraId="477C58CD" w14:textId="50376440" w:rsidR="00801D41" w:rsidRPr="00225031" w:rsidRDefault="00632A69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340,89</w:t>
            </w:r>
          </w:p>
          <w:p w14:paraId="08677E1A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D65D2" w14:textId="1584F37C" w:rsidR="00801D41" w:rsidRPr="00225031" w:rsidRDefault="00801D41" w:rsidP="00801D41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5031">
              <w:rPr>
                <w:color w:val="000000"/>
                <w:sz w:val="18"/>
                <w:szCs w:val="18"/>
              </w:rPr>
              <w:t>Высокая степень износа и технически устаревш</w:t>
            </w:r>
            <w:r w:rsidR="007169D7" w:rsidRPr="00225031">
              <w:rPr>
                <w:color w:val="000000"/>
                <w:sz w:val="18"/>
                <w:szCs w:val="18"/>
              </w:rPr>
              <w:t>ий</w:t>
            </w:r>
            <w:r w:rsidRPr="00225031">
              <w:rPr>
                <w:color w:val="000000"/>
                <w:sz w:val="18"/>
                <w:szCs w:val="18"/>
              </w:rPr>
              <w:t xml:space="preserve"> насос</w:t>
            </w:r>
            <w:r w:rsidR="007169D7" w:rsidRPr="00225031">
              <w:rPr>
                <w:color w:val="000000"/>
                <w:sz w:val="18"/>
                <w:szCs w:val="18"/>
              </w:rPr>
              <w:t xml:space="preserve"> </w:t>
            </w:r>
            <w:r w:rsidR="00276097" w:rsidRPr="00225031">
              <w:rPr>
                <w:color w:val="000000"/>
                <w:sz w:val="18"/>
                <w:szCs w:val="18"/>
              </w:rPr>
              <w:t>СМ 100-65-200б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 с объемом подачи </w:t>
            </w:r>
            <w:r w:rsidR="00276097" w:rsidRPr="00225031">
              <w:rPr>
                <w:color w:val="000000"/>
                <w:sz w:val="18"/>
                <w:szCs w:val="18"/>
              </w:rPr>
              <w:t>8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0м3 </w:t>
            </w:r>
            <w:r w:rsidRPr="00225031">
              <w:rPr>
                <w:color w:val="000000"/>
                <w:sz w:val="18"/>
                <w:szCs w:val="18"/>
              </w:rPr>
              <w:t>приводит к нерациональному использованию энергоресурсов и не отвечает современным реалиям водопотребления</w:t>
            </w:r>
          </w:p>
        </w:tc>
        <w:tc>
          <w:tcPr>
            <w:tcW w:w="776" w:type="pct"/>
            <w:shd w:val="clear" w:color="auto" w:fill="FFFFFF" w:themeFill="background1"/>
          </w:tcPr>
          <w:p w14:paraId="49F09AC6" w14:textId="08B90E9D" w:rsidR="00801D41" w:rsidRPr="00225031" w:rsidRDefault="00801D41" w:rsidP="00801D41">
            <w:pPr>
              <w:pStyle w:val="docdata"/>
              <w:widowControl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225031">
              <w:rPr>
                <w:color w:val="000000"/>
                <w:sz w:val="18"/>
                <w:szCs w:val="18"/>
              </w:rPr>
              <w:t xml:space="preserve">Замена насоса с </w:t>
            </w:r>
            <w:r w:rsidR="00276097" w:rsidRPr="00225031">
              <w:rPr>
                <w:color w:val="000000"/>
                <w:sz w:val="18"/>
                <w:szCs w:val="18"/>
              </w:rPr>
              <w:t>СМ 100-65-200б</w:t>
            </w:r>
            <w:r w:rsidR="00B95BE7" w:rsidRPr="00225031">
              <w:rPr>
                <w:color w:val="000000"/>
                <w:sz w:val="18"/>
                <w:szCs w:val="18"/>
              </w:rPr>
              <w:t xml:space="preserve"> 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с объемом подачи </w:t>
            </w:r>
            <w:r w:rsidR="00490CEE" w:rsidRPr="00225031">
              <w:rPr>
                <w:color w:val="000000"/>
                <w:sz w:val="18"/>
                <w:szCs w:val="18"/>
              </w:rPr>
              <w:t>8</w:t>
            </w:r>
            <w:r w:rsidR="00462183" w:rsidRPr="00225031">
              <w:rPr>
                <w:color w:val="000000"/>
                <w:sz w:val="18"/>
                <w:szCs w:val="18"/>
              </w:rPr>
              <w:t>0м3 на насос СМ 100-65-200</w:t>
            </w:r>
            <w:r w:rsidR="00490CEE" w:rsidRPr="00225031">
              <w:rPr>
                <w:color w:val="000000"/>
                <w:sz w:val="18"/>
                <w:szCs w:val="18"/>
              </w:rPr>
              <w:t>-</w:t>
            </w:r>
            <w:r w:rsidR="00FE6989" w:rsidRPr="00225031">
              <w:rPr>
                <w:color w:val="000000"/>
                <w:sz w:val="18"/>
                <w:szCs w:val="18"/>
              </w:rPr>
              <w:t xml:space="preserve">2 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с объемом подачи </w:t>
            </w:r>
            <w:r w:rsidR="00276097" w:rsidRPr="00225031">
              <w:rPr>
                <w:color w:val="000000"/>
                <w:sz w:val="18"/>
                <w:szCs w:val="18"/>
              </w:rPr>
              <w:t>10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0м3 с </w:t>
            </w:r>
            <w:r w:rsidRPr="00225031">
              <w:rPr>
                <w:color w:val="000000"/>
                <w:sz w:val="18"/>
                <w:szCs w:val="18"/>
              </w:rPr>
              <w:t>электроприводом приведет к экономии электроэнергии и увеличению пропускной способности КНС</w:t>
            </w:r>
          </w:p>
          <w:p w14:paraId="2E6E6BB5" w14:textId="77777777" w:rsidR="00801D41" w:rsidRPr="00225031" w:rsidRDefault="00801D41" w:rsidP="00572A3E">
            <w:pPr>
              <w:pStyle w:val="docdata"/>
              <w:widowControl w:val="0"/>
              <w:spacing w:before="0" w:after="0"/>
              <w:rPr>
                <w:bCs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FFFFF" w:themeFill="background1"/>
          </w:tcPr>
          <w:p w14:paraId="5D26C70F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3AF6F27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C4809CD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2ACE720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E2B6E98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33EB15C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726DEBA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93B6A47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768DE10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D1BF577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94" w:type="pct"/>
          </w:tcPr>
          <w:p w14:paraId="54A48E0D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7EA6EED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7AE4AA6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4727FE5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7A159DE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4018626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98413E1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AFB81CB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DAF2788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38C5DB4" w14:textId="77777777" w:rsidR="00801D41" w:rsidRPr="00225031" w:rsidRDefault="00801D41" w:rsidP="0095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225031" w:rsidRPr="00225031" w14:paraId="1B85C281" w14:textId="77777777" w:rsidTr="00225031">
        <w:trPr>
          <w:trHeight w:val="10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FCD" w14:textId="5099F55E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Модернизация КНС (установка резервного насоса-правая ось здания) п.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Крутоярский, ул.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Олениных, Касимовского округа, Рязанской области.</w:t>
            </w:r>
          </w:p>
        </w:tc>
        <w:tc>
          <w:tcPr>
            <w:tcW w:w="733" w:type="pct"/>
          </w:tcPr>
          <w:p w14:paraId="69BDBBB7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ED73938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1BAD5BD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7A67692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повышение энергоэффективности работы насосного оборудования </w:t>
            </w:r>
          </w:p>
        </w:tc>
        <w:tc>
          <w:tcPr>
            <w:tcW w:w="792" w:type="pct"/>
          </w:tcPr>
          <w:p w14:paraId="581FA0BF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06693D5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A42210F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Рязанская область, Касимовский район, п. Крутоярский, ул. Олениных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305E13C5" w14:textId="45E9074B" w:rsidR="00462183" w:rsidRPr="00225031" w:rsidRDefault="00632A69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354,87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2930" w14:textId="3D0EA961" w:rsidR="00462183" w:rsidRPr="00225031" w:rsidRDefault="00B95BE7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Резервный насос не установлен</w:t>
            </w:r>
          </w:p>
        </w:tc>
        <w:tc>
          <w:tcPr>
            <w:tcW w:w="776" w:type="pct"/>
            <w:shd w:val="clear" w:color="auto" w:fill="FFFFFF" w:themeFill="background1"/>
          </w:tcPr>
          <w:p w14:paraId="5A71F267" w14:textId="11E2246E" w:rsidR="00462183" w:rsidRPr="00225031" w:rsidRDefault="00B95BE7" w:rsidP="00B95BE7">
            <w:pPr>
              <w:pStyle w:val="docdata"/>
              <w:widowControl w:val="0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225031">
              <w:rPr>
                <w:color w:val="000000"/>
                <w:sz w:val="18"/>
                <w:szCs w:val="18"/>
              </w:rPr>
              <w:t>Установка резервного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 насос</w:t>
            </w:r>
            <w:r w:rsidRPr="00225031">
              <w:rPr>
                <w:color w:val="000000"/>
                <w:sz w:val="18"/>
                <w:szCs w:val="18"/>
              </w:rPr>
              <w:t>а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 СМ 100-65-200</w:t>
            </w:r>
            <w:r w:rsidR="00490CEE" w:rsidRPr="00225031">
              <w:rPr>
                <w:color w:val="000000"/>
                <w:sz w:val="18"/>
                <w:szCs w:val="18"/>
              </w:rPr>
              <w:t>-</w:t>
            </w:r>
            <w:r w:rsidR="00FE6989" w:rsidRPr="00225031">
              <w:rPr>
                <w:color w:val="000000"/>
                <w:sz w:val="18"/>
                <w:szCs w:val="18"/>
              </w:rPr>
              <w:t>2</w:t>
            </w:r>
            <w:r w:rsidR="00462183" w:rsidRPr="00225031">
              <w:rPr>
                <w:color w:val="000000"/>
                <w:sz w:val="18"/>
                <w:szCs w:val="18"/>
              </w:rPr>
              <w:t xml:space="preserve"> с объемом подачи </w:t>
            </w:r>
            <w:r w:rsidR="00276097" w:rsidRPr="00225031">
              <w:rPr>
                <w:color w:val="000000"/>
                <w:sz w:val="18"/>
                <w:szCs w:val="18"/>
              </w:rPr>
              <w:t>10</w:t>
            </w:r>
            <w:r w:rsidR="00462183" w:rsidRPr="00225031">
              <w:rPr>
                <w:color w:val="000000"/>
                <w:sz w:val="18"/>
                <w:szCs w:val="18"/>
              </w:rPr>
              <w:t>0м3 с электроприводом приведет к экономии электроэнергии</w:t>
            </w:r>
            <w:r w:rsidRPr="00225031">
              <w:rPr>
                <w:color w:val="000000"/>
                <w:sz w:val="18"/>
                <w:szCs w:val="18"/>
              </w:rPr>
              <w:t>, позволит избежать простоев в аварийных ситуациях и обеспечит бесперебойный отвод сточных вод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D3F52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A2307D3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CF01E18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2BF3C88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D8227FE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544F50A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179828E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D928097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14:paraId="585BF633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B00D818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A6EFB31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EA764EA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6D71DE2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5A21568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61C1A5C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F2C249F" w14:textId="77777777" w:rsidR="00462183" w:rsidRPr="00225031" w:rsidRDefault="00462183" w:rsidP="0046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225031" w:rsidRPr="00225031" w14:paraId="402483D4" w14:textId="77777777" w:rsidTr="00225031">
        <w:trPr>
          <w:trHeight w:val="93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110" w14:textId="307D13FD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Модернизация КНС (</w:t>
            </w:r>
            <w:r w:rsidR="00505963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автоматики управления насосной группы) п.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Крутоярский, ул.</w:t>
            </w:r>
            <w:r w:rsidR="00225031" w:rsidRPr="00225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031">
              <w:rPr>
                <w:rFonts w:ascii="Times New Roman" w:hAnsi="Times New Roman" w:cs="Times New Roman"/>
                <w:sz w:val="18"/>
                <w:szCs w:val="18"/>
              </w:rPr>
              <w:t>Олениных, Касимовского округа, Рязанской области</w:t>
            </w:r>
          </w:p>
        </w:tc>
        <w:tc>
          <w:tcPr>
            <w:tcW w:w="733" w:type="pct"/>
          </w:tcPr>
          <w:p w14:paraId="50FB377A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08C161E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9394BBA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61AD559" w14:textId="5DDA56E9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повышение надежности</w:t>
            </w:r>
            <w:r w:rsidR="00225031"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безопасности и энергоэффективности в работе насосного оборудования </w:t>
            </w:r>
          </w:p>
        </w:tc>
        <w:tc>
          <w:tcPr>
            <w:tcW w:w="792" w:type="pct"/>
          </w:tcPr>
          <w:p w14:paraId="1E776258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504877C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9CE7EC1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Рязанская область, Касимовский район, п. Крутоярский, ул. Олениных</w:t>
            </w:r>
          </w:p>
        </w:tc>
        <w:tc>
          <w:tcPr>
            <w:tcW w:w="429" w:type="pct"/>
            <w:tcBorders>
              <w:top w:val="single" w:sz="4" w:space="0" w:color="auto"/>
              <w:right w:val="single" w:sz="4" w:space="0" w:color="000000"/>
            </w:tcBorders>
          </w:tcPr>
          <w:p w14:paraId="2AD0749F" w14:textId="59105742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95,46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1A16B08F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Полный технический износ и отсутствие функций защиты от аварийных ситуаций в сети электроснабжения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3802BA6" w14:textId="1C451D29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Монтаж шкафа управления насосной группы приведет к стабильной работе насосного оборудования и защите от преждевременного выхода из строя 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7176702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7D77A2F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07761B3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EEBD6FD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8A35BE9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E09D5BC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A5949D7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E728DF4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BBCA31B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14:paraId="1ECA1801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A07A5FF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277F3FE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ED80E45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1A85357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1922E8F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0110AD3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8D9298D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E1BEB73" w14:textId="77777777" w:rsidR="00AC370F" w:rsidRPr="00225031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50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2028</w:t>
            </w:r>
          </w:p>
        </w:tc>
      </w:tr>
    </w:tbl>
    <w:p w14:paraId="53E228F7" w14:textId="77777777" w:rsidR="0086590E" w:rsidRPr="00560268" w:rsidRDefault="0086590E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264A7A7A" w14:textId="77777777" w:rsidR="00171484" w:rsidRPr="00560268" w:rsidRDefault="00171484" w:rsidP="0017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требованиями п. 10(1) Постановления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с изменениями и дополнениями, в рамках инвестиционной программы предусматривается реализация следующих мероприятий:</w:t>
      </w:r>
    </w:p>
    <w:p w14:paraId="12495FA2" w14:textId="77777777" w:rsidR="00171484" w:rsidRPr="00560268" w:rsidRDefault="00171484" w:rsidP="00171484">
      <w:pPr>
        <w:spacing w:after="1" w:line="20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0268"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4848"/>
        <w:gridCol w:w="1545"/>
      </w:tblGrid>
      <w:tr w:rsidR="005C5B7A" w:rsidRPr="00560268" w14:paraId="75822010" w14:textId="77777777" w:rsidTr="005C5B7A">
        <w:tc>
          <w:tcPr>
            <w:tcW w:w="1880" w:type="pct"/>
            <w:tcBorders>
              <w:bottom w:val="single" w:sz="4" w:space="0" w:color="auto"/>
            </w:tcBorders>
            <w:vAlign w:val="center"/>
          </w:tcPr>
          <w:p w14:paraId="23E67E01" w14:textId="77777777" w:rsidR="005C5B7A" w:rsidRPr="00560268" w:rsidRDefault="005C5B7A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</w:p>
        </w:tc>
        <w:tc>
          <w:tcPr>
            <w:tcW w:w="2366" w:type="pct"/>
            <w:vAlign w:val="center"/>
          </w:tcPr>
          <w:p w14:paraId="5C7CB006" w14:textId="77777777" w:rsidR="005C5B7A" w:rsidRPr="00560268" w:rsidRDefault="005C5B7A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Мероприятия </w:t>
            </w:r>
          </w:p>
        </w:tc>
        <w:tc>
          <w:tcPr>
            <w:tcW w:w="754" w:type="pct"/>
          </w:tcPr>
          <w:p w14:paraId="3679B0D8" w14:textId="77777777" w:rsidR="005C5B7A" w:rsidRPr="00560268" w:rsidRDefault="005C5B7A" w:rsidP="0034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Го</w:t>
            </w:r>
            <w:r w:rsidR="002563EC"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реализации</w:t>
            </w:r>
          </w:p>
        </w:tc>
      </w:tr>
      <w:tr w:rsidR="005C5B7A" w:rsidRPr="00560268" w14:paraId="2E1275C1" w14:textId="77777777" w:rsidTr="005C5B7A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E99" w14:textId="17070AC8" w:rsidR="005C5B7A" w:rsidRPr="00560268" w:rsidRDefault="005C5B7A" w:rsidP="00171484">
            <w:pPr>
              <w:spacing w:after="1" w:line="20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основного насоса-левая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 Касимовского округа Рязанской области»</w:t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805ED" w14:textId="77777777" w:rsidR="005C5B7A" w:rsidRPr="00560268" w:rsidRDefault="005C5B7A" w:rsidP="0017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Монтаж основного насоса на более производительный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846D7" w14:textId="77777777" w:rsidR="005C5B7A" w:rsidRPr="00560268" w:rsidRDefault="005C5B7A" w:rsidP="005C5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5C5B7A" w:rsidRPr="00560268" w14:paraId="50B6B716" w14:textId="77777777" w:rsidTr="005C5B7A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A2D" w14:textId="0C289E58" w:rsidR="005C5B7A" w:rsidRPr="00560268" w:rsidRDefault="005C5B7A" w:rsidP="00171484">
            <w:pPr>
              <w:pStyle w:val="a3"/>
              <w:spacing w:after="1" w:line="20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резервного насоса-правая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области.</w:t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6AC0" w14:textId="5FD40F3D" w:rsidR="005C5B7A" w:rsidRPr="00560268" w:rsidRDefault="005C5B7A" w:rsidP="001714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Монтаж резервного насоса с целью избежан</w:t>
            </w:r>
            <w:r w:rsidR="001A6F20" w:rsidRPr="00560268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 xml:space="preserve"> аварийных ситуаций и для бесперебойного отвода сточных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2FC0" w14:textId="77777777" w:rsidR="005C5B7A" w:rsidRPr="00560268" w:rsidRDefault="005C5B7A" w:rsidP="005C5B7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AC370F" w:rsidRPr="00560268" w14:paraId="5B69571D" w14:textId="77777777" w:rsidTr="005C5B7A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4C5" w14:textId="1207432F" w:rsidR="00AC370F" w:rsidRPr="00560268" w:rsidRDefault="00AC370F" w:rsidP="00AC370F">
            <w:pPr>
              <w:pStyle w:val="a3"/>
              <w:spacing w:after="1" w:line="200" w:lineRule="auto"/>
              <w:ind w:left="22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Модернизация КНС (</w:t>
            </w:r>
            <w:r w:rsidR="00505963" w:rsidRPr="00560268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r w:rsidRPr="00560268">
              <w:rPr>
                <w:rFonts w:ascii="Times New Roman" w:hAnsi="Times New Roman"/>
                <w:sz w:val="20"/>
                <w:szCs w:val="20"/>
              </w:rPr>
              <w:t xml:space="preserve">автоматики управления насосной группы)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</w:t>
            </w:r>
          </w:p>
        </w:tc>
        <w:tc>
          <w:tcPr>
            <w:tcW w:w="2366" w:type="pct"/>
            <w:vAlign w:val="center"/>
          </w:tcPr>
          <w:p w14:paraId="214A11E0" w14:textId="3BA90D75" w:rsidR="00AC370F" w:rsidRPr="00560268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Монтаж шкафа управления насосной группы с целью предотвращения коротких замыканий, перегрузок по току, не</w:t>
            </w:r>
            <w:r w:rsidR="00D20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симметрии фаз или их пропадания, защита от сухого хода</w:t>
            </w:r>
          </w:p>
        </w:tc>
        <w:tc>
          <w:tcPr>
            <w:tcW w:w="754" w:type="pct"/>
          </w:tcPr>
          <w:p w14:paraId="319C7CB7" w14:textId="77777777" w:rsidR="00AC370F" w:rsidRPr="00560268" w:rsidRDefault="00AC370F" w:rsidP="00AC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</w:tbl>
    <w:p w14:paraId="733FDD2E" w14:textId="77777777" w:rsidR="009C3D76" w:rsidRPr="00560268" w:rsidRDefault="009C3D76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74153242" w14:textId="77777777" w:rsidR="00C9718E" w:rsidRPr="00560268" w:rsidRDefault="00C9718E" w:rsidP="00082549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Перечень мероприятий по защите централизованных систем водоотведения и их отдельных объектов от угроз техногенных,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6C35F440" w14:textId="77777777" w:rsidR="00C9718E" w:rsidRPr="00560268" w:rsidRDefault="00C9718E" w:rsidP="00C971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83934" w14:textId="77777777" w:rsidR="00C9718E" w:rsidRPr="00560268" w:rsidRDefault="00C9718E" w:rsidP="00C97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26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реализации инвестиционной программы мероприятия по защите централизованных систем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14:paraId="23E766C5" w14:textId="77777777" w:rsidR="00171484" w:rsidRPr="00560268" w:rsidRDefault="00171484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7F5E562D" w14:textId="77777777" w:rsidR="00C9718E" w:rsidRPr="00560268" w:rsidRDefault="00C9718E" w:rsidP="0008254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611CE88B" w14:textId="77777777" w:rsidR="00F34BBA" w:rsidRPr="00560268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F34BBA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Плановый</w:t>
      </w:r>
      <w:r w:rsidR="00087F30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фактический </w:t>
      </w:r>
      <w:r w:rsidR="00F34BBA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процент износа объектов централизованных систем </w:t>
      </w:r>
      <w:r w:rsidR="00C86F24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водоотведения</w:t>
      </w:r>
      <w:r w:rsidR="00F34BBA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существующих на начало реализации инвестиционной программы</w:t>
      </w:r>
    </w:p>
    <w:p w14:paraId="2D12016D" w14:textId="77777777" w:rsidR="00F254E5" w:rsidRPr="00560268" w:rsidRDefault="00F254E5" w:rsidP="00082549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CD7FC7" w14:textId="77777777" w:rsidR="00F34BBA" w:rsidRPr="00560268" w:rsidRDefault="00F254E5" w:rsidP="00F25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60268">
        <w:rPr>
          <w:rFonts w:ascii="Times New Roman" w:hAnsi="Times New Roman" w:cs="Times New Roman"/>
          <w:color w:val="000000"/>
          <w:sz w:val="20"/>
          <w:szCs w:val="20"/>
        </w:rPr>
        <w:t>Таблица №4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7"/>
        <w:gridCol w:w="2551"/>
      </w:tblGrid>
      <w:tr w:rsidR="00F34BBA" w:rsidRPr="00560268" w14:paraId="00D78786" w14:textId="77777777" w:rsidTr="00082549">
        <w:trPr>
          <w:trHeight w:val="1"/>
          <w:jc w:val="center"/>
        </w:trPr>
        <w:tc>
          <w:tcPr>
            <w:tcW w:w="7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4ABAC37" w14:textId="77777777" w:rsidR="00F34BBA" w:rsidRPr="00560268" w:rsidRDefault="00F34BBA" w:rsidP="004D0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8FA994A" w14:textId="77777777" w:rsidR="00F34BBA" w:rsidRPr="00560268" w:rsidRDefault="00F34BBA" w:rsidP="004D0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Значение показателя</w:t>
            </w:r>
          </w:p>
        </w:tc>
      </w:tr>
      <w:tr w:rsidR="00F34BBA" w:rsidRPr="00560268" w14:paraId="6D7DF08B" w14:textId="77777777" w:rsidTr="00082549">
        <w:trPr>
          <w:trHeight w:val="1"/>
          <w:jc w:val="center"/>
        </w:trPr>
        <w:tc>
          <w:tcPr>
            <w:tcW w:w="7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776D8C6" w14:textId="77777777" w:rsidR="00F34BBA" w:rsidRPr="00560268" w:rsidRDefault="00F34BBA" w:rsidP="004D0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Плановый процент износа объектов централизованных систем питьевого </w:t>
            </w:r>
            <w:r w:rsidR="00C86F24"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водоотведения</w:t>
            </w: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(%)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5670D81" w14:textId="77777777" w:rsidR="00F34BBA" w:rsidRPr="00560268" w:rsidRDefault="00F34BBA" w:rsidP="0078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171" w:rsidRPr="00560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BBA" w:rsidRPr="00560268" w14:paraId="45305A0B" w14:textId="77777777" w:rsidTr="00082549">
        <w:trPr>
          <w:trHeight w:val="1"/>
          <w:jc w:val="center"/>
        </w:trPr>
        <w:tc>
          <w:tcPr>
            <w:tcW w:w="7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381E6CE" w14:textId="77777777" w:rsidR="00F34BBA" w:rsidRPr="00560268" w:rsidRDefault="00F34BBA" w:rsidP="004D0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Фактический процент износа объектов централизованных систем питьевого </w:t>
            </w:r>
            <w:r w:rsidR="00C86F24"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водоотведения</w:t>
            </w:r>
            <w:r w:rsidRPr="0056026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(%)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9802C4C" w14:textId="77777777" w:rsidR="00F34BBA" w:rsidRPr="00560268" w:rsidRDefault="00F34BBA" w:rsidP="0078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3171" w:rsidRPr="00560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AFB2A57" w14:textId="77777777" w:rsidR="00F34BBA" w:rsidRPr="00560268" w:rsidRDefault="00F34BBA" w:rsidP="00F34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43D59" w14:textId="77777777" w:rsidR="00512094" w:rsidRPr="00560268" w:rsidRDefault="00512094" w:rsidP="00F34BB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24EFC" w14:textId="77777777" w:rsidR="00F34BBA" w:rsidRPr="00560268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34BBA" w:rsidRPr="00560268">
        <w:rPr>
          <w:rFonts w:ascii="Times New Roman" w:hAnsi="Times New Roman" w:cs="Times New Roman"/>
          <w:b/>
          <w:bCs/>
          <w:sz w:val="24"/>
          <w:szCs w:val="24"/>
        </w:rPr>
        <w:t xml:space="preserve">. График реализации мероприятий инвестиционной программы, включая график ввода объектов централизованных систем </w:t>
      </w:r>
      <w:r w:rsidR="00C86F24" w:rsidRPr="00560268">
        <w:rPr>
          <w:rFonts w:ascii="Times New Roman" w:hAnsi="Times New Roman" w:cs="Times New Roman"/>
          <w:b/>
          <w:bCs/>
          <w:sz w:val="24"/>
          <w:szCs w:val="24"/>
        </w:rPr>
        <w:t>водоотведения</w:t>
      </w:r>
      <w:r w:rsidR="00F34BBA" w:rsidRPr="00560268">
        <w:rPr>
          <w:rFonts w:ascii="Times New Roman" w:hAnsi="Times New Roman" w:cs="Times New Roman"/>
          <w:b/>
          <w:bCs/>
          <w:sz w:val="24"/>
          <w:szCs w:val="24"/>
        </w:rPr>
        <w:t xml:space="preserve"> в эксплуатацию</w:t>
      </w:r>
    </w:p>
    <w:p w14:paraId="7D9CD03E" w14:textId="77777777" w:rsidR="00F34BBA" w:rsidRPr="00560268" w:rsidRDefault="00F34BBA" w:rsidP="00F34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DCB4B" w14:textId="2C6A3AA5" w:rsidR="00F34BBA" w:rsidRPr="00560268" w:rsidRDefault="00F34BBA" w:rsidP="00F34BBA">
      <w:p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color w:val="000000"/>
          <w:sz w:val="24"/>
          <w:szCs w:val="24"/>
        </w:rPr>
        <w:t>График реализации мероприятий инвестиционной программы разработан на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br/>
        <w:t>основании сформированного перечня работ</w:t>
      </w:r>
      <w:r w:rsidR="00D20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t>с учетом сложившихся на территории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муниципального образования Касимовского муниципального </w:t>
      </w:r>
      <w:r w:rsidR="002D4775" w:rsidRPr="00560268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t xml:space="preserve"> проблем системы </w:t>
      </w:r>
      <w:r w:rsidR="00C86F24" w:rsidRPr="00560268">
        <w:rPr>
          <w:rFonts w:ascii="Times New Roman" w:hAnsi="Times New Roman" w:cs="Times New Roman"/>
          <w:color w:val="000000"/>
          <w:sz w:val="24"/>
          <w:szCs w:val="24"/>
        </w:rPr>
        <w:t>водоотведения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t xml:space="preserve"> и приоритетности их устранения.</w:t>
      </w:r>
    </w:p>
    <w:p w14:paraId="549CBDF5" w14:textId="0258A256" w:rsidR="00F34BBA" w:rsidRPr="00560268" w:rsidRDefault="00F34BBA" w:rsidP="00F34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График реализации мероприятий инвестиционной программы </w:t>
      </w:r>
      <w:r w:rsidR="00783171" w:rsidRPr="00560268">
        <w:rPr>
          <w:rFonts w:ascii="Times New Roman" w:hAnsi="Times New Roman" w:cs="Times New Roman"/>
          <w:color w:val="000000"/>
          <w:sz w:val="24"/>
          <w:szCs w:val="24"/>
        </w:rPr>
        <w:t xml:space="preserve">МКП «Касимовское ЖКХ» </w:t>
      </w:r>
      <w:r w:rsidR="00783171" w:rsidRPr="00560268">
        <w:rPr>
          <w:rFonts w:ascii="Times New Roman" w:hAnsi="Times New Roman" w:cs="Times New Roman"/>
          <w:w w:val="105"/>
          <w:sz w:val="24"/>
          <w:szCs w:val="24"/>
        </w:rPr>
        <w:t xml:space="preserve">в сфере водоотведения </w:t>
      </w:r>
      <w:r w:rsidR="002D4775" w:rsidRPr="00560268">
        <w:rPr>
          <w:rFonts w:ascii="Times New Roman" w:hAnsi="Times New Roman" w:cs="Times New Roman"/>
          <w:w w:val="105"/>
          <w:sz w:val="24"/>
          <w:szCs w:val="24"/>
        </w:rPr>
        <w:t>на 2026 - 2028</w:t>
      </w:r>
      <w:r w:rsidRPr="00560268">
        <w:rPr>
          <w:rFonts w:ascii="Times New Roman" w:hAnsi="Times New Roman" w:cs="Times New Roman"/>
          <w:w w:val="105"/>
          <w:sz w:val="24"/>
          <w:szCs w:val="24"/>
        </w:rPr>
        <w:t xml:space="preserve"> годы</w:t>
      </w:r>
      <w:r w:rsidRPr="00560268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t>представлены в таблице</w:t>
      </w:r>
      <w:r w:rsidR="00176BEC" w:rsidRPr="00560268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56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30454F" w14:textId="77777777" w:rsidR="004F4CC6" w:rsidRPr="00560268" w:rsidRDefault="004F4CC6" w:rsidP="00F34BBA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F4CC6" w:rsidRPr="00560268" w:rsidSect="00512094">
          <w:pgSz w:w="12240" w:h="15840"/>
          <w:pgMar w:top="567" w:right="567" w:bottom="567" w:left="1418" w:header="720" w:footer="720" w:gutter="0"/>
          <w:cols w:space="720"/>
          <w:noEndnote/>
        </w:sectPr>
      </w:pP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1"/>
        <w:gridCol w:w="2940"/>
        <w:gridCol w:w="9"/>
        <w:gridCol w:w="2915"/>
        <w:gridCol w:w="9"/>
        <w:gridCol w:w="2924"/>
        <w:gridCol w:w="1881"/>
        <w:gridCol w:w="1984"/>
      </w:tblGrid>
      <w:tr w:rsidR="003E5561" w:rsidRPr="00560268" w14:paraId="60A11B9B" w14:textId="77777777" w:rsidTr="003E5561">
        <w:trPr>
          <w:trHeight w:val="416"/>
        </w:trPr>
        <w:tc>
          <w:tcPr>
            <w:tcW w:w="9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DFB15C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A3B8BD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55F30BD8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1A3E80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DC96F4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980268" w14:textId="77777777" w:rsidR="003E5561" w:rsidRPr="00560268" w:rsidRDefault="003E5561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Таблица №</w:t>
            </w:r>
            <w:r w:rsidR="000F1760" w:rsidRPr="005602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E4300D" w:rsidRPr="00560268" w14:paraId="2E5BB73D" w14:textId="77777777" w:rsidTr="003E5561">
        <w:trPr>
          <w:trHeight w:val="127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029F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4429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5ADC9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F88F080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37F61B2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8D3EBF6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работы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37C5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расположение объекта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8711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Период реализации мероприятий,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4C73" w14:textId="77777777" w:rsidR="00E4300D" w:rsidRPr="00560268" w:rsidRDefault="00E4300D" w:rsidP="00DE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График ввода объектов в эксплуатацию</w:t>
            </w:r>
          </w:p>
        </w:tc>
      </w:tr>
      <w:tr w:rsidR="001A6F20" w:rsidRPr="00560268" w14:paraId="0DDD2A9A" w14:textId="77777777" w:rsidTr="00625F44">
        <w:trPr>
          <w:trHeight w:val="134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260" w14:textId="77777777" w:rsidR="001A6F20" w:rsidRPr="00560268" w:rsidRDefault="001A6F20" w:rsidP="001A6F20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7ADBA" w14:textId="676457EF" w:rsidR="001A6F20" w:rsidRPr="00560268" w:rsidRDefault="001A6F20" w:rsidP="001A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основного насоса-левая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 Касимовского округа Рязанской области»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A2E5" w14:textId="3B8ED925" w:rsidR="001A6F20" w:rsidRPr="00560268" w:rsidRDefault="001A6F20" w:rsidP="001A6F20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Монтаж основного насоса на более производительный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B5E" w14:textId="0F8E662F" w:rsidR="001A6F20" w:rsidRPr="00560268" w:rsidRDefault="001A6F20" w:rsidP="001A6F20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90643" w14:textId="77777777" w:rsidR="001A6F20" w:rsidRPr="00560268" w:rsidRDefault="001A6F20" w:rsidP="001A6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20C42" w14:textId="77777777" w:rsidR="001A6F20" w:rsidRPr="00560268" w:rsidRDefault="001A6F20" w:rsidP="001A6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г.</w:t>
            </w:r>
          </w:p>
        </w:tc>
      </w:tr>
      <w:tr w:rsidR="001A6F20" w:rsidRPr="00560268" w14:paraId="4F9B682A" w14:textId="77777777" w:rsidTr="001A6F20">
        <w:trPr>
          <w:trHeight w:val="14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BB3" w14:textId="77777777" w:rsidR="001A6F20" w:rsidRPr="00560268" w:rsidRDefault="001A6F20" w:rsidP="001A6F20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BA65A" w14:textId="44DF5FEC" w:rsidR="001A6F20" w:rsidRPr="00560268" w:rsidRDefault="001A6F20" w:rsidP="001A6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резервного насоса-правая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области.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99C25" w14:textId="1049B6E9" w:rsidR="001A6F20" w:rsidRPr="00560268" w:rsidRDefault="001A6F20" w:rsidP="001A6F20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Монтаж резервного насоса на более производительный с целью избежания аварийных ситуаций и для бесперебойного отвода сточных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BEC" w14:textId="64F2E44D" w:rsidR="001A6F20" w:rsidRPr="00560268" w:rsidRDefault="001A6F20" w:rsidP="001A6F20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88DAF" w14:textId="77777777" w:rsidR="001A6F20" w:rsidRPr="00560268" w:rsidRDefault="001A6F20" w:rsidP="001A6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63A5" w14:textId="77777777" w:rsidR="001A6F20" w:rsidRPr="00560268" w:rsidRDefault="001A6F20" w:rsidP="001A6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г.</w:t>
            </w:r>
          </w:p>
        </w:tc>
      </w:tr>
      <w:tr w:rsidR="00AC370F" w:rsidRPr="00560268" w14:paraId="573C3556" w14:textId="77777777" w:rsidTr="00A9751A">
        <w:trPr>
          <w:trHeight w:val="1828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E814" w14:textId="77777777" w:rsidR="00AC370F" w:rsidRPr="00560268" w:rsidRDefault="00AC370F" w:rsidP="00AC370F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26C" w14:textId="0024B8C9" w:rsidR="00AC370F" w:rsidRPr="00560268" w:rsidRDefault="00AC370F" w:rsidP="00AC370F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Модернизация КНС (</w:t>
            </w:r>
            <w:r w:rsidR="00505963" w:rsidRPr="00560268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r w:rsidRPr="00560268">
              <w:rPr>
                <w:rFonts w:ascii="Times New Roman" w:hAnsi="Times New Roman"/>
                <w:sz w:val="20"/>
                <w:szCs w:val="20"/>
              </w:rPr>
              <w:t xml:space="preserve">автоматики управления насосной группы)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273D4" w14:textId="57AE82FA" w:rsidR="00AC370F" w:rsidRPr="00560268" w:rsidRDefault="00AC370F" w:rsidP="00AC370F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Монтаж шкафа управления насосной группы с целью предотвращения коротких замыканий, перегрузок по току, не</w:t>
            </w:r>
            <w:r w:rsidR="00D20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sz w:val="20"/>
                <w:szCs w:val="20"/>
              </w:rPr>
              <w:t>симметрии фаз или их пропадания, защита от сухого хода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781" w14:textId="1BD1B8E2" w:rsidR="00AC370F" w:rsidRPr="00560268" w:rsidRDefault="00AC370F" w:rsidP="00AC370F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99163" w14:textId="77777777" w:rsidR="00AC370F" w:rsidRPr="00560268" w:rsidRDefault="00AC370F" w:rsidP="00AC37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B4E6B" w14:textId="77777777" w:rsidR="00AC370F" w:rsidRPr="00560268" w:rsidRDefault="00AC370F" w:rsidP="00AC37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г.</w:t>
            </w:r>
          </w:p>
        </w:tc>
      </w:tr>
    </w:tbl>
    <w:p w14:paraId="3BD7159C" w14:textId="77777777" w:rsidR="00CE7CD0" w:rsidRPr="00560268" w:rsidRDefault="00CE7CD0" w:rsidP="00F34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4D4B1" w14:textId="77777777" w:rsidR="00F34BBA" w:rsidRPr="00560268" w:rsidRDefault="00F34BBA" w:rsidP="005351C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06E08" w14:textId="77777777" w:rsidR="00625F44" w:rsidRPr="00560268" w:rsidRDefault="00625F44">
      <w:pPr>
        <w:rPr>
          <w:rFonts w:ascii="Times New Roman" w:hAnsi="Times New Roman" w:cs="Times New Roman"/>
          <w:sz w:val="24"/>
          <w:szCs w:val="24"/>
        </w:rPr>
      </w:pPr>
      <w:r w:rsidRPr="00560268">
        <w:rPr>
          <w:rFonts w:ascii="Times New Roman" w:hAnsi="Times New Roman" w:cs="Times New Roman"/>
          <w:sz w:val="24"/>
          <w:szCs w:val="24"/>
        </w:rPr>
        <w:br w:type="page"/>
      </w:r>
    </w:p>
    <w:p w14:paraId="6AC9F9AD" w14:textId="77777777" w:rsidR="0002070D" w:rsidRPr="00560268" w:rsidRDefault="00176BEC" w:rsidP="0017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7667FE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070D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инвестиционной программы</w:t>
      </w:r>
      <w:r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070D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разделением по видам деятельности и по годам</w:t>
      </w:r>
    </w:p>
    <w:p w14:paraId="617C5AB5" w14:textId="77777777" w:rsidR="0002070D" w:rsidRPr="00560268" w:rsidRDefault="0002070D" w:rsidP="00176BE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AB0AB24" w14:textId="77777777" w:rsidR="00625F44" w:rsidRPr="00560268" w:rsidRDefault="007667FE" w:rsidP="003B64B9">
      <w:pPr>
        <w:autoSpaceDE w:val="0"/>
        <w:autoSpaceDN w:val="0"/>
        <w:adjustRightInd w:val="0"/>
        <w:spacing w:after="0" w:line="240" w:lineRule="auto"/>
        <w:ind w:firstLine="852"/>
        <w:rPr>
          <w:rFonts w:ascii="Times New Roman" w:hAnsi="Times New Roman" w:cs="Times New Roman"/>
          <w:sz w:val="24"/>
          <w:szCs w:val="24"/>
        </w:rPr>
      </w:pPr>
      <w:r w:rsidRPr="0056026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7891005"/>
      <w:r w:rsidR="0002070D" w:rsidRPr="00560268">
        <w:rPr>
          <w:rFonts w:ascii="Times New Roman" w:hAnsi="Times New Roman" w:cs="Times New Roman"/>
          <w:sz w:val="24"/>
          <w:szCs w:val="24"/>
        </w:rPr>
        <w:t xml:space="preserve">Суммарные финансовые потребности необходимые для реализации мероприятий инвестиционной программы на объектах </w:t>
      </w:r>
      <w:r w:rsidR="00C86F24" w:rsidRPr="00560268">
        <w:rPr>
          <w:rFonts w:ascii="Times New Roman" w:hAnsi="Times New Roman" w:cs="Times New Roman"/>
          <w:sz w:val="24"/>
          <w:szCs w:val="24"/>
        </w:rPr>
        <w:t>водоотведения</w:t>
      </w:r>
      <w:r w:rsidR="0002070D" w:rsidRPr="00560268">
        <w:rPr>
          <w:rFonts w:ascii="Times New Roman" w:hAnsi="Times New Roman" w:cs="Times New Roman"/>
          <w:sz w:val="24"/>
          <w:szCs w:val="24"/>
        </w:rPr>
        <w:t xml:space="preserve"> представлены в таблице</w:t>
      </w:r>
      <w:r w:rsidR="00625F44" w:rsidRPr="00560268">
        <w:rPr>
          <w:rFonts w:ascii="Times New Roman" w:hAnsi="Times New Roman" w:cs="Times New Roman"/>
          <w:sz w:val="24"/>
          <w:szCs w:val="24"/>
        </w:rPr>
        <w:t xml:space="preserve"> (на основании Прогноза</w:t>
      </w:r>
      <w:r w:rsidR="00DF4CCB" w:rsidRPr="00560268">
        <w:rPr>
          <w:rFonts w:ascii="Times New Roman" w:hAnsi="Times New Roman" w:cs="Times New Roman"/>
          <w:sz w:val="24"/>
          <w:szCs w:val="24"/>
        </w:rPr>
        <w:t xml:space="preserve"> индексов цен производителей</w:t>
      </w:r>
      <w:r w:rsidR="00625F44" w:rsidRPr="00560268">
        <w:rPr>
          <w:rFonts w:ascii="Times New Roman" w:hAnsi="Times New Roman" w:cs="Times New Roman"/>
          <w:sz w:val="24"/>
          <w:szCs w:val="24"/>
        </w:rPr>
        <w:t xml:space="preserve"> и индексов-дефляторов</w:t>
      </w:r>
    </w:p>
    <w:p w14:paraId="66A278AA" w14:textId="77777777" w:rsidR="0002070D" w:rsidRPr="00560268" w:rsidRDefault="00625F44" w:rsidP="003B6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268">
        <w:rPr>
          <w:rFonts w:ascii="Times New Roman" w:hAnsi="Times New Roman" w:cs="Times New Roman"/>
          <w:sz w:val="24"/>
          <w:szCs w:val="24"/>
        </w:rPr>
        <w:t>по видам экономической деятельности на период до 2028 года, в % г/г Минэкономразвития РФ)</w:t>
      </w:r>
      <w:r w:rsidR="0002070D" w:rsidRPr="00560268">
        <w:rPr>
          <w:rFonts w:ascii="Times New Roman" w:hAnsi="Times New Roman" w:cs="Times New Roman"/>
          <w:sz w:val="24"/>
          <w:szCs w:val="24"/>
        </w:rPr>
        <w:t>.</w:t>
      </w:r>
    </w:p>
    <w:p w14:paraId="01FC03E1" w14:textId="77777777" w:rsidR="0095498D" w:rsidRPr="00560268" w:rsidRDefault="0095498D" w:rsidP="0095498D">
      <w:pPr>
        <w:autoSpaceDE w:val="0"/>
        <w:autoSpaceDN w:val="0"/>
        <w:adjustRightInd w:val="0"/>
        <w:spacing w:after="0" w:line="240" w:lineRule="auto"/>
        <w:ind w:left="852"/>
        <w:jc w:val="right"/>
        <w:rPr>
          <w:rFonts w:ascii="Times New Roman" w:hAnsi="Times New Roman" w:cs="Times New Roman"/>
          <w:sz w:val="20"/>
          <w:szCs w:val="20"/>
        </w:rPr>
      </w:pPr>
      <w:r w:rsidRPr="00560268">
        <w:rPr>
          <w:rFonts w:ascii="Times New Roman" w:hAnsi="Times New Roman" w:cs="Times New Roman"/>
          <w:sz w:val="20"/>
          <w:szCs w:val="20"/>
        </w:rPr>
        <w:t>Таблица №6</w:t>
      </w:r>
    </w:p>
    <w:tbl>
      <w:tblPr>
        <w:tblW w:w="13773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3380"/>
        <w:gridCol w:w="2743"/>
        <w:gridCol w:w="1276"/>
        <w:gridCol w:w="1452"/>
        <w:gridCol w:w="1241"/>
        <w:gridCol w:w="1279"/>
        <w:gridCol w:w="1442"/>
      </w:tblGrid>
      <w:tr w:rsidR="006055BC" w:rsidRPr="00560268" w14:paraId="53A91A6B" w14:textId="77777777" w:rsidTr="006055BC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C2D745A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8195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64A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Месторасположение объекта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4176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Финансовые потребности по годам реализации с </w:t>
            </w:r>
          </w:p>
          <w:p w14:paraId="0F7517C6" w14:textId="77777777" w:rsidR="006055BC" w:rsidRPr="00560268" w:rsidRDefault="006055BC" w:rsidP="0060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учетом индексов-дефляторов, руб.</w:t>
            </w:r>
          </w:p>
          <w:p w14:paraId="1A1DBA7C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D954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Суммарные фин. потребности, руб.</w:t>
            </w:r>
          </w:p>
        </w:tc>
      </w:tr>
      <w:tr w:rsidR="006055BC" w:rsidRPr="00560268" w14:paraId="6B1A876A" w14:textId="77777777" w:rsidTr="00A9751A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6FD7" w14:textId="77777777" w:rsidR="006055BC" w:rsidRPr="00560268" w:rsidRDefault="006055BC" w:rsidP="00645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3870" w14:textId="77777777" w:rsidR="006055BC" w:rsidRPr="00560268" w:rsidRDefault="006055BC" w:rsidP="00645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F668" w14:textId="77777777" w:rsidR="006055BC" w:rsidRPr="00560268" w:rsidRDefault="006055BC" w:rsidP="00645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C5D3" w14:textId="77777777" w:rsidR="006055BC" w:rsidRPr="00560268" w:rsidRDefault="006055BC" w:rsidP="0060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прогнозных ценах 2025 г.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2BE2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5D3C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A25B" w14:textId="77777777" w:rsidR="006055BC" w:rsidRPr="00560268" w:rsidRDefault="006055BC" w:rsidP="0064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BE9" w14:textId="77777777" w:rsidR="006055BC" w:rsidRPr="00560268" w:rsidRDefault="006055BC" w:rsidP="00645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51A" w:rsidRPr="00560268" w14:paraId="222B44FF" w14:textId="77777777" w:rsidTr="00A9751A">
        <w:trPr>
          <w:trHeight w:val="9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CB51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CC27" w14:textId="2489D62F" w:rsidR="00A9751A" w:rsidRPr="00560268" w:rsidRDefault="00A9751A" w:rsidP="00A9751A">
            <w:pPr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основного насоса-левая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 Касимовского округа Рязанской области»</w:t>
            </w:r>
          </w:p>
          <w:p w14:paraId="0469B309" w14:textId="77777777" w:rsidR="00A9751A" w:rsidRPr="00560268" w:rsidRDefault="00A9751A" w:rsidP="00A9751A">
            <w:pPr>
              <w:spacing w:after="0" w:line="240" w:lineRule="auto"/>
              <w:ind w:left="23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22F4" w14:textId="4E008326" w:rsidR="00A9751A" w:rsidRPr="00560268" w:rsidRDefault="00A9751A" w:rsidP="00A9751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DDCF" w14:textId="7777777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323 118,32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508A4" w14:textId="76247636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340 889,83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96F7D" w14:textId="79CFF651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70E89" w14:textId="7E3607A3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58EFD" w14:textId="3605FE42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340 889,83</w:t>
            </w:r>
          </w:p>
        </w:tc>
      </w:tr>
      <w:tr w:rsidR="00A9751A" w:rsidRPr="00560268" w14:paraId="38FEE7E3" w14:textId="77777777" w:rsidTr="00A9751A">
        <w:trPr>
          <w:trHeight w:val="24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B03E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30EA" w14:textId="77777777" w:rsidR="00A9751A" w:rsidRPr="00560268" w:rsidRDefault="00A9751A" w:rsidP="00A9751A">
            <w:pPr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Бюджетные средства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342F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CB3C" w14:textId="7777777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323 118,32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0A6AC" w14:textId="3E3B77AD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340 889,83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6E136" w14:textId="42EC56D1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AAE74" w14:textId="077231C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902E" w14:textId="6A63C165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340 889,83</w:t>
            </w:r>
          </w:p>
        </w:tc>
      </w:tr>
      <w:tr w:rsidR="00A9751A" w:rsidRPr="00560268" w14:paraId="4348B280" w14:textId="77777777" w:rsidTr="00A9751A">
        <w:trPr>
          <w:trHeight w:val="6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CBA1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A300" w14:textId="7EEC658B" w:rsidR="00A9751A" w:rsidRPr="00560268" w:rsidRDefault="00A9751A" w:rsidP="00A9751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КНС (установка резервного насоса-правая ось здания) 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области.</w:t>
            </w:r>
          </w:p>
          <w:p w14:paraId="2AEC03BA" w14:textId="77777777" w:rsidR="00A9751A" w:rsidRPr="00560268" w:rsidRDefault="00A9751A" w:rsidP="00A9751A">
            <w:pPr>
              <w:spacing w:after="0" w:line="240" w:lineRule="auto"/>
              <w:ind w:left="23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7D069" w14:textId="04B43A2D" w:rsidR="00A9751A" w:rsidRPr="00560268" w:rsidRDefault="00A9751A" w:rsidP="00A9751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31DD1" w14:textId="7777777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323 118,32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B451" w14:textId="59ABC85F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155A7" w14:textId="70922030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354 866,31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B36D" w14:textId="6BECAC78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0237" w14:textId="29A7952E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354 866,31</w:t>
            </w:r>
          </w:p>
        </w:tc>
      </w:tr>
      <w:tr w:rsidR="00A9751A" w:rsidRPr="00560268" w14:paraId="120F8D00" w14:textId="77777777" w:rsidTr="00A9751A">
        <w:trPr>
          <w:trHeight w:val="27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B885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AA93" w14:textId="77777777" w:rsidR="00A9751A" w:rsidRPr="00560268" w:rsidRDefault="00A9751A" w:rsidP="00A9751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Бюджетные средства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77E3B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25315" w14:textId="7777777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323 118,32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A2892" w14:textId="47DE97B6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317A5" w14:textId="5771FA98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354 886,31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EE07" w14:textId="6CDCC76F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E819F" w14:textId="04E838ED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354 866,31</w:t>
            </w:r>
          </w:p>
        </w:tc>
      </w:tr>
      <w:tr w:rsidR="00AC370F" w:rsidRPr="00560268" w14:paraId="62ACC13D" w14:textId="77777777" w:rsidTr="00A9751A">
        <w:trPr>
          <w:trHeight w:val="96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037A" w14:textId="77777777" w:rsidR="00AC370F" w:rsidRPr="00560268" w:rsidRDefault="00AC370F" w:rsidP="00AC370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4E4A" w14:textId="7E5C307D" w:rsidR="00AC370F" w:rsidRPr="00560268" w:rsidRDefault="00AC370F" w:rsidP="00AC370F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/>
                <w:sz w:val="20"/>
                <w:szCs w:val="20"/>
              </w:rPr>
              <w:t>Модернизация КНС (</w:t>
            </w:r>
            <w:r w:rsidR="00505963" w:rsidRPr="00560268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r w:rsidRPr="00560268">
              <w:rPr>
                <w:rFonts w:ascii="Times New Roman" w:hAnsi="Times New Roman"/>
                <w:sz w:val="20"/>
                <w:szCs w:val="20"/>
              </w:rPr>
              <w:t xml:space="preserve">автоматики управления насосной группы)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п.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Крутоярский, ул.</w:t>
            </w:r>
            <w:r w:rsidR="00D20FE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Олениных, Касимовского округа, Рязанской области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472C" w14:textId="59507317" w:rsidR="00AC370F" w:rsidRPr="00560268" w:rsidRDefault="00AC370F" w:rsidP="00AC370F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D2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Крутоярский, Касимовского муниципального округа, Рязанской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381B" w14:textId="22C5BC63" w:rsidR="00AC370F" w:rsidRPr="00560268" w:rsidRDefault="00AC370F" w:rsidP="00AC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32479" w14:textId="77777777" w:rsidR="00AC370F" w:rsidRPr="00560268" w:rsidRDefault="00AC370F" w:rsidP="00AC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B066E" w14:textId="0BE08894" w:rsidR="00AC370F" w:rsidRPr="00560268" w:rsidRDefault="00AC370F" w:rsidP="00AC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86F3" w14:textId="411EF884" w:rsidR="00AC370F" w:rsidRPr="00560268" w:rsidRDefault="00AC370F" w:rsidP="00AC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95 464,17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DBB7" w14:textId="43798FAD" w:rsidR="00AC370F" w:rsidRPr="00560268" w:rsidRDefault="00AC370F" w:rsidP="00AC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95 464,17</w:t>
            </w:r>
          </w:p>
        </w:tc>
      </w:tr>
      <w:tr w:rsidR="00A9751A" w:rsidRPr="00560268" w14:paraId="1145F1AF" w14:textId="77777777" w:rsidTr="00A9751A">
        <w:trPr>
          <w:trHeight w:val="4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2AA0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5F5AC" w14:textId="77777777" w:rsidR="00A9751A" w:rsidRPr="00560268" w:rsidRDefault="00A9751A" w:rsidP="00A9751A">
            <w:pPr>
              <w:spacing w:after="0" w:line="240" w:lineRule="auto"/>
              <w:ind w:left="23"/>
              <w:rPr>
                <w:rFonts w:ascii="Times New Roman" w:hAnsi="Times New Roman"/>
                <w:sz w:val="20"/>
                <w:szCs w:val="20"/>
              </w:rPr>
            </w:pPr>
            <w:r w:rsidRPr="00560268">
              <w:rPr>
                <w:rFonts w:ascii="Times New Roman CYR" w:hAnsi="Times New Roman CYR" w:cs="Times New Roman CYR"/>
                <w:sz w:val="20"/>
                <w:szCs w:val="20"/>
              </w:rPr>
              <w:t>Бюджетные средства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8E25" w14:textId="77777777" w:rsidR="00A9751A" w:rsidRPr="00560268" w:rsidRDefault="00A9751A" w:rsidP="00A9751A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FDFEE" w14:textId="0566611F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9A08" w14:textId="77777777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8064F" w14:textId="1E9F993A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70A00" w14:textId="688E960A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95 464,17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75ADE" w14:textId="2989C860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95 464,17</w:t>
            </w:r>
          </w:p>
        </w:tc>
      </w:tr>
      <w:tr w:rsidR="00A9751A" w:rsidRPr="00560268" w14:paraId="79F713C6" w14:textId="77777777" w:rsidTr="00A9751A">
        <w:trPr>
          <w:trHeight w:val="300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83F1" w14:textId="77777777" w:rsidR="00A9751A" w:rsidRPr="00560268" w:rsidRDefault="00A9751A" w:rsidP="00A9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8553" w14:textId="77777777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671 236,60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E93A5" w14:textId="68D95A7E" w:rsidR="00A9751A" w:rsidRPr="00560268" w:rsidRDefault="00A9751A" w:rsidP="00A9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340 889,83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3B04" w14:textId="2C8CC228" w:rsidR="00A9751A" w:rsidRPr="00560268" w:rsidRDefault="00A9751A" w:rsidP="00A97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354 886,1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A97E7" w14:textId="20F70B93" w:rsidR="00A9751A" w:rsidRPr="00560268" w:rsidRDefault="00A9751A" w:rsidP="00A97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95 464,17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2FBE9" w14:textId="64013786" w:rsidR="00A9751A" w:rsidRPr="00560268" w:rsidRDefault="00A9751A" w:rsidP="00A97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791 220,31</w:t>
            </w:r>
          </w:p>
        </w:tc>
      </w:tr>
    </w:tbl>
    <w:p w14:paraId="16BE9622" w14:textId="77777777" w:rsidR="0064586E" w:rsidRPr="00560268" w:rsidRDefault="0064586E" w:rsidP="007667FE">
      <w:pPr>
        <w:autoSpaceDE w:val="0"/>
        <w:autoSpaceDN w:val="0"/>
        <w:adjustRightInd w:val="0"/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14:paraId="28924BED" w14:textId="77777777" w:rsidR="00BE3DE0" w:rsidRPr="00560268" w:rsidRDefault="00BE3DE0" w:rsidP="005C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DE0" w:rsidRPr="00560268" w:rsidSect="004F4CC6">
          <w:pgSz w:w="15840" w:h="12240" w:orient="landscape"/>
          <w:pgMar w:top="568" w:right="1134" w:bottom="567" w:left="1134" w:header="720" w:footer="720" w:gutter="0"/>
          <w:cols w:space="720"/>
          <w:noEndnote/>
        </w:sectPr>
      </w:pPr>
    </w:p>
    <w:p w14:paraId="0F779812" w14:textId="77777777" w:rsidR="00466232" w:rsidRPr="00560268" w:rsidRDefault="001C281D" w:rsidP="001C281D">
      <w:pPr>
        <w:pStyle w:val="ab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0268">
        <w:rPr>
          <w:rFonts w:ascii="Times New Roman" w:hAnsi="Times New Roman" w:cs="Times New Roman"/>
          <w:b/>
          <w:bCs/>
          <w:sz w:val="26"/>
          <w:szCs w:val="26"/>
        </w:rPr>
        <w:lastRenderedPageBreak/>
        <w:t>6</w:t>
      </w:r>
      <w:r w:rsidR="00466232" w:rsidRPr="00560268">
        <w:rPr>
          <w:rFonts w:ascii="Times New Roman" w:hAnsi="Times New Roman" w:cs="Times New Roman"/>
          <w:b/>
          <w:bCs/>
          <w:sz w:val="26"/>
          <w:szCs w:val="26"/>
        </w:rPr>
        <w:t>. 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</w:t>
      </w:r>
      <w:r w:rsidR="00BB21E8" w:rsidRPr="00560268">
        <w:rPr>
          <w:rFonts w:ascii="Times New Roman" w:hAnsi="Times New Roman" w:cs="Times New Roman"/>
          <w:b/>
          <w:bCs/>
          <w:sz w:val="26"/>
          <w:szCs w:val="26"/>
        </w:rPr>
        <w:t>отведения</w:t>
      </w:r>
      <w:r w:rsidR="00466232" w:rsidRPr="00560268">
        <w:rPr>
          <w:rFonts w:ascii="Times New Roman" w:hAnsi="Times New Roman" w:cs="Times New Roman"/>
          <w:b/>
          <w:bCs/>
          <w:sz w:val="26"/>
          <w:szCs w:val="26"/>
        </w:rPr>
        <w:t xml:space="preserve"> и расходов на реализацию инвестиционной программы</w:t>
      </w:r>
    </w:p>
    <w:p w14:paraId="7A119D43" w14:textId="77777777" w:rsidR="00466232" w:rsidRPr="00560268" w:rsidRDefault="00466232" w:rsidP="0046623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560268">
        <w:rPr>
          <w:rFonts w:ascii="Times New Roman" w:hAnsi="Times New Roman" w:cs="Times New Roman"/>
          <w:sz w:val="20"/>
          <w:szCs w:val="20"/>
        </w:rPr>
        <w:t>Таблица №7</w:t>
      </w:r>
    </w:p>
    <w:p w14:paraId="10CB126C" w14:textId="77777777" w:rsidR="0064586E" w:rsidRPr="00560268" w:rsidRDefault="0064586E" w:rsidP="00857A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55"/>
        <w:tblW w:w="10643" w:type="dxa"/>
        <w:tblLook w:val="04A0" w:firstRow="1" w:lastRow="0" w:firstColumn="1" w:lastColumn="0" w:noHBand="0" w:noVBand="1"/>
      </w:tblPr>
      <w:tblGrid>
        <w:gridCol w:w="797"/>
        <w:gridCol w:w="5577"/>
        <w:gridCol w:w="1494"/>
        <w:gridCol w:w="1494"/>
        <w:gridCol w:w="1281"/>
      </w:tblGrid>
      <w:tr w:rsidR="00045493" w:rsidRPr="00560268" w14:paraId="666F91A4" w14:textId="77777777" w:rsidTr="00BB21E8">
        <w:tc>
          <w:tcPr>
            <w:tcW w:w="797" w:type="dxa"/>
            <w:vMerge w:val="restart"/>
          </w:tcPr>
          <w:p w14:paraId="598E6F1B" w14:textId="77777777" w:rsidR="00BB21E8" w:rsidRPr="00560268" w:rsidRDefault="00BB21E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77" w:type="dxa"/>
            <w:vMerge w:val="restart"/>
          </w:tcPr>
          <w:p w14:paraId="48494FA7" w14:textId="77777777" w:rsidR="00BB21E8" w:rsidRPr="00996D35" w:rsidRDefault="00BB21E8" w:rsidP="008B7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269" w:type="dxa"/>
            <w:gridSpan w:val="3"/>
          </w:tcPr>
          <w:p w14:paraId="3F818246" w14:textId="77777777" w:rsidR="00BB21E8" w:rsidRPr="00996D35" w:rsidRDefault="00BB21E8" w:rsidP="008B7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6D6F23" w:rsidRPr="00560268" w14:paraId="2F0108C2" w14:textId="77777777" w:rsidTr="00BB21E8">
        <w:tc>
          <w:tcPr>
            <w:tcW w:w="797" w:type="dxa"/>
            <w:vMerge/>
          </w:tcPr>
          <w:p w14:paraId="61333517" w14:textId="77777777" w:rsidR="00BB21E8" w:rsidRPr="00560268" w:rsidRDefault="00BB21E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7" w:type="dxa"/>
            <w:vMerge/>
          </w:tcPr>
          <w:p w14:paraId="04889E82" w14:textId="77777777" w:rsidR="00BB21E8" w:rsidRPr="00996D35" w:rsidRDefault="00BB21E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14:paraId="08358AF7" w14:textId="77777777" w:rsidR="00BB21E8" w:rsidRPr="00996D35" w:rsidRDefault="00BB21E8" w:rsidP="008B7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4" w:type="dxa"/>
          </w:tcPr>
          <w:p w14:paraId="0920DFE1" w14:textId="77777777" w:rsidR="00BB21E8" w:rsidRPr="00996D35" w:rsidRDefault="00BB21E8" w:rsidP="008B7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81" w:type="dxa"/>
          </w:tcPr>
          <w:p w14:paraId="4D396C6A" w14:textId="77777777" w:rsidR="00BB21E8" w:rsidRPr="00996D35" w:rsidRDefault="00BB21E8" w:rsidP="008B7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2028</w:t>
            </w:r>
          </w:p>
        </w:tc>
      </w:tr>
      <w:tr w:rsidR="009237B8" w:rsidRPr="00560268" w14:paraId="1F431C2C" w14:textId="77777777" w:rsidTr="00AB55F2">
        <w:tc>
          <w:tcPr>
            <w:tcW w:w="797" w:type="dxa"/>
          </w:tcPr>
          <w:p w14:paraId="55B9C3AE" w14:textId="77777777" w:rsidR="009237B8" w:rsidRPr="00560268" w:rsidRDefault="009237B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1.</w:t>
            </w:r>
          </w:p>
          <w:p w14:paraId="5294D5CF" w14:textId="77777777" w:rsidR="009237B8" w:rsidRPr="00560268" w:rsidRDefault="009237B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6" w:type="dxa"/>
            <w:gridSpan w:val="4"/>
          </w:tcPr>
          <w:p w14:paraId="32DB39BF" w14:textId="77777777" w:rsidR="009237B8" w:rsidRPr="00996D35" w:rsidRDefault="009237B8" w:rsidP="009237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 xml:space="preserve">Показатели надежности и бесперебойности </w:t>
            </w:r>
          </w:p>
        </w:tc>
      </w:tr>
      <w:tr w:rsidR="006D6F23" w:rsidRPr="00560268" w14:paraId="2C8AC6B0" w14:textId="77777777" w:rsidTr="00BB21E8">
        <w:tc>
          <w:tcPr>
            <w:tcW w:w="797" w:type="dxa"/>
          </w:tcPr>
          <w:p w14:paraId="6C9C77E8" w14:textId="77777777" w:rsidR="00BB21E8" w:rsidRPr="00560268" w:rsidRDefault="00BB21E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577" w:type="dxa"/>
          </w:tcPr>
          <w:p w14:paraId="49B0FAC3" w14:textId="1440E479" w:rsidR="00BB21E8" w:rsidRPr="00996D35" w:rsidRDefault="001836B2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94" w:type="dxa"/>
          </w:tcPr>
          <w:p w14:paraId="2590F1DE" w14:textId="48BFC383" w:rsidR="00BB21E8" w:rsidRPr="00996D35" w:rsidRDefault="001836B2" w:rsidP="0018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1494" w:type="dxa"/>
          </w:tcPr>
          <w:p w14:paraId="449BA21F" w14:textId="1ED67C22" w:rsidR="00BB21E8" w:rsidRPr="00996D35" w:rsidRDefault="001836B2" w:rsidP="0018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1281" w:type="dxa"/>
          </w:tcPr>
          <w:p w14:paraId="21A75C40" w14:textId="62E44DE4" w:rsidR="00BB21E8" w:rsidRPr="00996D35" w:rsidRDefault="001836B2" w:rsidP="0018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0,05</w:t>
            </w:r>
          </w:p>
        </w:tc>
      </w:tr>
      <w:tr w:rsidR="009237B8" w:rsidRPr="00560268" w14:paraId="2570D86D" w14:textId="77777777" w:rsidTr="00B73B37">
        <w:tc>
          <w:tcPr>
            <w:tcW w:w="797" w:type="dxa"/>
          </w:tcPr>
          <w:p w14:paraId="62F513B2" w14:textId="77777777" w:rsidR="009237B8" w:rsidRPr="00560268" w:rsidRDefault="009237B8" w:rsidP="008B7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46" w:type="dxa"/>
            <w:gridSpan w:val="4"/>
          </w:tcPr>
          <w:p w14:paraId="6F01719F" w14:textId="77777777" w:rsidR="009237B8" w:rsidRPr="00996D35" w:rsidRDefault="009237B8" w:rsidP="008B7B6E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96D35">
              <w:rPr>
                <w:rFonts w:ascii="Times New Roman" w:hAnsi="Times New Roman"/>
              </w:rPr>
              <w:t>Показатели качества</w:t>
            </w:r>
          </w:p>
        </w:tc>
      </w:tr>
      <w:tr w:rsidR="001836B2" w:rsidRPr="00560268" w14:paraId="381D61BE" w14:textId="77777777" w:rsidTr="002061F1">
        <w:tc>
          <w:tcPr>
            <w:tcW w:w="797" w:type="dxa"/>
          </w:tcPr>
          <w:p w14:paraId="752B8438" w14:textId="77777777" w:rsidR="001836B2" w:rsidRPr="00560268" w:rsidRDefault="001836B2" w:rsidP="00183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C4225" w14:textId="5C18B918" w:rsidR="001836B2" w:rsidRPr="00996D35" w:rsidRDefault="00996D35" w:rsidP="00183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4B33" w14:textId="44FA8403" w:rsidR="001836B2" w:rsidRPr="00996D35" w:rsidRDefault="00996D35" w:rsidP="0018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C17C" w14:textId="59A74293" w:rsidR="001836B2" w:rsidRPr="00996D35" w:rsidRDefault="00996D35" w:rsidP="0018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AA9B5" w14:textId="00B1F94B" w:rsidR="001836B2" w:rsidRPr="00996D35" w:rsidRDefault="00996D35" w:rsidP="0018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96D35" w:rsidRPr="00560268" w14:paraId="09373EFD" w14:textId="77777777" w:rsidTr="002061F1">
        <w:tc>
          <w:tcPr>
            <w:tcW w:w="797" w:type="dxa"/>
          </w:tcPr>
          <w:p w14:paraId="1CF3B6FA" w14:textId="77777777" w:rsidR="00996D35" w:rsidRPr="00560268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F599B" w14:textId="3AF4E448" w:rsidR="00996D35" w:rsidRPr="00996D35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96D35">
              <w:rPr>
                <w:rFonts w:ascii="Times New Roman" w:hAnsi="Times New Roman" w:cs="Times New Roman"/>
              </w:rPr>
              <w:t>Доля проб состава и свойств сточных вод централизованной канализационной системы, не соответствующих установленным требованиям, в общем объеме проб, отобранным в рамках производственного контроля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D5F68" w14:textId="5FE66809" w:rsidR="00996D35" w:rsidRPr="00996D35" w:rsidRDefault="00996D35" w:rsidP="00996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D35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F94A" w14:textId="2531FEDB" w:rsidR="00996D35" w:rsidRPr="00996D35" w:rsidRDefault="00996D35" w:rsidP="00996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D35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63EC" w14:textId="0A0AEC62" w:rsidR="00996D35" w:rsidRPr="00996D35" w:rsidRDefault="00996D35" w:rsidP="00996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D35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</w:tr>
      <w:tr w:rsidR="00996D35" w:rsidRPr="00560268" w14:paraId="0273FD17" w14:textId="77777777" w:rsidTr="003B599A">
        <w:tc>
          <w:tcPr>
            <w:tcW w:w="797" w:type="dxa"/>
          </w:tcPr>
          <w:p w14:paraId="5A3B7975" w14:textId="77777777" w:rsidR="00996D35" w:rsidRPr="00560268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46" w:type="dxa"/>
            <w:gridSpan w:val="4"/>
          </w:tcPr>
          <w:p w14:paraId="36AF69A0" w14:textId="77777777" w:rsidR="00996D35" w:rsidRPr="00996D35" w:rsidRDefault="00996D35" w:rsidP="00996D35">
            <w:pPr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 использования ресурсов</w:t>
            </w:r>
          </w:p>
        </w:tc>
      </w:tr>
      <w:tr w:rsidR="00996D35" w:rsidRPr="00560268" w14:paraId="35BE5F0F" w14:textId="77777777" w:rsidTr="00BB21E8">
        <w:tc>
          <w:tcPr>
            <w:tcW w:w="797" w:type="dxa"/>
          </w:tcPr>
          <w:p w14:paraId="36C1064A" w14:textId="77777777" w:rsidR="00996D35" w:rsidRPr="00560268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577" w:type="dxa"/>
            <w:vAlign w:val="bottom"/>
          </w:tcPr>
          <w:p w14:paraId="261B21CC" w14:textId="77777777" w:rsidR="00996D35" w:rsidRPr="00996D35" w:rsidRDefault="00996D35" w:rsidP="00996D35">
            <w:pPr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вод</w:t>
            </w:r>
          </w:p>
        </w:tc>
        <w:tc>
          <w:tcPr>
            <w:tcW w:w="1494" w:type="dxa"/>
            <w:vAlign w:val="bottom"/>
          </w:tcPr>
          <w:p w14:paraId="79EC6294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0,231</w:t>
            </w:r>
          </w:p>
        </w:tc>
        <w:tc>
          <w:tcPr>
            <w:tcW w:w="1494" w:type="dxa"/>
            <w:vAlign w:val="bottom"/>
          </w:tcPr>
          <w:p w14:paraId="7C8EAEF0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0,230</w:t>
            </w:r>
          </w:p>
        </w:tc>
        <w:tc>
          <w:tcPr>
            <w:tcW w:w="1281" w:type="dxa"/>
            <w:vAlign w:val="bottom"/>
          </w:tcPr>
          <w:p w14:paraId="08DA320A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96D35" w:rsidRPr="00560268" w14:paraId="46BB43DE" w14:textId="77777777" w:rsidTr="00BB21E8">
        <w:tc>
          <w:tcPr>
            <w:tcW w:w="797" w:type="dxa"/>
          </w:tcPr>
          <w:p w14:paraId="6351897B" w14:textId="77777777" w:rsidR="00996D35" w:rsidRPr="00560268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7" w:type="dxa"/>
            <w:vAlign w:val="bottom"/>
          </w:tcPr>
          <w:p w14:paraId="4A141504" w14:textId="77777777" w:rsidR="00996D35" w:rsidRPr="00996D35" w:rsidRDefault="00996D35" w:rsidP="00996D35">
            <w:pPr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транспортировки, на единицу объема очищаемых вод</w:t>
            </w:r>
          </w:p>
        </w:tc>
        <w:tc>
          <w:tcPr>
            <w:tcW w:w="1494" w:type="dxa"/>
            <w:vAlign w:val="bottom"/>
          </w:tcPr>
          <w:p w14:paraId="7F77126A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0,207</w:t>
            </w:r>
          </w:p>
        </w:tc>
        <w:tc>
          <w:tcPr>
            <w:tcW w:w="1494" w:type="dxa"/>
            <w:vAlign w:val="bottom"/>
          </w:tcPr>
          <w:p w14:paraId="160A7627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0,206</w:t>
            </w:r>
          </w:p>
        </w:tc>
        <w:tc>
          <w:tcPr>
            <w:tcW w:w="1281" w:type="dxa"/>
            <w:vAlign w:val="bottom"/>
          </w:tcPr>
          <w:p w14:paraId="2A638392" w14:textId="77777777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96D35" w:rsidRPr="00560268" w14:paraId="34617A56" w14:textId="77777777" w:rsidTr="00BB21E8">
        <w:tc>
          <w:tcPr>
            <w:tcW w:w="797" w:type="dxa"/>
          </w:tcPr>
          <w:p w14:paraId="19276E99" w14:textId="77777777" w:rsidR="00996D35" w:rsidRPr="00560268" w:rsidRDefault="00996D35" w:rsidP="00996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02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77" w:type="dxa"/>
            <w:vAlign w:val="bottom"/>
          </w:tcPr>
          <w:p w14:paraId="18CA99FC" w14:textId="70C00ABA" w:rsidR="00996D35" w:rsidRPr="00560268" w:rsidRDefault="00996D35" w:rsidP="00996D35">
            <w:pPr>
              <w:rPr>
                <w:rFonts w:ascii="Times New Roman" w:hAnsi="Times New Roman"/>
                <w:sz w:val="20"/>
                <w:szCs w:val="20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инвестиционной программы, тыс</w:t>
            </w:r>
            <w:r w:rsidR="00D2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94" w:type="dxa"/>
            <w:vAlign w:val="bottom"/>
          </w:tcPr>
          <w:p w14:paraId="2F820714" w14:textId="572CD8CD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340,89</w:t>
            </w:r>
          </w:p>
        </w:tc>
        <w:tc>
          <w:tcPr>
            <w:tcW w:w="1494" w:type="dxa"/>
            <w:vAlign w:val="bottom"/>
          </w:tcPr>
          <w:p w14:paraId="2A565C64" w14:textId="3230780D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354,87</w:t>
            </w:r>
          </w:p>
        </w:tc>
        <w:tc>
          <w:tcPr>
            <w:tcW w:w="1281" w:type="dxa"/>
            <w:vAlign w:val="bottom"/>
          </w:tcPr>
          <w:p w14:paraId="4E231ECD" w14:textId="682D2F22" w:rsidR="00996D35" w:rsidRPr="00996D35" w:rsidRDefault="00996D35" w:rsidP="00996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D35">
              <w:rPr>
                <w:rFonts w:ascii="Times New Roman" w:hAnsi="Times New Roman"/>
                <w:sz w:val="20"/>
                <w:szCs w:val="20"/>
              </w:rPr>
              <w:t>95,46</w:t>
            </w:r>
          </w:p>
        </w:tc>
      </w:tr>
    </w:tbl>
    <w:p w14:paraId="1A9F033F" w14:textId="77777777" w:rsidR="0064586E" w:rsidRPr="00560268" w:rsidRDefault="0064586E" w:rsidP="00857A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596" w:type="dxa"/>
        <w:tblLayout w:type="fixed"/>
        <w:tblLook w:val="04A0" w:firstRow="1" w:lastRow="0" w:firstColumn="1" w:lastColumn="0" w:noHBand="0" w:noVBand="1"/>
      </w:tblPr>
      <w:tblGrid>
        <w:gridCol w:w="916"/>
        <w:gridCol w:w="3479"/>
        <w:gridCol w:w="1240"/>
        <w:gridCol w:w="1548"/>
        <w:gridCol w:w="1559"/>
        <w:gridCol w:w="1418"/>
        <w:gridCol w:w="236"/>
        <w:gridCol w:w="236"/>
        <w:gridCol w:w="236"/>
        <w:gridCol w:w="236"/>
        <w:gridCol w:w="236"/>
        <w:gridCol w:w="556"/>
        <w:gridCol w:w="700"/>
      </w:tblGrid>
      <w:tr w:rsidR="00ED279A" w:rsidRPr="00560268" w14:paraId="291C258B" w14:textId="77777777" w:rsidTr="0095498D">
        <w:trPr>
          <w:gridAfter w:val="1"/>
          <w:wAfter w:w="700" w:type="dxa"/>
          <w:trHeight w:val="40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3EBC" w14:textId="77777777" w:rsidR="000E7AAE" w:rsidRPr="00560268" w:rsidRDefault="000F1760" w:rsidP="00E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B7B6E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5498D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158E1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Предварительный расчет тарифа методом индексации</w:t>
            </w:r>
            <w:r w:rsidR="00E0509A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E7AAE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МКП </w:t>
            </w:r>
            <w:r w:rsidR="0095498D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E7AAE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Касимовское ЖКХ</w:t>
            </w:r>
            <w:r w:rsidR="0095498D" w:rsidRPr="0056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4C2AF2FD" w14:textId="77777777" w:rsidR="0095498D" w:rsidRDefault="0095498D" w:rsidP="00954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№8</w:t>
            </w:r>
          </w:p>
          <w:p w14:paraId="450F8AA3" w14:textId="77777777" w:rsidR="00D20FEC" w:rsidRPr="00560268" w:rsidRDefault="00D20FEC" w:rsidP="00954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66EFA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79A" w:rsidRPr="00560268" w14:paraId="1FA33213" w14:textId="77777777" w:rsidTr="00D20FEC">
        <w:trPr>
          <w:trHeight w:val="690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90C3B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70748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F1273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измерений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38F95" w14:textId="77777777" w:rsidR="00E158E1" w:rsidRPr="00560268" w:rsidRDefault="000E7AAE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74D89"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81DC0" w14:textId="77777777" w:rsidR="00E158E1" w:rsidRPr="00560268" w:rsidRDefault="000E7AAE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74D89"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A0155" w14:textId="77777777" w:rsidR="00E158E1" w:rsidRPr="00560268" w:rsidRDefault="000E7AAE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74D89"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" w:type="dxa"/>
            <w:vAlign w:val="center"/>
            <w:hideMark/>
          </w:tcPr>
          <w:p w14:paraId="0C31BE4C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B5E27B9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26DFCE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6499CE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A6D67F9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023AAA48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79A" w:rsidRPr="00560268" w14:paraId="69D3A8CF" w14:textId="77777777" w:rsidTr="00D20FEC">
        <w:trPr>
          <w:trHeight w:val="480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4B2EF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55DC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CD5C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72E269A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08BB62A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AD84963" w14:textId="77777777" w:rsidR="00E158E1" w:rsidRPr="00560268" w:rsidRDefault="00E158E1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6845CE4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EEC6F78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F7D23DD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ED5A3E3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FD03B3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1983A167" w14:textId="77777777" w:rsidR="00E158E1" w:rsidRPr="00560268" w:rsidRDefault="00E158E1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2B9" w:rsidRPr="00560268" w14:paraId="5848D79C" w14:textId="77777777" w:rsidTr="00D20FEC">
        <w:trPr>
          <w:trHeight w:val="33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FFF678" w14:textId="77777777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F61AA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Необходимая валовая выручка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728B34" w14:textId="77777777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31891" w14:textId="77AC7592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2 978,61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E241E0" w14:textId="35C5EF4E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3 097,64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0607FD" w14:textId="42D0F375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3 221,39</w:t>
            </w:r>
          </w:p>
        </w:tc>
        <w:tc>
          <w:tcPr>
            <w:tcW w:w="236" w:type="dxa"/>
            <w:vAlign w:val="center"/>
            <w:hideMark/>
          </w:tcPr>
          <w:p w14:paraId="5A6D580A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FD75D63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4266C10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10C9E7F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C292B34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326B4528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2B9" w:rsidRPr="00560268" w14:paraId="69A44207" w14:textId="77777777" w:rsidTr="00D20FEC">
        <w:trPr>
          <w:trHeight w:val="51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471D5" w14:textId="77777777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FE360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2C266" w14:textId="77777777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8ABCE" w14:textId="33023C51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2 978,61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23D520" w14:textId="1DCEFE02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B41DEC" w14:textId="1C625651" w:rsidR="004B02B9" w:rsidRPr="00560268" w:rsidRDefault="004B02B9" w:rsidP="004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3 221,39</w:t>
            </w:r>
          </w:p>
        </w:tc>
        <w:tc>
          <w:tcPr>
            <w:tcW w:w="236" w:type="dxa"/>
            <w:vAlign w:val="center"/>
            <w:hideMark/>
          </w:tcPr>
          <w:p w14:paraId="00EC8C6D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DD3F317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216365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6EED4D8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685F0A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1612C88B" w14:textId="77777777" w:rsidR="004B02B9" w:rsidRPr="00560268" w:rsidRDefault="004B02B9" w:rsidP="004B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79A" w:rsidRPr="00560268" w14:paraId="22416464" w14:textId="77777777" w:rsidTr="00D20FEC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85F5F6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9BC06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F3454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FB767FB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3A1D16EC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090536A0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0D5844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2FFEEC3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77824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6CEF7E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D082AC9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7D5E35C3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2E453DA9" w14:textId="77777777" w:rsidTr="00D20FEC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50F31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4B3D9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47EFF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49C8DD72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9E42BF7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1777C80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FEFDED7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044BB9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7DE75B7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56B4BC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5608688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73160185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604F2149" w14:textId="77777777" w:rsidTr="00D20FEC">
        <w:trPr>
          <w:trHeight w:val="39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B3711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C4345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 прибыли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D7B77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FC6766C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6BB9E02D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54DA2179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42F40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697840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DB2080C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1EB6A9D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F65A9A1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3A295FDB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13BF2C74" w14:textId="77777777" w:rsidTr="00D20FEC">
        <w:trPr>
          <w:trHeight w:val="43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BCC75C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8E619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Расчетная предпринимательская прибыль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0001B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4710066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E2914CF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910152E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09403A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2F1EBF4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5F5C549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9E4C99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ED6392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0511B7A7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51235259" w14:textId="77777777" w:rsidTr="00D20FEC">
        <w:trPr>
          <w:trHeight w:val="61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92D1E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9C9B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Избыток средств по НДС в операционных расходах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8D5CE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5C0EFE1A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7031D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F36F1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6B995C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E74826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C798AB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338C12C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5781F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6F209C91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57620085" w14:textId="77777777" w:rsidTr="00D20FEC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AFAEB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8FA5D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499854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6C65A07C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AAA50" w14:textId="77777777" w:rsidR="00F463F5" w:rsidRPr="00560268" w:rsidRDefault="00F463F5" w:rsidP="00F463F5">
            <w:pPr>
              <w:jc w:val="center"/>
              <w:rPr>
                <w:sz w:val="20"/>
                <w:szCs w:val="20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F47CE1" w14:textId="77777777" w:rsidR="00F463F5" w:rsidRPr="00560268" w:rsidRDefault="00F463F5" w:rsidP="00F463F5">
            <w:pPr>
              <w:jc w:val="center"/>
              <w:rPr>
                <w:sz w:val="20"/>
                <w:szCs w:val="20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6797F6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D3D7222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9508447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0EF706E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CB92797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4630C0D2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C22" w:rsidRPr="00560268" w14:paraId="10AEACEC" w14:textId="77777777" w:rsidTr="00D20FEC">
        <w:trPr>
          <w:trHeight w:val="34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ACC0D" w14:textId="77777777" w:rsidR="00335C22" w:rsidRPr="00560268" w:rsidRDefault="00335C22" w:rsidP="003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2F17A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НВВ для расчета тарифа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6BE99" w14:textId="77777777" w:rsidR="00335C22" w:rsidRPr="00560268" w:rsidRDefault="00335C22" w:rsidP="003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AAAEED" w14:textId="1693E6BB" w:rsidR="00335C22" w:rsidRPr="00560268" w:rsidRDefault="004B02B9" w:rsidP="003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2 978,61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058E8C" w14:textId="5567D45F" w:rsidR="00335C22" w:rsidRPr="00560268" w:rsidRDefault="004B02B9" w:rsidP="003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3 097,64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3A392C" w14:textId="59BF9809" w:rsidR="00335C22" w:rsidRPr="00560268" w:rsidRDefault="004B02B9" w:rsidP="003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3 221,39</w:t>
            </w:r>
          </w:p>
        </w:tc>
        <w:tc>
          <w:tcPr>
            <w:tcW w:w="236" w:type="dxa"/>
            <w:vAlign w:val="center"/>
            <w:hideMark/>
          </w:tcPr>
          <w:p w14:paraId="3AB01C2F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13610B1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2B1311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98758EE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86B6F90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5CA3BDA1" w14:textId="77777777" w:rsidR="00335C22" w:rsidRPr="00560268" w:rsidRDefault="00335C22" w:rsidP="0033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63B7BF31" w14:textId="77777777" w:rsidTr="00D20FEC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C8EA3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8BFD6" w14:textId="77777777" w:rsidR="00F463F5" w:rsidRPr="00560268" w:rsidRDefault="00F463F5" w:rsidP="00F46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на водоотведение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42632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8A2182" w14:textId="57E9F57A" w:rsidR="00F463F5" w:rsidRPr="00560268" w:rsidRDefault="00560268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45C2F" w14:textId="50D80943" w:rsidR="00F463F5" w:rsidRPr="00560268" w:rsidRDefault="00560268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13664" w14:textId="72928512" w:rsidR="00F463F5" w:rsidRPr="00560268" w:rsidRDefault="00560268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34,10</w:t>
            </w:r>
          </w:p>
        </w:tc>
        <w:tc>
          <w:tcPr>
            <w:tcW w:w="236" w:type="dxa"/>
            <w:vAlign w:val="center"/>
            <w:hideMark/>
          </w:tcPr>
          <w:p w14:paraId="77506075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91694E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281B878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58E92FB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9A99AA6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6A9EA89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040" w:rsidRPr="00560268" w14:paraId="0A9F7233" w14:textId="77777777" w:rsidTr="00D20FEC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E9611" w14:textId="77777777" w:rsidR="00813040" w:rsidRPr="00560268" w:rsidRDefault="00813040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FC6CA" w14:textId="77777777" w:rsidR="00813040" w:rsidRPr="00560268" w:rsidRDefault="00813040" w:rsidP="0081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A3190" w14:textId="77777777" w:rsidR="00813040" w:rsidRPr="00560268" w:rsidRDefault="00813040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0C36A8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99A099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B2F80E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33,43</w:t>
            </w:r>
          </w:p>
        </w:tc>
        <w:tc>
          <w:tcPr>
            <w:tcW w:w="236" w:type="dxa"/>
            <w:vAlign w:val="center"/>
            <w:hideMark/>
          </w:tcPr>
          <w:p w14:paraId="37E30F32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CCAD067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A9ADBA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77A75CA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058939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0F6E0416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040" w:rsidRPr="00560268" w14:paraId="6E0F2CE3" w14:textId="77777777" w:rsidTr="00D20FEC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CB677" w14:textId="77777777" w:rsidR="00813040" w:rsidRPr="00560268" w:rsidRDefault="00813040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C5F4" w14:textId="77777777" w:rsidR="00813040" w:rsidRPr="00560268" w:rsidRDefault="00813040" w:rsidP="0081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полугодие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6E980" w14:textId="77777777" w:rsidR="00813040" w:rsidRPr="00560268" w:rsidRDefault="00813040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488E64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8B89B0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2E0C6A" w14:textId="77777777" w:rsidR="00813040" w:rsidRPr="00560268" w:rsidRDefault="005E0E51" w:rsidP="0081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</w:tc>
        <w:tc>
          <w:tcPr>
            <w:tcW w:w="236" w:type="dxa"/>
            <w:vAlign w:val="center"/>
            <w:hideMark/>
          </w:tcPr>
          <w:p w14:paraId="659F1280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295AA18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AB1C47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968CD85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A15F94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5DDC78B2" w14:textId="77777777" w:rsidR="00813040" w:rsidRPr="00560268" w:rsidRDefault="00813040" w:rsidP="0081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0229EC54" w14:textId="77777777" w:rsidTr="00D20FEC">
        <w:trPr>
          <w:trHeight w:val="28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9F3B4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7285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водоотведения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E282CA" w14:textId="77777777" w:rsidR="00F463F5" w:rsidRPr="00560268" w:rsidRDefault="00800F08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="00F463F5"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ыс</w:t>
            </w: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F463F5"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077A5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ABCF3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F7F1C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94,469</w:t>
            </w:r>
          </w:p>
        </w:tc>
        <w:tc>
          <w:tcPr>
            <w:tcW w:w="236" w:type="dxa"/>
            <w:vAlign w:val="center"/>
            <w:hideMark/>
          </w:tcPr>
          <w:p w14:paraId="3FEC1DED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044F53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0815E28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E06106E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9B11505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3980181D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F5" w:rsidRPr="00560268" w14:paraId="5F2AF790" w14:textId="77777777" w:rsidTr="00D20FEC">
        <w:trPr>
          <w:trHeight w:val="285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BF330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D3368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 роста тарифа (по полугодиям)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A0BC1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DA19F09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  <w:r w:rsidR="00335C22"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C5F17C0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  <w:r w:rsidR="00335C22"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71F07C7" w14:textId="77777777" w:rsidR="00F463F5" w:rsidRPr="00560268" w:rsidRDefault="00F463F5" w:rsidP="005C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  <w:r w:rsidR="00335C22" w:rsidRPr="00560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C7A2DD8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3D751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EC0A620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B2061F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A1ADB2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gridSpan w:val="2"/>
            <w:vAlign w:val="center"/>
            <w:hideMark/>
          </w:tcPr>
          <w:p w14:paraId="04918F16" w14:textId="77777777" w:rsidR="00F463F5" w:rsidRPr="00560268" w:rsidRDefault="00F463F5" w:rsidP="005C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682E7A" w14:textId="77777777" w:rsidR="00E158E1" w:rsidRPr="00560268" w:rsidRDefault="00E158E1" w:rsidP="005C601C">
      <w:pPr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720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CBA5A8" w14:textId="77777777" w:rsidR="008B7B6E" w:rsidRPr="00560268" w:rsidRDefault="008B7B6E" w:rsidP="005E6F04">
      <w:pPr>
        <w:pStyle w:val="a3"/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9F05BC" w14:textId="77777777" w:rsidR="00357EED" w:rsidRPr="00560268" w:rsidRDefault="0095498D" w:rsidP="005E6F04">
      <w:pPr>
        <w:pStyle w:val="a3"/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E6F04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070D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мероприятий по приведению качества </w:t>
      </w:r>
      <w:r w:rsidR="00800F08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сточной</w:t>
      </w:r>
      <w:r w:rsidR="0002070D"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воды</w:t>
      </w:r>
    </w:p>
    <w:p w14:paraId="27ABBFC3" w14:textId="77777777" w:rsidR="0002070D" w:rsidRPr="00560268" w:rsidRDefault="0002070D" w:rsidP="005C601C">
      <w:pPr>
        <w:pStyle w:val="a3"/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0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соответствие с установленными требованиями</w:t>
      </w:r>
    </w:p>
    <w:p w14:paraId="02E853BE" w14:textId="77777777" w:rsidR="0002070D" w:rsidRPr="00560268" w:rsidRDefault="0002070D" w:rsidP="005C60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5E14078" w14:textId="77777777" w:rsidR="00D30621" w:rsidRPr="00560268" w:rsidRDefault="00960E14" w:rsidP="006B0DEC">
      <w:pPr>
        <w:pStyle w:val="21"/>
        <w:jc w:val="both"/>
        <w:rPr>
          <w:b w:val="0"/>
          <w:sz w:val="24"/>
          <w:szCs w:val="24"/>
        </w:rPr>
      </w:pPr>
      <w:r w:rsidRPr="00560268">
        <w:rPr>
          <w:color w:val="000000"/>
          <w:sz w:val="24"/>
          <w:szCs w:val="24"/>
        </w:rPr>
        <w:tab/>
      </w:r>
      <w:r w:rsidR="003772C9" w:rsidRPr="00560268">
        <w:rPr>
          <w:b w:val="0"/>
          <w:color w:val="000000"/>
          <w:sz w:val="24"/>
          <w:szCs w:val="24"/>
        </w:rPr>
        <w:t>В администрации Касимовского муниципального района имеется утвержденное Распоряжение и план мероприятий по его исполнению с целью строительства новых очистных сооружений для приведения сбросов сточных вод</w:t>
      </w:r>
      <w:r w:rsidR="006B0DEC" w:rsidRPr="00560268">
        <w:rPr>
          <w:b w:val="0"/>
          <w:color w:val="000000"/>
          <w:sz w:val="24"/>
          <w:szCs w:val="24"/>
        </w:rPr>
        <w:t>,</w:t>
      </w:r>
      <w:r w:rsidR="003772C9" w:rsidRPr="00560268">
        <w:rPr>
          <w:b w:val="0"/>
          <w:color w:val="000000"/>
          <w:sz w:val="24"/>
          <w:szCs w:val="24"/>
        </w:rPr>
        <w:t xml:space="preserve"> осуществляемых в водный объект к нормативным показателям, а также на предприятии </w:t>
      </w:r>
      <w:r w:rsidR="00D30621" w:rsidRPr="00560268">
        <w:rPr>
          <w:b w:val="0"/>
          <w:color w:val="000000"/>
          <w:sz w:val="24"/>
          <w:szCs w:val="24"/>
        </w:rPr>
        <w:t xml:space="preserve">имеется разработанный проект нормативов допустимого сброса веществ и микроорганизмов в водный объект. Лабораторный контроль осуществляется в </w:t>
      </w:r>
      <w:r w:rsidR="00D30621" w:rsidRPr="00560268">
        <w:rPr>
          <w:b w:val="0"/>
          <w:sz w:val="24"/>
          <w:szCs w:val="24"/>
        </w:rPr>
        <w:t xml:space="preserve">ФГБУ ЦЛАТИ по ЦФО в Рязанской области и ФБУЗ Центр гигиены и эпидемиологии в Рязанской области в Касимовском </w:t>
      </w:r>
      <w:r w:rsidR="00B74D89" w:rsidRPr="00560268">
        <w:rPr>
          <w:b w:val="0"/>
          <w:sz w:val="24"/>
          <w:szCs w:val="24"/>
        </w:rPr>
        <w:t>округе</w:t>
      </w:r>
      <w:r w:rsidR="00D30621" w:rsidRPr="00560268">
        <w:rPr>
          <w:b w:val="0"/>
          <w:sz w:val="24"/>
          <w:szCs w:val="24"/>
        </w:rPr>
        <w:t>.</w:t>
      </w:r>
    </w:p>
    <w:p w14:paraId="4D730806" w14:textId="77777777" w:rsidR="0002070D" w:rsidRPr="005C601C" w:rsidRDefault="00960E14" w:rsidP="0024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68">
        <w:rPr>
          <w:rFonts w:ascii="Times New Roman" w:hAnsi="Times New Roman" w:cs="Times New Roman"/>
          <w:sz w:val="24"/>
          <w:szCs w:val="24"/>
        </w:rPr>
        <w:tab/>
      </w:r>
      <w:r w:rsidR="0002070D" w:rsidRPr="00560268">
        <w:rPr>
          <w:rFonts w:ascii="Times New Roman" w:hAnsi="Times New Roman" w:cs="Times New Roman"/>
          <w:sz w:val="24"/>
          <w:szCs w:val="24"/>
        </w:rPr>
        <w:t xml:space="preserve">Качество воды, подаваемой потребителям из артезианских скважин, контролируется по микробиологическими химическим показателям и соответствует требованиям </w:t>
      </w:r>
      <w:r w:rsidR="00246137" w:rsidRPr="00560268">
        <w:rPr>
          <w:rFonts w:ascii="Times New Roman" w:hAnsi="Times New Roman" w:cs="Times New Roman"/>
          <w:sz w:val="24"/>
          <w:szCs w:val="24"/>
        </w:rPr>
        <w:t>СанПиН 2.1.5.980-00. 2.1.5. Водоотведение населенных мест, санитарная охрана водных объектов. Гигиенические требования к охране поверхностных вод. Санитарные правила и нормы"</w:t>
      </w:r>
    </w:p>
    <w:p w14:paraId="5107A326" w14:textId="77777777" w:rsidR="0002070D" w:rsidRPr="005C601C" w:rsidRDefault="0002070D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AC1E5" w14:textId="77777777" w:rsidR="0002070D" w:rsidRPr="005C601C" w:rsidRDefault="0002070D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46E9" w14:textId="77777777" w:rsidR="00B74D89" w:rsidRDefault="00B74D89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560E85" w14:textId="77777777" w:rsidR="00986656" w:rsidRPr="00960E14" w:rsidRDefault="00986656" w:rsidP="00960E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77CECC" w14:textId="77777777" w:rsidR="0002070D" w:rsidRDefault="00B83A40" w:rsidP="008B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E14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02070D" w:rsidSect="00960E14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6430E0"/>
    <w:lvl w:ilvl="0">
      <w:numFmt w:val="bullet"/>
      <w:lvlText w:val="*"/>
      <w:lvlJc w:val="left"/>
    </w:lvl>
  </w:abstractNum>
  <w:abstractNum w:abstractNumId="1" w15:restartNumberingAfterBreak="0">
    <w:nsid w:val="02F17D6B"/>
    <w:multiLevelType w:val="hybridMultilevel"/>
    <w:tmpl w:val="8B9687AA"/>
    <w:lvl w:ilvl="0" w:tplc="2A880FA2">
      <w:numFmt w:val="bullet"/>
      <w:lvlText w:val="-"/>
      <w:lvlJc w:val="left"/>
      <w:pPr>
        <w:ind w:left="40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0E1E03AC">
      <w:numFmt w:val="bullet"/>
      <w:lvlText w:val="•"/>
      <w:lvlJc w:val="left"/>
      <w:pPr>
        <w:ind w:left="1352" w:hanging="161"/>
      </w:pPr>
      <w:rPr>
        <w:rFonts w:hint="default"/>
        <w:lang w:val="ru-RU" w:eastAsia="en-US" w:bidi="ar-SA"/>
      </w:rPr>
    </w:lvl>
    <w:lvl w:ilvl="2" w:tplc="31E46C26">
      <w:numFmt w:val="bullet"/>
      <w:lvlText w:val="•"/>
      <w:lvlJc w:val="left"/>
      <w:pPr>
        <w:ind w:left="2304" w:hanging="161"/>
      </w:pPr>
      <w:rPr>
        <w:rFonts w:hint="default"/>
        <w:lang w:val="ru-RU" w:eastAsia="en-US" w:bidi="ar-SA"/>
      </w:rPr>
    </w:lvl>
    <w:lvl w:ilvl="3" w:tplc="6CF6AE06">
      <w:numFmt w:val="bullet"/>
      <w:lvlText w:val="•"/>
      <w:lvlJc w:val="left"/>
      <w:pPr>
        <w:ind w:left="3256" w:hanging="161"/>
      </w:pPr>
      <w:rPr>
        <w:rFonts w:hint="default"/>
        <w:lang w:val="ru-RU" w:eastAsia="en-US" w:bidi="ar-SA"/>
      </w:rPr>
    </w:lvl>
    <w:lvl w:ilvl="4" w:tplc="9B6E570E">
      <w:numFmt w:val="bullet"/>
      <w:lvlText w:val="•"/>
      <w:lvlJc w:val="left"/>
      <w:pPr>
        <w:ind w:left="4208" w:hanging="161"/>
      </w:pPr>
      <w:rPr>
        <w:rFonts w:hint="default"/>
        <w:lang w:val="ru-RU" w:eastAsia="en-US" w:bidi="ar-SA"/>
      </w:rPr>
    </w:lvl>
    <w:lvl w:ilvl="5" w:tplc="4508D348">
      <w:numFmt w:val="bullet"/>
      <w:lvlText w:val="•"/>
      <w:lvlJc w:val="left"/>
      <w:pPr>
        <w:ind w:left="5160" w:hanging="161"/>
      </w:pPr>
      <w:rPr>
        <w:rFonts w:hint="default"/>
        <w:lang w:val="ru-RU" w:eastAsia="en-US" w:bidi="ar-SA"/>
      </w:rPr>
    </w:lvl>
    <w:lvl w:ilvl="6" w:tplc="18E0A490">
      <w:numFmt w:val="bullet"/>
      <w:lvlText w:val="•"/>
      <w:lvlJc w:val="left"/>
      <w:pPr>
        <w:ind w:left="6112" w:hanging="161"/>
      </w:pPr>
      <w:rPr>
        <w:rFonts w:hint="default"/>
        <w:lang w:val="ru-RU" w:eastAsia="en-US" w:bidi="ar-SA"/>
      </w:rPr>
    </w:lvl>
    <w:lvl w:ilvl="7" w:tplc="B4FE1CB6">
      <w:numFmt w:val="bullet"/>
      <w:lvlText w:val="•"/>
      <w:lvlJc w:val="left"/>
      <w:pPr>
        <w:ind w:left="7064" w:hanging="161"/>
      </w:pPr>
      <w:rPr>
        <w:rFonts w:hint="default"/>
        <w:lang w:val="ru-RU" w:eastAsia="en-US" w:bidi="ar-SA"/>
      </w:rPr>
    </w:lvl>
    <w:lvl w:ilvl="8" w:tplc="E668B1E8">
      <w:numFmt w:val="bullet"/>
      <w:lvlText w:val="•"/>
      <w:lvlJc w:val="left"/>
      <w:pPr>
        <w:ind w:left="8016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04D93901"/>
    <w:multiLevelType w:val="multilevel"/>
    <w:tmpl w:val="EAA69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3075FE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093D2854"/>
    <w:multiLevelType w:val="hybridMultilevel"/>
    <w:tmpl w:val="BDBC55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331B"/>
    <w:multiLevelType w:val="hybridMultilevel"/>
    <w:tmpl w:val="4B0809CE"/>
    <w:lvl w:ilvl="0" w:tplc="229064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17769"/>
    <w:multiLevelType w:val="multilevel"/>
    <w:tmpl w:val="85024746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  <w:color w:val="auto"/>
      </w:rPr>
    </w:lvl>
  </w:abstractNum>
  <w:abstractNum w:abstractNumId="7" w15:restartNumberingAfterBreak="0">
    <w:nsid w:val="3C902EC6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abstractNum w:abstractNumId="8" w15:restartNumberingAfterBreak="0">
    <w:nsid w:val="67475A65"/>
    <w:multiLevelType w:val="hybridMultilevel"/>
    <w:tmpl w:val="5510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7001"/>
    <w:multiLevelType w:val="hybridMultilevel"/>
    <w:tmpl w:val="75CA2364"/>
    <w:lvl w:ilvl="0" w:tplc="F18AF3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8021ED"/>
    <w:multiLevelType w:val="hybridMultilevel"/>
    <w:tmpl w:val="A8D0A0B6"/>
    <w:lvl w:ilvl="0" w:tplc="5BDA1A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eastAsiaTheme="minorHAnsi" w:hAnsi="Times New Roman CYR" w:cs="Times New Roman CYR"/>
        </w:rPr>
      </w:lvl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0D"/>
    <w:rsid w:val="00017E0C"/>
    <w:rsid w:val="0002070D"/>
    <w:rsid w:val="00031E00"/>
    <w:rsid w:val="00035382"/>
    <w:rsid w:val="00044885"/>
    <w:rsid w:val="00045493"/>
    <w:rsid w:val="00065B65"/>
    <w:rsid w:val="00080665"/>
    <w:rsid w:val="00082549"/>
    <w:rsid w:val="00082CE3"/>
    <w:rsid w:val="00087F30"/>
    <w:rsid w:val="000A4F11"/>
    <w:rsid w:val="000A50B5"/>
    <w:rsid w:val="000A65E7"/>
    <w:rsid w:val="000E7AAE"/>
    <w:rsid w:val="000F1760"/>
    <w:rsid w:val="00103043"/>
    <w:rsid w:val="00112594"/>
    <w:rsid w:val="0012190D"/>
    <w:rsid w:val="001474FC"/>
    <w:rsid w:val="00154852"/>
    <w:rsid w:val="00162EA0"/>
    <w:rsid w:val="00171484"/>
    <w:rsid w:val="00176BEC"/>
    <w:rsid w:val="001836B2"/>
    <w:rsid w:val="00184F24"/>
    <w:rsid w:val="001A6F20"/>
    <w:rsid w:val="001C281D"/>
    <w:rsid w:val="001C40F4"/>
    <w:rsid w:val="001D780C"/>
    <w:rsid w:val="00207427"/>
    <w:rsid w:val="00217EAA"/>
    <w:rsid w:val="00225031"/>
    <w:rsid w:val="00231921"/>
    <w:rsid w:val="002407B6"/>
    <w:rsid w:val="0024271B"/>
    <w:rsid w:val="00246137"/>
    <w:rsid w:val="00252F22"/>
    <w:rsid w:val="00254229"/>
    <w:rsid w:val="00255C79"/>
    <w:rsid w:val="002563EC"/>
    <w:rsid w:val="00276097"/>
    <w:rsid w:val="00293D97"/>
    <w:rsid w:val="002C59DD"/>
    <w:rsid w:val="002D4775"/>
    <w:rsid w:val="002D76CD"/>
    <w:rsid w:val="002E0357"/>
    <w:rsid w:val="002F065C"/>
    <w:rsid w:val="002F0F04"/>
    <w:rsid w:val="002F5571"/>
    <w:rsid w:val="00312F36"/>
    <w:rsid w:val="00325A1A"/>
    <w:rsid w:val="00335C22"/>
    <w:rsid w:val="003425BC"/>
    <w:rsid w:val="003425DC"/>
    <w:rsid w:val="00342672"/>
    <w:rsid w:val="003514FA"/>
    <w:rsid w:val="00357EED"/>
    <w:rsid w:val="00365D0A"/>
    <w:rsid w:val="00367086"/>
    <w:rsid w:val="003772C9"/>
    <w:rsid w:val="00380DAE"/>
    <w:rsid w:val="003849B8"/>
    <w:rsid w:val="003937CF"/>
    <w:rsid w:val="003A0290"/>
    <w:rsid w:val="003A6F4A"/>
    <w:rsid w:val="003B28DF"/>
    <w:rsid w:val="003B5137"/>
    <w:rsid w:val="003B53E9"/>
    <w:rsid w:val="003B64B9"/>
    <w:rsid w:val="003D1895"/>
    <w:rsid w:val="003E5561"/>
    <w:rsid w:val="003E6D90"/>
    <w:rsid w:val="0040255A"/>
    <w:rsid w:val="0041750E"/>
    <w:rsid w:val="00421596"/>
    <w:rsid w:val="004315C6"/>
    <w:rsid w:val="00454AB2"/>
    <w:rsid w:val="00462183"/>
    <w:rsid w:val="00466232"/>
    <w:rsid w:val="00490CEE"/>
    <w:rsid w:val="004B02B9"/>
    <w:rsid w:val="004D09F0"/>
    <w:rsid w:val="004D7E26"/>
    <w:rsid w:val="004F13DF"/>
    <w:rsid w:val="004F4CC6"/>
    <w:rsid w:val="00505963"/>
    <w:rsid w:val="00511ECA"/>
    <w:rsid w:val="00512094"/>
    <w:rsid w:val="0052501A"/>
    <w:rsid w:val="00531790"/>
    <w:rsid w:val="005351CF"/>
    <w:rsid w:val="00560268"/>
    <w:rsid w:val="00572A3E"/>
    <w:rsid w:val="0057381E"/>
    <w:rsid w:val="005A5088"/>
    <w:rsid w:val="005A5873"/>
    <w:rsid w:val="005C5B7A"/>
    <w:rsid w:val="005C601C"/>
    <w:rsid w:val="005E0E51"/>
    <w:rsid w:val="005E6F04"/>
    <w:rsid w:val="005E7AAC"/>
    <w:rsid w:val="006008C0"/>
    <w:rsid w:val="006055BC"/>
    <w:rsid w:val="00605FEA"/>
    <w:rsid w:val="00615339"/>
    <w:rsid w:val="00622305"/>
    <w:rsid w:val="00625F44"/>
    <w:rsid w:val="00627692"/>
    <w:rsid w:val="00632A69"/>
    <w:rsid w:val="00635C01"/>
    <w:rsid w:val="00644E95"/>
    <w:rsid w:val="0064586E"/>
    <w:rsid w:val="00647588"/>
    <w:rsid w:val="006632DF"/>
    <w:rsid w:val="006673C9"/>
    <w:rsid w:val="00682291"/>
    <w:rsid w:val="006A676D"/>
    <w:rsid w:val="006B0DEC"/>
    <w:rsid w:val="006C65D5"/>
    <w:rsid w:val="006D6A55"/>
    <w:rsid w:val="006D6F23"/>
    <w:rsid w:val="006E0002"/>
    <w:rsid w:val="007161EB"/>
    <w:rsid w:val="007169D7"/>
    <w:rsid w:val="007339B0"/>
    <w:rsid w:val="0074544C"/>
    <w:rsid w:val="007460BF"/>
    <w:rsid w:val="007609EF"/>
    <w:rsid w:val="007667FE"/>
    <w:rsid w:val="0077251A"/>
    <w:rsid w:val="00782051"/>
    <w:rsid w:val="00783171"/>
    <w:rsid w:val="007A0E72"/>
    <w:rsid w:val="007B5BF0"/>
    <w:rsid w:val="007C1BD7"/>
    <w:rsid w:val="007C206C"/>
    <w:rsid w:val="007C259A"/>
    <w:rsid w:val="007E0E3E"/>
    <w:rsid w:val="007E6A4A"/>
    <w:rsid w:val="007F2A87"/>
    <w:rsid w:val="007F7B9A"/>
    <w:rsid w:val="00800F08"/>
    <w:rsid w:val="0080188F"/>
    <w:rsid w:val="00801D41"/>
    <w:rsid w:val="008032A4"/>
    <w:rsid w:val="00803F53"/>
    <w:rsid w:val="00804A2A"/>
    <w:rsid w:val="00810258"/>
    <w:rsid w:val="00813040"/>
    <w:rsid w:val="00831189"/>
    <w:rsid w:val="00832604"/>
    <w:rsid w:val="00835C3C"/>
    <w:rsid w:val="008371AD"/>
    <w:rsid w:val="00844569"/>
    <w:rsid w:val="008466A1"/>
    <w:rsid w:val="00847C4B"/>
    <w:rsid w:val="00857AFD"/>
    <w:rsid w:val="0086590E"/>
    <w:rsid w:val="008B41A7"/>
    <w:rsid w:val="008B7B6E"/>
    <w:rsid w:val="008E0FE5"/>
    <w:rsid w:val="008F05AA"/>
    <w:rsid w:val="008F538D"/>
    <w:rsid w:val="009172F9"/>
    <w:rsid w:val="009237B8"/>
    <w:rsid w:val="0095498D"/>
    <w:rsid w:val="00955AD4"/>
    <w:rsid w:val="00960E14"/>
    <w:rsid w:val="00965254"/>
    <w:rsid w:val="00986656"/>
    <w:rsid w:val="00996CF2"/>
    <w:rsid w:val="00996D35"/>
    <w:rsid w:val="009A1672"/>
    <w:rsid w:val="009B6DDE"/>
    <w:rsid w:val="009C3D76"/>
    <w:rsid w:val="009C53B5"/>
    <w:rsid w:val="009D7ECA"/>
    <w:rsid w:val="009F06F2"/>
    <w:rsid w:val="009F79BF"/>
    <w:rsid w:val="00A048D5"/>
    <w:rsid w:val="00A22DEA"/>
    <w:rsid w:val="00A32D55"/>
    <w:rsid w:val="00A6651D"/>
    <w:rsid w:val="00A85629"/>
    <w:rsid w:val="00A86A0C"/>
    <w:rsid w:val="00A94DEE"/>
    <w:rsid w:val="00A9751A"/>
    <w:rsid w:val="00AC370F"/>
    <w:rsid w:val="00AD3480"/>
    <w:rsid w:val="00AD35C2"/>
    <w:rsid w:val="00AD7A58"/>
    <w:rsid w:val="00AE767B"/>
    <w:rsid w:val="00B032A1"/>
    <w:rsid w:val="00B0403F"/>
    <w:rsid w:val="00B214AE"/>
    <w:rsid w:val="00B34F7D"/>
    <w:rsid w:val="00B74D89"/>
    <w:rsid w:val="00B83A40"/>
    <w:rsid w:val="00B95BE7"/>
    <w:rsid w:val="00BB21E8"/>
    <w:rsid w:val="00BE07B7"/>
    <w:rsid w:val="00BE3DE0"/>
    <w:rsid w:val="00C01E2C"/>
    <w:rsid w:val="00C13FF4"/>
    <w:rsid w:val="00C20D03"/>
    <w:rsid w:val="00C54958"/>
    <w:rsid w:val="00C86F24"/>
    <w:rsid w:val="00C9718E"/>
    <w:rsid w:val="00CB6991"/>
    <w:rsid w:val="00CC7F23"/>
    <w:rsid w:val="00CE564A"/>
    <w:rsid w:val="00CE74DA"/>
    <w:rsid w:val="00CE7CD0"/>
    <w:rsid w:val="00D01DEE"/>
    <w:rsid w:val="00D10233"/>
    <w:rsid w:val="00D12F3E"/>
    <w:rsid w:val="00D20FEC"/>
    <w:rsid w:val="00D30621"/>
    <w:rsid w:val="00D30BF1"/>
    <w:rsid w:val="00D84633"/>
    <w:rsid w:val="00D854EC"/>
    <w:rsid w:val="00DA684A"/>
    <w:rsid w:val="00DC765E"/>
    <w:rsid w:val="00DC7C7C"/>
    <w:rsid w:val="00DE34DD"/>
    <w:rsid w:val="00DF4CCB"/>
    <w:rsid w:val="00E0509A"/>
    <w:rsid w:val="00E11547"/>
    <w:rsid w:val="00E137A8"/>
    <w:rsid w:val="00E158E1"/>
    <w:rsid w:val="00E25612"/>
    <w:rsid w:val="00E415F9"/>
    <w:rsid w:val="00E4300D"/>
    <w:rsid w:val="00E43AC8"/>
    <w:rsid w:val="00E80E57"/>
    <w:rsid w:val="00E86760"/>
    <w:rsid w:val="00EB1A12"/>
    <w:rsid w:val="00EB2B5D"/>
    <w:rsid w:val="00EB4311"/>
    <w:rsid w:val="00EC78BB"/>
    <w:rsid w:val="00ED279A"/>
    <w:rsid w:val="00ED625D"/>
    <w:rsid w:val="00F004B8"/>
    <w:rsid w:val="00F13BDF"/>
    <w:rsid w:val="00F20147"/>
    <w:rsid w:val="00F254E5"/>
    <w:rsid w:val="00F27DB2"/>
    <w:rsid w:val="00F34BBA"/>
    <w:rsid w:val="00F45799"/>
    <w:rsid w:val="00F463F5"/>
    <w:rsid w:val="00F53B24"/>
    <w:rsid w:val="00F65449"/>
    <w:rsid w:val="00F769EF"/>
    <w:rsid w:val="00F7702C"/>
    <w:rsid w:val="00F82C48"/>
    <w:rsid w:val="00FE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EB6"/>
  <w15:docId w15:val="{2B8D3866-3141-4266-BBA1-6F8BC32E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B8"/>
    <w:pPr>
      <w:ind w:left="720"/>
      <w:contextualSpacing/>
    </w:pPr>
  </w:style>
  <w:style w:type="paragraph" w:customStyle="1" w:styleId="Default">
    <w:name w:val="Default"/>
    <w:rsid w:val="0038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3849B8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5">
    <w:name w:val="Основной текст (5)_"/>
    <w:link w:val="50"/>
    <w:locked/>
    <w:rsid w:val="00C20D0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0D03"/>
    <w:pPr>
      <w:shd w:val="clear" w:color="auto" w:fill="FFFFFF"/>
      <w:spacing w:after="0" w:line="360" w:lineRule="exact"/>
    </w:pPr>
    <w:rPr>
      <w:sz w:val="27"/>
      <w:szCs w:val="27"/>
    </w:rPr>
  </w:style>
  <w:style w:type="character" w:customStyle="1" w:styleId="a4">
    <w:name w:val="Основной текст_"/>
    <w:link w:val="2"/>
    <w:locked/>
    <w:rsid w:val="00C20D03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20D03"/>
    <w:pPr>
      <w:shd w:val="clear" w:color="auto" w:fill="FFFFFF"/>
      <w:spacing w:before="4560" w:after="0" w:line="235" w:lineRule="exact"/>
      <w:ind w:hanging="880"/>
      <w:jc w:val="both"/>
    </w:pPr>
    <w:rPr>
      <w:sz w:val="19"/>
      <w:szCs w:val="19"/>
    </w:rPr>
  </w:style>
  <w:style w:type="table" w:styleId="a5">
    <w:name w:val="Table Grid"/>
    <w:basedOn w:val="a1"/>
    <w:uiPriority w:val="99"/>
    <w:rsid w:val="005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365D0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4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71B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E80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E80E57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5C601C"/>
    <w:pPr>
      <w:widowControl w:val="0"/>
      <w:autoSpaceDE w:val="0"/>
      <w:autoSpaceDN w:val="0"/>
      <w:spacing w:after="0" w:line="240" w:lineRule="auto"/>
      <w:ind w:left="310" w:right="2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7A0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0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7831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831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30621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ab">
    <w:name w:val="No Spacing"/>
    <w:uiPriority w:val="1"/>
    <w:qFormat/>
    <w:rsid w:val="00466232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95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24,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95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A857-85A7-4810-95C4-49AF55F9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Марина</dc:creator>
  <cp:lastModifiedBy>Юлия Д. Ремизова</cp:lastModifiedBy>
  <cp:revision>20</cp:revision>
  <cp:lastPrinted>2025-09-17T12:18:00Z</cp:lastPrinted>
  <dcterms:created xsi:type="dcterms:W3CDTF">2025-10-07T07:58:00Z</dcterms:created>
  <dcterms:modified xsi:type="dcterms:W3CDTF">2025-10-29T11:25:00Z</dcterms:modified>
</cp:coreProperties>
</file>